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54E6C" w14:textId="03D403BD" w:rsidR="00BC69F8" w:rsidRDefault="00C04FAE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  <w:r w:rsidR="002907B1">
        <w:rPr>
          <w:rFonts w:cs="Arial"/>
        </w:rPr>
        <w:t xml:space="preserve"> </w:t>
      </w:r>
      <w:r w:rsidR="00CE45B6">
        <w:rPr>
          <w:rFonts w:cs="Arial"/>
        </w:rPr>
        <w:t xml:space="preserve"> </w:t>
      </w:r>
    </w:p>
    <w:p w14:paraId="5FE9135F" w14:textId="48EFC4F4" w:rsidR="00BC69F8" w:rsidRDefault="00BF7986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BC69F8">
        <w:rPr>
          <w:rFonts w:cs="Arial"/>
        </w:rPr>
        <w:t>,</w:t>
      </w:r>
      <w:r w:rsidR="003F2C48">
        <w:rPr>
          <w:rFonts w:cs="Arial"/>
        </w:rPr>
        <w:t xml:space="preserve"> </w:t>
      </w:r>
      <w:r w:rsidR="00F144C9">
        <w:rPr>
          <w:rFonts w:cs="Arial"/>
        </w:rPr>
        <w:t>10</w:t>
      </w:r>
      <w:r w:rsidR="00E61975">
        <w:rPr>
          <w:rFonts w:cs="Arial"/>
        </w:rPr>
        <w:t>.0</w:t>
      </w:r>
      <w:r w:rsidR="00DC3FB3">
        <w:rPr>
          <w:rFonts w:cs="Arial"/>
        </w:rPr>
        <w:t>2</w:t>
      </w:r>
      <w:r w:rsidR="00E61975">
        <w:rPr>
          <w:rFonts w:cs="Arial"/>
        </w:rPr>
        <w:t>.</w:t>
      </w:r>
      <w:r>
        <w:rPr>
          <w:rFonts w:cs="Arial"/>
        </w:rPr>
        <w:t>202</w:t>
      </w:r>
      <w:r w:rsidR="00DC3FB3">
        <w:rPr>
          <w:rFonts w:cs="Arial"/>
        </w:rPr>
        <w:t>6</w:t>
      </w:r>
      <w:r w:rsidR="00BC69F8">
        <w:rPr>
          <w:rFonts w:cs="Arial"/>
        </w:rPr>
        <w:t xml:space="preserve"> </w:t>
      </w:r>
      <w:r w:rsidR="00BC69F8" w:rsidRPr="003D74BF">
        <w:rPr>
          <w:rFonts w:cs="Arial"/>
        </w:rPr>
        <w:t>r.</w:t>
      </w:r>
    </w:p>
    <w:p w14:paraId="1248E2D5" w14:textId="1BF95782" w:rsidR="00EE0F53" w:rsidRPr="006F62EA" w:rsidRDefault="006F62EA" w:rsidP="008C7546">
      <w:pPr>
        <w:pStyle w:val="Nagwek1"/>
        <w:spacing w:line="360" w:lineRule="auto"/>
        <w:rPr>
          <w:color w:val="000000" w:themeColor="text1"/>
          <w:sz w:val="22"/>
          <w:szCs w:val="22"/>
        </w:rPr>
      </w:pPr>
      <w:r w:rsidRPr="006F62EA">
        <w:rPr>
          <w:color w:val="000000" w:themeColor="text1"/>
          <w:sz w:val="22"/>
          <w:szCs w:val="22"/>
        </w:rPr>
        <w:t>Kolejowe zabytki zyskują drugie życie. PLK SA wspierają ochronę dziedzictwa kolei</w:t>
      </w:r>
    </w:p>
    <w:p w14:paraId="2AC60A54" w14:textId="452C6612" w:rsidR="00B27896" w:rsidRPr="007578C4" w:rsidRDefault="00A42B26" w:rsidP="007578C4">
      <w:pPr>
        <w:spacing w:after="0" w:line="360" w:lineRule="auto"/>
        <w:rPr>
          <w:b/>
          <w:bCs/>
        </w:rPr>
      </w:pPr>
      <w:r w:rsidRPr="007578C4">
        <w:rPr>
          <w:b/>
          <w:bCs/>
        </w:rPr>
        <w:t>P</w:t>
      </w:r>
      <w:r w:rsidR="00913C0A" w:rsidRPr="007578C4">
        <w:rPr>
          <w:b/>
          <w:bCs/>
        </w:rPr>
        <w:t xml:space="preserve">LK SA </w:t>
      </w:r>
      <w:r w:rsidR="00C80E21" w:rsidRPr="007578C4">
        <w:rPr>
          <w:b/>
          <w:bCs/>
        </w:rPr>
        <w:t>kontynuują wspieranie</w:t>
      </w:r>
      <w:r w:rsidR="004762F0" w:rsidRPr="007578C4">
        <w:rPr>
          <w:b/>
          <w:bCs/>
        </w:rPr>
        <w:t xml:space="preserve"> historii i tradycji kolejowych</w:t>
      </w:r>
      <w:r w:rsidR="00C80E21" w:rsidRPr="007578C4">
        <w:rPr>
          <w:b/>
          <w:bCs/>
        </w:rPr>
        <w:t xml:space="preserve">, przekazując darowizny o łącznej wartości ponad </w:t>
      </w:r>
      <w:r w:rsidR="00E84C29" w:rsidRPr="007578C4">
        <w:rPr>
          <w:b/>
          <w:bCs/>
        </w:rPr>
        <w:t>600</w:t>
      </w:r>
      <w:r w:rsidR="00C80E21" w:rsidRPr="007578C4">
        <w:rPr>
          <w:b/>
          <w:bCs/>
        </w:rPr>
        <w:t xml:space="preserve"> tys. zł w 202</w:t>
      </w:r>
      <w:r w:rsidR="008A0B5C" w:rsidRPr="007578C4">
        <w:rPr>
          <w:b/>
          <w:bCs/>
        </w:rPr>
        <w:t>5</w:t>
      </w:r>
      <w:r w:rsidR="00C80E21" w:rsidRPr="007578C4">
        <w:rPr>
          <w:b/>
          <w:bCs/>
        </w:rPr>
        <w:t xml:space="preserve"> roku. </w:t>
      </w:r>
      <w:r w:rsidR="00A04A28" w:rsidRPr="007578C4">
        <w:rPr>
          <w:b/>
          <w:bCs/>
        </w:rPr>
        <w:t xml:space="preserve">Spółka </w:t>
      </w:r>
      <w:r w:rsidR="006B5E97" w:rsidRPr="007578C4">
        <w:rPr>
          <w:b/>
          <w:bCs/>
        </w:rPr>
        <w:t>konsekwentnie wspiera instytucje i organizacje zajmujące się ochroną oraz popularyzacją zabytków kolejowej techniki. Nieużywane już elementy infrastruktury i taboru trafiają do muzeów, fundacji i stowarzyszeń w całym kraju, gdzie służą odbudowie historycznych obiektów, rozwojowi kolei turystycznych oraz edukacji kolejnych pokoleń miłośników kolei.</w:t>
      </w:r>
    </w:p>
    <w:p w14:paraId="2525855C" w14:textId="7050D896" w:rsidR="00A42B26" w:rsidRPr="00130490" w:rsidRDefault="00A42B26" w:rsidP="008C7546">
      <w:pPr>
        <w:shd w:val="clear" w:color="auto" w:fill="FFFFFF"/>
        <w:spacing w:line="360" w:lineRule="auto"/>
        <w:rPr>
          <w:rFonts w:cs="Arial"/>
          <w:color w:val="000000" w:themeColor="text1"/>
          <w:shd w:val="clear" w:color="auto" w:fill="FFFFFF"/>
        </w:rPr>
      </w:pPr>
      <w:r w:rsidRPr="00130490">
        <w:rPr>
          <w:rFonts w:cs="Arial"/>
          <w:color w:val="000000" w:themeColor="text1"/>
          <w:shd w:val="clear" w:color="auto" w:fill="FFFFFF"/>
        </w:rPr>
        <w:t xml:space="preserve">Polskie Linie Kolejowe SA wspierają instytucje i organizacje zajmujące się ochroną zabytków kolejowej techniki. </w:t>
      </w:r>
      <w:r w:rsidR="00841078" w:rsidRPr="00130490">
        <w:rPr>
          <w:rFonts w:cs="Arial"/>
          <w:color w:val="000000" w:themeColor="text1"/>
          <w:shd w:val="clear" w:color="auto" w:fill="FFFFFF"/>
        </w:rPr>
        <w:t>Elementy infrastruktury, które straciły swoją pierwotną funkcję, są wykorzystywane ponownie, wspierając jednocześnie szerzenie wiedzy o historii kolejnictwa i jego dziedzictwie.</w:t>
      </w:r>
    </w:p>
    <w:p w14:paraId="2D0DB712" w14:textId="65ECD6F6" w:rsidR="000B2AB8" w:rsidRDefault="000B2AB8" w:rsidP="00CA1F2F">
      <w:pPr>
        <w:spacing w:line="360" w:lineRule="auto"/>
        <w:rPr>
          <w:rFonts w:eastAsia="Calibri" w:cs="Times New Roman"/>
          <w:color w:val="000000" w:themeColor="text1"/>
          <w:shd w:val="clear" w:color="auto" w:fill="FFFFFF"/>
        </w:rPr>
      </w:pPr>
      <w:r w:rsidRPr="000B2AB8">
        <w:rPr>
          <w:rFonts w:eastAsia="Calibri" w:cs="Times New Roman"/>
          <w:color w:val="000000" w:themeColor="text1"/>
          <w:shd w:val="clear" w:color="auto" w:fill="FFFFFF"/>
        </w:rPr>
        <w:t xml:space="preserve">W ramach działań na rzecz ochrony i popularyzacji dziedzictwa kolejowego Polskie Linie Kolejowe S.A. przekazały urządzenia infrastruktury kolejowej o łącznej wartości blisko 6 tys. zł </w:t>
      </w:r>
      <w:r w:rsidRPr="002F6533">
        <w:rPr>
          <w:rFonts w:eastAsia="Calibri" w:cs="Times New Roman"/>
          <w:b/>
          <w:bCs/>
          <w:color w:val="000000" w:themeColor="text1"/>
          <w:shd w:val="clear" w:color="auto" w:fill="FFFFFF"/>
        </w:rPr>
        <w:t>Towarzystwu Przyjaciół Wolsztyńskiej Parowozowni</w:t>
      </w:r>
      <w:r w:rsidRPr="000B2AB8">
        <w:rPr>
          <w:rFonts w:eastAsia="Calibri" w:cs="Times New Roman"/>
          <w:color w:val="000000" w:themeColor="text1"/>
          <w:shd w:val="clear" w:color="auto" w:fill="FFFFFF"/>
        </w:rPr>
        <w:t>. Pozyskane elementy zostaną wykorzystane w dalszym etapie prac nad odbudową historycznej nastawni na stacji Świętno, prowadzonej na podstawie oryginalnej dokumentacji technicznej. Są to ręczne urządzenia sterowania ruchem kolejowym, które w przeszłości odpowiadały m.in. za bezpieczne ustawianie zwrotnic i sygnałów, a dziś nie występują już na sieci PLK</w:t>
      </w:r>
      <w:r w:rsidR="00CC78EA">
        <w:rPr>
          <w:rFonts w:eastAsia="Calibri" w:cs="Times New Roman"/>
          <w:color w:val="000000" w:themeColor="text1"/>
          <w:shd w:val="clear" w:color="auto" w:fill="FFFFFF"/>
        </w:rPr>
        <w:t xml:space="preserve"> SA</w:t>
      </w:r>
      <w:r w:rsidRPr="000B2AB8">
        <w:rPr>
          <w:rFonts w:eastAsia="Calibri" w:cs="Times New Roman"/>
          <w:color w:val="000000" w:themeColor="text1"/>
          <w:shd w:val="clear" w:color="auto" w:fill="FFFFFF"/>
        </w:rPr>
        <w:t xml:space="preserve">. Pozostałe materiały posłużą jako wyposażenie wystawy na Muzealnej Stacji Świętno </w:t>
      </w:r>
      <w:proofErr w:type="gramStart"/>
      <w:r w:rsidRPr="000B2AB8">
        <w:rPr>
          <w:rFonts w:eastAsia="Calibri" w:cs="Times New Roman"/>
          <w:color w:val="000000" w:themeColor="text1"/>
          <w:shd w:val="clear" w:color="auto" w:fill="FFFFFF"/>
        </w:rPr>
        <w:t>oraz,</w:t>
      </w:r>
      <w:proofErr w:type="gramEnd"/>
      <w:r w:rsidRPr="000B2AB8">
        <w:rPr>
          <w:rFonts w:eastAsia="Calibri" w:cs="Times New Roman"/>
          <w:color w:val="000000" w:themeColor="text1"/>
          <w:shd w:val="clear" w:color="auto" w:fill="FFFFFF"/>
        </w:rPr>
        <w:t xml:space="preserve"> w przyszłości, do odtworzenia zewnętrznych urządzeń sterowania ruchem kolejowym na stacji końcowej tworzonej Kolei Muzealnej Wolsztyn – Świętno. Szczególną wartość darowizny stanowi prototyp polskiej samoczynnej sygnalizacji przejazdowej COB-63 z lat 60. XX wieku, który jeszcze niedawno funkcjonował na szlaku Wolsztyn – Stefanowo.</w:t>
      </w:r>
    </w:p>
    <w:p w14:paraId="2982E3A9" w14:textId="4FA66703" w:rsidR="006C0499" w:rsidRPr="000B2AB8" w:rsidRDefault="006C0499" w:rsidP="00CA1F2F">
      <w:pPr>
        <w:spacing w:line="360" w:lineRule="auto"/>
        <w:rPr>
          <w:rFonts w:eastAsia="Calibri" w:cs="Times New Roman"/>
          <w:color w:val="000000" w:themeColor="text1"/>
          <w:shd w:val="clear" w:color="auto" w:fill="FFFFFF"/>
        </w:rPr>
      </w:pPr>
      <w:r w:rsidRPr="006C0499">
        <w:rPr>
          <w:rFonts w:eastAsia="Calibri" w:cs="Times New Roman"/>
          <w:color w:val="000000" w:themeColor="text1"/>
          <w:shd w:val="clear" w:color="auto" w:fill="FFFFFF"/>
        </w:rPr>
        <w:t xml:space="preserve">– </w:t>
      </w:r>
      <w:r w:rsidRPr="006C0499">
        <w:rPr>
          <w:rFonts w:eastAsia="Calibri" w:cs="Times New Roman"/>
          <w:i/>
          <w:iCs/>
          <w:color w:val="000000" w:themeColor="text1"/>
          <w:shd w:val="clear" w:color="auto" w:fill="FFFFFF"/>
        </w:rPr>
        <w:t>To dla nas wyjątkowo cenna darowizna. Pozyskane urządzenia pozwolą wiernie odtworzyć historyczną infrastrukturę oraz pokazać zwiedzającym, jak na przestrzeni lat zmieniały się rozwiązania zapewniające bezpieczeństwo na kolei</w:t>
      </w:r>
      <w:r w:rsidRPr="006C0499">
        <w:rPr>
          <w:rFonts w:eastAsia="Calibri" w:cs="Times New Roman"/>
          <w:color w:val="000000" w:themeColor="text1"/>
          <w:shd w:val="clear" w:color="auto" w:fill="FFFFFF"/>
        </w:rPr>
        <w:t xml:space="preserve"> – podkreśla Jakub Tyszkiewicz, Prezes Zarządu Towarzystwa Przyjaciół Wolsztyńskiej Parowozowni.</w:t>
      </w:r>
    </w:p>
    <w:p w14:paraId="4C00E004" w14:textId="31DEEBDF" w:rsidR="0076243F" w:rsidRDefault="0076243F" w:rsidP="00CA1F2F">
      <w:pPr>
        <w:spacing w:line="360" w:lineRule="auto"/>
        <w:rPr>
          <w:rFonts w:eastAsia="Calibri" w:cs="Times New Roman"/>
          <w:shd w:val="clear" w:color="auto" w:fill="FFFFFF"/>
        </w:rPr>
      </w:pPr>
      <w:r w:rsidRPr="0076243F">
        <w:rPr>
          <w:rFonts w:eastAsia="Calibri" w:cs="Times New Roman"/>
          <w:b/>
          <w:bCs/>
          <w:shd w:val="clear" w:color="auto" w:fill="FFFFFF"/>
        </w:rPr>
        <w:t>Fundacja Polskich Kolei Wąskotorowych w Rogowie</w:t>
      </w:r>
      <w:r w:rsidRPr="0076243F">
        <w:rPr>
          <w:rFonts w:eastAsia="Calibri" w:cs="Times New Roman"/>
          <w:shd w:val="clear" w:color="auto" w:fill="FFFFFF"/>
        </w:rPr>
        <w:t xml:space="preserve"> otrzymała od</w:t>
      </w:r>
      <w:r>
        <w:rPr>
          <w:rFonts w:eastAsia="Calibri" w:cs="Times New Roman"/>
          <w:shd w:val="clear" w:color="auto" w:fill="FFFFFF"/>
        </w:rPr>
        <w:t xml:space="preserve"> </w:t>
      </w:r>
      <w:r w:rsidRPr="0076243F">
        <w:rPr>
          <w:rFonts w:eastAsia="Calibri" w:cs="Times New Roman"/>
          <w:shd w:val="clear" w:color="auto" w:fill="FFFFFF"/>
        </w:rPr>
        <w:t xml:space="preserve">Polskich Linii Kolejowych </w:t>
      </w:r>
      <w:r w:rsidR="00CC78EA">
        <w:rPr>
          <w:rFonts w:eastAsia="Calibri" w:cs="Times New Roman"/>
          <w:shd w:val="clear" w:color="auto" w:fill="FFFFFF"/>
        </w:rPr>
        <w:t>S.A</w:t>
      </w:r>
      <w:r w:rsidR="00C23DE9">
        <w:rPr>
          <w:rFonts w:eastAsia="Calibri" w:cs="Times New Roman"/>
          <w:shd w:val="clear" w:color="auto" w:fill="FFFFFF"/>
        </w:rPr>
        <w:t>.</w:t>
      </w:r>
      <w:r w:rsidR="00CC78EA">
        <w:rPr>
          <w:rFonts w:eastAsia="Calibri" w:cs="Times New Roman"/>
          <w:shd w:val="clear" w:color="auto" w:fill="FFFFFF"/>
        </w:rPr>
        <w:t xml:space="preserve"> </w:t>
      </w:r>
      <w:r w:rsidRPr="0076243F">
        <w:rPr>
          <w:rFonts w:eastAsia="Calibri" w:cs="Times New Roman"/>
          <w:shd w:val="clear" w:color="auto" w:fill="FFFFFF"/>
        </w:rPr>
        <w:t xml:space="preserve">darowiznę </w:t>
      </w:r>
      <w:r w:rsidR="00CC78EA">
        <w:rPr>
          <w:rFonts w:eastAsia="Calibri" w:cs="Times New Roman"/>
          <w:shd w:val="clear" w:color="auto" w:fill="FFFFFF"/>
        </w:rPr>
        <w:t xml:space="preserve">w postaci </w:t>
      </w:r>
      <w:r w:rsidRPr="0076243F">
        <w:rPr>
          <w:rFonts w:eastAsia="Calibri" w:cs="Times New Roman"/>
          <w:shd w:val="clear" w:color="auto" w:fill="FFFFFF"/>
        </w:rPr>
        <w:t xml:space="preserve">urządzeń sterowania ruchem kolejowym o łącznej wartości 32,5 tys. zł. Przekazane materiały </w:t>
      </w:r>
      <w:r w:rsidR="00432F16">
        <w:rPr>
          <w:rFonts w:eastAsia="Calibri" w:cs="Times New Roman"/>
          <w:shd w:val="clear" w:color="auto" w:fill="FFFFFF"/>
        </w:rPr>
        <w:t>to m.in.</w:t>
      </w:r>
      <w:r w:rsidRPr="0076243F">
        <w:rPr>
          <w:rFonts w:eastAsia="Calibri" w:cs="Times New Roman"/>
          <w:shd w:val="clear" w:color="auto" w:fill="FFFFFF"/>
        </w:rPr>
        <w:t xml:space="preserve"> samoczynne sygnalizacje przejazdowe, które po przeprowadzeniu niezbędnych prac remontowych zostaną w przyszłości zabudowane na skrzyżowaniach kolejowo-drogowych zabytkowej linii Rogów – Rawa – Biała. Obecnie trwa uruchamianie pierwszej sygnalizacji, a część urządzeń z darowizny została już zabudowana w terenie. Fundacja od 2002 r. </w:t>
      </w:r>
      <w:r w:rsidRPr="0076243F">
        <w:rPr>
          <w:rFonts w:eastAsia="Calibri" w:cs="Times New Roman"/>
          <w:shd w:val="clear" w:color="auto" w:fill="FFFFFF"/>
        </w:rPr>
        <w:lastRenderedPageBreak/>
        <w:t>jest zarządcą infrastruktury i przewoźnikiem kolejowym na tej linii, a na stacji w Rogowie zgromadziła społecznymi siłami kolekcję ponad 150 jednostek zabytkowego taboru i urządzeń infrastrukturalnych.</w:t>
      </w:r>
    </w:p>
    <w:p w14:paraId="1A2ED963" w14:textId="25FB00B4" w:rsidR="001239DE" w:rsidRDefault="00366974" w:rsidP="00CA1F2F">
      <w:pPr>
        <w:spacing w:line="360" w:lineRule="auto"/>
        <w:rPr>
          <w:rFonts w:eastAsia="Calibri" w:cs="Times New Roman"/>
          <w:shd w:val="clear" w:color="auto" w:fill="FFFFFF"/>
        </w:rPr>
      </w:pPr>
      <w:r w:rsidRPr="00366974">
        <w:rPr>
          <w:rFonts w:eastAsia="Calibri" w:cs="Times New Roman"/>
          <w:shd w:val="clear" w:color="auto" w:fill="FFFFFF"/>
        </w:rPr>
        <w:t xml:space="preserve">Wsparcie Polskich Linii Kolejowych S.A. umożliwiło </w:t>
      </w:r>
      <w:r w:rsidRPr="00366974">
        <w:rPr>
          <w:rFonts w:eastAsia="Calibri" w:cs="Times New Roman"/>
          <w:b/>
          <w:bCs/>
          <w:shd w:val="clear" w:color="auto" w:fill="FFFFFF"/>
        </w:rPr>
        <w:t xml:space="preserve">Fundacji Galicyjskich Dróg Żelaznych </w:t>
      </w:r>
      <w:r w:rsidRPr="00366974">
        <w:rPr>
          <w:rFonts w:eastAsia="Calibri" w:cs="Times New Roman"/>
          <w:shd w:val="clear" w:color="auto" w:fill="FFFFFF"/>
        </w:rPr>
        <w:t>realizację projektu „Kolejowy Węzeł Kultury” w Nowym Łupkowie, którego celem jest stworzenie ekspozycji pojazdów technicznych oraz ogólnodostępnej wystawy muzealiów kolejowych. W ramach darowizny Fundacja pozyskała m.in. wagon typu 401K oraz drezynę typu WM10, które pozwoliły na zbudowanie ekspozycji technicznej na bocznicy kolejowej w Nowym Łupkowie, a także wagon doczepny, przeznaczony do stworzenia lekkiego pociągu turystycznego kursującego na krótkim odcinku li</w:t>
      </w:r>
      <w:r w:rsidR="00F026F9">
        <w:rPr>
          <w:rFonts w:eastAsia="Calibri" w:cs="Times New Roman"/>
          <w:shd w:val="clear" w:color="auto" w:fill="FFFFFF"/>
        </w:rPr>
        <w:t>nii</w:t>
      </w:r>
      <w:r w:rsidRPr="00366974">
        <w:rPr>
          <w:rFonts w:eastAsia="Calibri" w:cs="Times New Roman"/>
          <w:shd w:val="clear" w:color="auto" w:fill="FFFFFF"/>
        </w:rPr>
        <w:t xml:space="preserve">. Cennym elementem przekazania jest również wagon wojskowy – platforma do przewozu czołgów, który po remoncie stanie się częścią ekspozycji poświęconej historii wojskowości i kolei, nawiązującej do realiów II wojny światowej. </w:t>
      </w:r>
    </w:p>
    <w:p w14:paraId="24D970D0" w14:textId="638D862A" w:rsidR="00366974" w:rsidRDefault="00366974" w:rsidP="00CA1F2F">
      <w:pPr>
        <w:spacing w:line="360" w:lineRule="auto"/>
        <w:rPr>
          <w:rFonts w:eastAsia="Calibri" w:cs="Times New Roman"/>
          <w:shd w:val="clear" w:color="auto" w:fill="FFFFFF"/>
        </w:rPr>
      </w:pPr>
      <w:r w:rsidRPr="00366974">
        <w:rPr>
          <w:rFonts w:eastAsia="Calibri" w:cs="Times New Roman"/>
          <w:shd w:val="clear" w:color="auto" w:fill="FFFFFF"/>
        </w:rPr>
        <w:t xml:space="preserve">– </w:t>
      </w:r>
      <w:r w:rsidRPr="009C3620">
        <w:rPr>
          <w:rFonts w:eastAsia="Calibri" w:cs="Times New Roman"/>
          <w:i/>
          <w:iCs/>
          <w:shd w:val="clear" w:color="auto" w:fill="FFFFFF"/>
        </w:rPr>
        <w:t xml:space="preserve">Dzięki wsparciu </w:t>
      </w:r>
      <w:r w:rsidR="009C3620">
        <w:rPr>
          <w:rFonts w:eastAsia="Calibri" w:cs="Times New Roman"/>
          <w:i/>
          <w:iCs/>
          <w:shd w:val="clear" w:color="auto" w:fill="FFFFFF"/>
        </w:rPr>
        <w:t>Polskich Linii Kolejowych</w:t>
      </w:r>
      <w:r w:rsidRPr="009C3620">
        <w:rPr>
          <w:rFonts w:eastAsia="Calibri" w:cs="Times New Roman"/>
          <w:i/>
          <w:iCs/>
          <w:shd w:val="clear" w:color="auto" w:fill="FFFFFF"/>
        </w:rPr>
        <w:t xml:space="preserve"> </w:t>
      </w:r>
      <w:r w:rsidR="00CC78EA">
        <w:rPr>
          <w:rFonts w:eastAsia="Calibri" w:cs="Times New Roman"/>
          <w:i/>
          <w:iCs/>
          <w:shd w:val="clear" w:color="auto" w:fill="FFFFFF"/>
        </w:rPr>
        <w:t>S.A</w:t>
      </w:r>
      <w:r w:rsidR="00C23DE9">
        <w:rPr>
          <w:rFonts w:eastAsia="Calibri" w:cs="Times New Roman"/>
          <w:i/>
          <w:iCs/>
          <w:shd w:val="clear" w:color="auto" w:fill="FFFFFF"/>
        </w:rPr>
        <w:t>.</w:t>
      </w:r>
      <w:r w:rsidR="00CC78EA">
        <w:rPr>
          <w:rFonts w:eastAsia="Calibri" w:cs="Times New Roman"/>
          <w:i/>
          <w:iCs/>
          <w:shd w:val="clear" w:color="auto" w:fill="FFFFFF"/>
        </w:rPr>
        <w:t xml:space="preserve"> </w:t>
      </w:r>
      <w:r w:rsidRPr="009C3620">
        <w:rPr>
          <w:rFonts w:eastAsia="Calibri" w:cs="Times New Roman"/>
          <w:i/>
          <w:iCs/>
          <w:shd w:val="clear" w:color="auto" w:fill="FFFFFF"/>
        </w:rPr>
        <w:t>możemy nie tylko ratować unikatowe pojazdy kolejowe, ale także nadawać im nowe funkcje edukacyjne i kulturowe, tworząc miejsce atrakcyjne dla mieszkańców i turystów</w:t>
      </w:r>
      <w:r w:rsidRPr="00366974">
        <w:rPr>
          <w:rFonts w:eastAsia="Calibri" w:cs="Times New Roman"/>
          <w:shd w:val="clear" w:color="auto" w:fill="FFFFFF"/>
        </w:rPr>
        <w:t xml:space="preserve"> – podkreśla Lidia Baran, prezeska zarządu Fundacji Galicyjskich Dróg Żelaznych.</w:t>
      </w:r>
    </w:p>
    <w:p w14:paraId="76026254" w14:textId="5AD43E27" w:rsidR="00FE02D4" w:rsidRPr="005B53F4" w:rsidRDefault="00FE02D4" w:rsidP="00CA1F2F">
      <w:pPr>
        <w:spacing w:line="360" w:lineRule="auto"/>
        <w:rPr>
          <w:rFonts w:eastAsia="Calibri" w:cs="Times New Roman"/>
          <w:color w:val="FF0000"/>
          <w:shd w:val="clear" w:color="auto" w:fill="FFFFFF"/>
        </w:rPr>
      </w:pPr>
      <w:r>
        <w:rPr>
          <w:rFonts w:eastAsia="Calibri" w:cs="Times New Roman"/>
          <w:shd w:val="clear" w:color="auto" w:fill="FFFFFF"/>
        </w:rPr>
        <w:t>D</w:t>
      </w:r>
      <w:r w:rsidRPr="00FE02D4">
        <w:rPr>
          <w:rFonts w:eastAsia="Calibri" w:cs="Times New Roman"/>
          <w:shd w:val="clear" w:color="auto" w:fill="FFFFFF"/>
        </w:rPr>
        <w:t xml:space="preserve">o </w:t>
      </w:r>
      <w:r w:rsidRPr="00FE02D4">
        <w:rPr>
          <w:rFonts w:eastAsia="Calibri" w:cs="Times New Roman"/>
          <w:b/>
          <w:bCs/>
          <w:shd w:val="clear" w:color="auto" w:fill="FFFFFF"/>
        </w:rPr>
        <w:t>Pomorskiego Towarzystwa Miłośników Kolei Żelaznych w Gdyni</w:t>
      </w:r>
      <w:r w:rsidRPr="00FE02D4">
        <w:rPr>
          <w:rFonts w:eastAsia="Calibri" w:cs="Times New Roman"/>
          <w:shd w:val="clear" w:color="auto" w:fill="FFFFFF"/>
        </w:rPr>
        <w:t xml:space="preserve"> trafiły materiały nawierzchni kolejowej przekazane przez Polskie Linie Kolejowe S.A. o łącznej wartości ponad 100 tys. zł. Dzięki pozyskanym podkładom żebrowym możliwy będzie remont zabytkowej Żuławskiej Kolei Dojazdowej – wąskotorowej linii pozostającej pod zarządem Towarzystwa. Efekty darowizny przyniosą korzyści zarówno mieszkańcom regionu, jak i turystom, dla których kolejka stanowi jedną z głównych atrakcji Żuław i Mierzei Wiślanej. W minionym roku pociągi ŻKD kursowały przez 117 dni, realizując 1289 kursów i przewożąc ponad 81 tys. pasażerów. W nadchodzącym sezonie przewoźnik planuje kolejne atrakcje mające zwiększyć ruch na liniach ŻKD, a przewozy rozpoczną się już w okresie Świąt Wielkanocnych – 5 i 6 kwietnia – na trasie Nowy Dwór Gdański – Stegna – Jantar.</w:t>
      </w:r>
    </w:p>
    <w:p w14:paraId="43FDF281" w14:textId="2EA8F750" w:rsidR="00244284" w:rsidRPr="00E7691B" w:rsidRDefault="00A42B26" w:rsidP="007578C4">
      <w:pPr>
        <w:spacing w:after="0" w:line="360" w:lineRule="auto"/>
        <w:rPr>
          <w:b/>
        </w:rPr>
      </w:pPr>
      <w:r w:rsidRPr="00A53F8B">
        <w:rPr>
          <w:shd w:val="clear" w:color="auto" w:fill="FFFFFF"/>
        </w:rPr>
        <w:t>W ostatnich latach</w:t>
      </w:r>
      <w:r w:rsidR="00415157" w:rsidRPr="00A53F8B">
        <w:rPr>
          <w:shd w:val="clear" w:color="auto" w:fill="FFFFFF"/>
        </w:rPr>
        <w:t xml:space="preserve"> PLK SA</w:t>
      </w:r>
      <w:r w:rsidRPr="00A53F8B">
        <w:rPr>
          <w:shd w:val="clear" w:color="auto" w:fill="FFFFFF"/>
        </w:rPr>
        <w:t xml:space="preserve"> przekazały ponad 1</w:t>
      </w:r>
      <w:r w:rsidR="00A53F8B" w:rsidRPr="00A53F8B">
        <w:rPr>
          <w:shd w:val="clear" w:color="auto" w:fill="FFFFFF"/>
        </w:rPr>
        <w:t>90</w:t>
      </w:r>
      <w:r w:rsidRPr="00A53F8B">
        <w:rPr>
          <w:shd w:val="clear" w:color="auto" w:fill="FFFFFF"/>
        </w:rPr>
        <w:t xml:space="preserve"> razy darowizny </w:t>
      </w:r>
      <w:r w:rsidRPr="00E7691B">
        <w:rPr>
          <w:shd w:val="clear" w:color="auto" w:fill="FFFFFF"/>
        </w:rPr>
        <w:t>instytucjom, które promują i dbają o historię kolei. Dzięki wsparciu zarządcy infrastruktury możliwe jest prowadzenie rekreacyjnych przejazdów wąskotorówek, a niewykorzystywany sprzęt wzbogaca ekspozycje muzealne i zasoby dydaktyczne wielu szkó</w:t>
      </w:r>
      <w:r w:rsidR="00573592" w:rsidRPr="00E7691B">
        <w:rPr>
          <w:shd w:val="clear" w:color="auto" w:fill="FFFFFF"/>
        </w:rPr>
        <w:t>ł</w:t>
      </w:r>
      <w:r w:rsidRPr="00E7691B">
        <w:rPr>
          <w:shd w:val="clear" w:color="auto" w:fill="FFFFFF"/>
        </w:rPr>
        <w:t>.</w:t>
      </w:r>
    </w:p>
    <w:p w14:paraId="4A41DADF" w14:textId="77777777" w:rsidR="007578C4" w:rsidRDefault="007578C4" w:rsidP="007578C4">
      <w:pPr>
        <w:spacing w:after="0" w:line="240" w:lineRule="auto"/>
        <w:rPr>
          <w:rStyle w:val="Pogrubienie"/>
          <w:rFonts w:cs="Arial"/>
          <w:color w:val="000000" w:themeColor="text1"/>
        </w:rPr>
      </w:pPr>
    </w:p>
    <w:p w14:paraId="56172EF7" w14:textId="6852C44E" w:rsidR="00AF4E83" w:rsidRPr="00E65023" w:rsidRDefault="00AF4E83" w:rsidP="007578C4">
      <w:pPr>
        <w:spacing w:after="0" w:line="240" w:lineRule="auto"/>
        <w:rPr>
          <w:rStyle w:val="Pogrubienie"/>
          <w:rFonts w:cs="Arial"/>
          <w:color w:val="000000" w:themeColor="text1"/>
        </w:rPr>
      </w:pPr>
      <w:r w:rsidRPr="00E65023">
        <w:rPr>
          <w:rStyle w:val="Pogrubienie"/>
          <w:rFonts w:cs="Arial"/>
          <w:color w:val="000000" w:themeColor="text1"/>
        </w:rPr>
        <w:t>Kontakt dla mediów:</w:t>
      </w:r>
    </w:p>
    <w:p w14:paraId="52719A2A" w14:textId="2C7107EE" w:rsidR="00AF4E83" w:rsidRPr="00E65023" w:rsidRDefault="00DC73AB" w:rsidP="007578C4">
      <w:pPr>
        <w:spacing w:after="0" w:line="240" w:lineRule="auto"/>
        <w:rPr>
          <w:rStyle w:val="Pogrubienie"/>
          <w:rFonts w:cs="Arial"/>
          <w:b w:val="0"/>
          <w:color w:val="000000" w:themeColor="text1"/>
        </w:rPr>
      </w:pPr>
      <w:r>
        <w:rPr>
          <w:rStyle w:val="Pogrubienie"/>
          <w:rFonts w:cs="Arial"/>
          <w:b w:val="0"/>
          <w:color w:val="000000" w:themeColor="text1"/>
        </w:rPr>
        <w:t xml:space="preserve">Joanna Kursa </w:t>
      </w:r>
    </w:p>
    <w:p w14:paraId="6B340E54" w14:textId="0249C845" w:rsidR="00AF4E83" w:rsidRPr="00E65023" w:rsidRDefault="00E65023" w:rsidP="007578C4">
      <w:pPr>
        <w:spacing w:after="0" w:line="240" w:lineRule="auto"/>
        <w:rPr>
          <w:rStyle w:val="Pogrubienie"/>
          <w:rFonts w:cs="Arial"/>
          <w:b w:val="0"/>
          <w:color w:val="000000" w:themeColor="text1"/>
        </w:rPr>
      </w:pPr>
      <w:r w:rsidRPr="00E65023">
        <w:rPr>
          <w:rStyle w:val="Pogrubienie"/>
          <w:rFonts w:cs="Arial"/>
          <w:b w:val="0"/>
          <w:color w:val="000000" w:themeColor="text1"/>
        </w:rPr>
        <w:t>zespół</w:t>
      </w:r>
      <w:r w:rsidR="00DA427B" w:rsidRPr="00E65023">
        <w:rPr>
          <w:rStyle w:val="Pogrubienie"/>
          <w:rFonts w:cs="Arial"/>
          <w:b w:val="0"/>
          <w:color w:val="000000" w:themeColor="text1"/>
        </w:rPr>
        <w:t xml:space="preserve"> </w:t>
      </w:r>
      <w:r w:rsidR="00AF4E83" w:rsidRPr="00E65023">
        <w:rPr>
          <w:rStyle w:val="Pogrubienie"/>
          <w:rFonts w:cs="Arial"/>
          <w:b w:val="0"/>
          <w:color w:val="000000" w:themeColor="text1"/>
        </w:rPr>
        <w:t>prasowy</w:t>
      </w:r>
    </w:p>
    <w:p w14:paraId="47169AE3" w14:textId="77777777" w:rsidR="00AF4E83" w:rsidRPr="00E65023" w:rsidRDefault="00AF4E83" w:rsidP="007578C4">
      <w:pPr>
        <w:spacing w:after="0" w:line="240" w:lineRule="auto"/>
        <w:rPr>
          <w:rStyle w:val="Pogrubienie"/>
          <w:rFonts w:cs="Arial"/>
          <w:b w:val="0"/>
          <w:color w:val="000000" w:themeColor="text1"/>
        </w:rPr>
      </w:pPr>
      <w:r w:rsidRPr="00E65023">
        <w:rPr>
          <w:rStyle w:val="Pogrubienie"/>
          <w:rFonts w:cs="Arial"/>
          <w:b w:val="0"/>
          <w:color w:val="000000" w:themeColor="text1"/>
        </w:rPr>
        <w:t>PKP Polskie Linie Kolejowe S.A.</w:t>
      </w:r>
    </w:p>
    <w:p w14:paraId="4940BF5F" w14:textId="77777777" w:rsidR="00AF4E83" w:rsidRPr="00E65023" w:rsidRDefault="00AF4E83" w:rsidP="007578C4">
      <w:pPr>
        <w:spacing w:after="0" w:line="240" w:lineRule="auto"/>
        <w:rPr>
          <w:rStyle w:val="Pogrubienie"/>
          <w:rFonts w:cs="Arial"/>
          <w:b w:val="0"/>
          <w:color w:val="000000" w:themeColor="text1"/>
        </w:rPr>
      </w:pPr>
      <w:hyperlink r:id="rId8" w:history="1">
        <w:r w:rsidRPr="00E65023">
          <w:rPr>
            <w:rStyle w:val="Hipercze"/>
            <w:rFonts w:cs="Arial"/>
            <w:color w:val="000000" w:themeColor="text1"/>
          </w:rPr>
          <w:t>rzecznik@plk-sa.pl</w:t>
        </w:r>
      </w:hyperlink>
      <w:r w:rsidRPr="00E65023">
        <w:rPr>
          <w:rStyle w:val="Pogrubienie"/>
          <w:rFonts w:cs="Arial"/>
          <w:b w:val="0"/>
          <w:color w:val="000000" w:themeColor="text1"/>
        </w:rPr>
        <w:t xml:space="preserve"> </w:t>
      </w:r>
    </w:p>
    <w:p w14:paraId="3DBF11E5" w14:textId="0169FC1E" w:rsidR="005C2699" w:rsidRPr="00F44633" w:rsidRDefault="0036732D" w:rsidP="007578C4">
      <w:pPr>
        <w:spacing w:after="0" w:line="240" w:lineRule="auto"/>
        <w:rPr>
          <w:rFonts w:cs="Arial"/>
          <w:bCs/>
          <w:color w:val="000000" w:themeColor="text1"/>
        </w:rPr>
      </w:pPr>
      <w:r w:rsidRPr="00E65023">
        <w:rPr>
          <w:rStyle w:val="Pogrubienie"/>
          <w:rFonts w:cs="Arial"/>
          <w:b w:val="0"/>
          <w:color w:val="000000" w:themeColor="text1"/>
        </w:rPr>
        <w:t xml:space="preserve">T: +48 </w:t>
      </w:r>
      <w:r w:rsidR="005A6C1F" w:rsidRPr="00E65023">
        <w:rPr>
          <w:rStyle w:val="Pogrubienie"/>
          <w:rFonts w:cs="Arial"/>
          <w:b w:val="0"/>
          <w:color w:val="000000" w:themeColor="text1"/>
        </w:rPr>
        <w:t>22 473 30 02</w:t>
      </w:r>
    </w:p>
    <w:sectPr w:rsidR="005C2699" w:rsidRPr="00F44633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84FE3" w14:textId="77777777" w:rsidR="00930047" w:rsidRDefault="00930047" w:rsidP="009D1AEB">
      <w:pPr>
        <w:spacing w:after="0" w:line="240" w:lineRule="auto"/>
      </w:pPr>
      <w:r>
        <w:separator/>
      </w:r>
    </w:p>
  </w:endnote>
  <w:endnote w:type="continuationSeparator" w:id="0">
    <w:p w14:paraId="2036AFBC" w14:textId="77777777" w:rsidR="00930047" w:rsidRDefault="0093004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ABA4" w14:textId="77777777" w:rsidR="00205BDF" w:rsidRDefault="00205BDF" w:rsidP="00205BDF">
    <w:pPr>
      <w:spacing w:after="0" w:line="240" w:lineRule="auto"/>
      <w:rPr>
        <w:rFonts w:cs="Arial"/>
        <w:color w:val="727271"/>
        <w:sz w:val="14"/>
        <w:szCs w:val="14"/>
      </w:rPr>
    </w:pPr>
  </w:p>
  <w:p w14:paraId="414DB2A1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CCAB496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DFA5E9" w14:textId="1384FBC8" w:rsidR="00860074" w:rsidRPr="00205BDF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B77919">
      <w:rPr>
        <w:rFonts w:cs="Arial"/>
        <w:color w:val="727271"/>
        <w:sz w:val="14"/>
        <w:szCs w:val="14"/>
      </w:rPr>
      <w:t>3</w:t>
    </w:r>
    <w:r w:rsidR="00F44633">
      <w:rPr>
        <w:rFonts w:cs="Arial"/>
        <w:color w:val="727271"/>
        <w:sz w:val="14"/>
        <w:szCs w:val="14"/>
      </w:rPr>
      <w:t>7</w:t>
    </w:r>
    <w:r w:rsidRPr="00B77919">
      <w:rPr>
        <w:rFonts w:cs="Arial"/>
        <w:color w:val="727271"/>
        <w:sz w:val="14"/>
        <w:szCs w:val="14"/>
      </w:rPr>
      <w:t>.</w:t>
    </w:r>
    <w:r w:rsidR="00F44633">
      <w:rPr>
        <w:rFonts w:cs="Arial"/>
        <w:color w:val="727271"/>
        <w:sz w:val="14"/>
        <w:szCs w:val="14"/>
      </w:rPr>
      <w:t>277</w:t>
    </w:r>
    <w:r w:rsidRPr="00B77919">
      <w:rPr>
        <w:rFonts w:cs="Arial"/>
        <w:color w:val="727271"/>
        <w:sz w:val="14"/>
        <w:szCs w:val="14"/>
      </w:rPr>
      <w:t>.</w:t>
    </w:r>
    <w:r w:rsidR="00F44633">
      <w:rPr>
        <w:rFonts w:cs="Arial"/>
        <w:color w:val="727271"/>
        <w:sz w:val="14"/>
        <w:szCs w:val="14"/>
      </w:rPr>
      <w:t>023</w:t>
    </w:r>
    <w:r w:rsidRPr="00B77919">
      <w:rPr>
        <w:rFonts w:cs="Arial"/>
        <w:color w:val="727271"/>
        <w:sz w:val="14"/>
        <w:szCs w:val="14"/>
      </w:rPr>
      <w:t>.000,</w:t>
    </w:r>
    <w:proofErr w:type="gramStart"/>
    <w:r w:rsidRPr="00B77919">
      <w:rPr>
        <w:rFonts w:cs="Arial"/>
        <w:color w:val="727271"/>
        <w:sz w:val="14"/>
        <w:szCs w:val="14"/>
      </w:rPr>
      <w:t>00  zł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87CD2" w14:textId="77777777" w:rsidR="00930047" w:rsidRDefault="00930047" w:rsidP="009D1AEB">
      <w:pPr>
        <w:spacing w:after="0" w:line="240" w:lineRule="auto"/>
      </w:pPr>
      <w:r>
        <w:separator/>
      </w:r>
    </w:p>
  </w:footnote>
  <w:footnote w:type="continuationSeparator" w:id="0">
    <w:p w14:paraId="06E1DE3E" w14:textId="77777777" w:rsidR="00930047" w:rsidRDefault="0093004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AC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9CA92" wp14:editId="07ED2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0A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73336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88359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7B96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550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56F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B14D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2F5939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CA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E310A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73336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088359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7B96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45506D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CF56F0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B14D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2F5939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446055">
    <w:abstractNumId w:val="1"/>
  </w:num>
  <w:num w:numId="2" w16cid:durableId="1013608136">
    <w:abstractNumId w:val="0"/>
  </w:num>
  <w:num w:numId="3" w16cid:durableId="1584532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595A"/>
    <w:rsid w:val="00005B06"/>
    <w:rsid w:val="000064F6"/>
    <w:rsid w:val="000069BE"/>
    <w:rsid w:val="00007141"/>
    <w:rsid w:val="000110D3"/>
    <w:rsid w:val="000141CB"/>
    <w:rsid w:val="0001590D"/>
    <w:rsid w:val="00015DBA"/>
    <w:rsid w:val="00016D54"/>
    <w:rsid w:val="000172A4"/>
    <w:rsid w:val="00020721"/>
    <w:rsid w:val="0002391F"/>
    <w:rsid w:val="000318D3"/>
    <w:rsid w:val="0003633C"/>
    <w:rsid w:val="000459C9"/>
    <w:rsid w:val="00046259"/>
    <w:rsid w:val="00050784"/>
    <w:rsid w:val="000516CE"/>
    <w:rsid w:val="00061CC0"/>
    <w:rsid w:val="00063232"/>
    <w:rsid w:val="00064201"/>
    <w:rsid w:val="00064DFC"/>
    <w:rsid w:val="0006550C"/>
    <w:rsid w:val="00080D05"/>
    <w:rsid w:val="00084E6E"/>
    <w:rsid w:val="00085A44"/>
    <w:rsid w:val="0009124D"/>
    <w:rsid w:val="0009194D"/>
    <w:rsid w:val="00095835"/>
    <w:rsid w:val="00097BA3"/>
    <w:rsid w:val="000A372E"/>
    <w:rsid w:val="000A6323"/>
    <w:rsid w:val="000B0027"/>
    <w:rsid w:val="000B01E2"/>
    <w:rsid w:val="000B16AD"/>
    <w:rsid w:val="000B2AB8"/>
    <w:rsid w:val="000B5CFD"/>
    <w:rsid w:val="000C29EB"/>
    <w:rsid w:val="000C6626"/>
    <w:rsid w:val="000D062A"/>
    <w:rsid w:val="000D1775"/>
    <w:rsid w:val="000D2171"/>
    <w:rsid w:val="000D2517"/>
    <w:rsid w:val="000D5B5B"/>
    <w:rsid w:val="000D6784"/>
    <w:rsid w:val="000D7066"/>
    <w:rsid w:val="000D7EBE"/>
    <w:rsid w:val="000D7FB6"/>
    <w:rsid w:val="000E19F7"/>
    <w:rsid w:val="000E21D5"/>
    <w:rsid w:val="000E4952"/>
    <w:rsid w:val="000E60F5"/>
    <w:rsid w:val="000E6DAA"/>
    <w:rsid w:val="000F397A"/>
    <w:rsid w:val="000F403A"/>
    <w:rsid w:val="000F5C6F"/>
    <w:rsid w:val="001012DC"/>
    <w:rsid w:val="00101342"/>
    <w:rsid w:val="00104B8E"/>
    <w:rsid w:val="00104FA1"/>
    <w:rsid w:val="0010524E"/>
    <w:rsid w:val="00106F1F"/>
    <w:rsid w:val="0010744F"/>
    <w:rsid w:val="00111228"/>
    <w:rsid w:val="001160FF"/>
    <w:rsid w:val="00121804"/>
    <w:rsid w:val="001239DE"/>
    <w:rsid w:val="00124192"/>
    <w:rsid w:val="00126290"/>
    <w:rsid w:val="001300B0"/>
    <w:rsid w:val="00130490"/>
    <w:rsid w:val="00134EFB"/>
    <w:rsid w:val="00135076"/>
    <w:rsid w:val="00135CC9"/>
    <w:rsid w:val="00136315"/>
    <w:rsid w:val="0014334E"/>
    <w:rsid w:val="00146D67"/>
    <w:rsid w:val="0015012C"/>
    <w:rsid w:val="00157944"/>
    <w:rsid w:val="00157A2D"/>
    <w:rsid w:val="00163BB8"/>
    <w:rsid w:val="001702A8"/>
    <w:rsid w:val="00170A78"/>
    <w:rsid w:val="00170AD2"/>
    <w:rsid w:val="001737AC"/>
    <w:rsid w:val="00175F9D"/>
    <w:rsid w:val="00180A0E"/>
    <w:rsid w:val="00181870"/>
    <w:rsid w:val="00184F86"/>
    <w:rsid w:val="00187418"/>
    <w:rsid w:val="00187FDC"/>
    <w:rsid w:val="00196013"/>
    <w:rsid w:val="0019759D"/>
    <w:rsid w:val="001A192A"/>
    <w:rsid w:val="001A19A9"/>
    <w:rsid w:val="001A5703"/>
    <w:rsid w:val="001A6EC6"/>
    <w:rsid w:val="001A765F"/>
    <w:rsid w:val="001B3E9A"/>
    <w:rsid w:val="001B6DD4"/>
    <w:rsid w:val="001C2C32"/>
    <w:rsid w:val="001D35D3"/>
    <w:rsid w:val="001D3D94"/>
    <w:rsid w:val="001D3E02"/>
    <w:rsid w:val="001D4378"/>
    <w:rsid w:val="001E2FF1"/>
    <w:rsid w:val="001E308B"/>
    <w:rsid w:val="001F127D"/>
    <w:rsid w:val="001F631D"/>
    <w:rsid w:val="00201553"/>
    <w:rsid w:val="00203132"/>
    <w:rsid w:val="00205BDF"/>
    <w:rsid w:val="0021012E"/>
    <w:rsid w:val="00216BE2"/>
    <w:rsid w:val="00220639"/>
    <w:rsid w:val="00220770"/>
    <w:rsid w:val="002244A1"/>
    <w:rsid w:val="002278E8"/>
    <w:rsid w:val="002318ED"/>
    <w:rsid w:val="00232DC4"/>
    <w:rsid w:val="00236985"/>
    <w:rsid w:val="002424E9"/>
    <w:rsid w:val="00242FC5"/>
    <w:rsid w:val="00244284"/>
    <w:rsid w:val="00247B23"/>
    <w:rsid w:val="00252038"/>
    <w:rsid w:val="00252D27"/>
    <w:rsid w:val="00253A4A"/>
    <w:rsid w:val="00260B8B"/>
    <w:rsid w:val="00260EFE"/>
    <w:rsid w:val="00265FDB"/>
    <w:rsid w:val="002679D1"/>
    <w:rsid w:val="00272319"/>
    <w:rsid w:val="00276CBE"/>
    <w:rsid w:val="00277732"/>
    <w:rsid w:val="00277762"/>
    <w:rsid w:val="002816C3"/>
    <w:rsid w:val="00283084"/>
    <w:rsid w:val="0028360A"/>
    <w:rsid w:val="00284DB1"/>
    <w:rsid w:val="00285C53"/>
    <w:rsid w:val="00287301"/>
    <w:rsid w:val="002907B1"/>
    <w:rsid w:val="00291328"/>
    <w:rsid w:val="0029343E"/>
    <w:rsid w:val="0029370F"/>
    <w:rsid w:val="00293B7D"/>
    <w:rsid w:val="00295A42"/>
    <w:rsid w:val="002A14B2"/>
    <w:rsid w:val="002B0036"/>
    <w:rsid w:val="002B1CF5"/>
    <w:rsid w:val="002B2070"/>
    <w:rsid w:val="002B3FFE"/>
    <w:rsid w:val="002D0307"/>
    <w:rsid w:val="002D1FC3"/>
    <w:rsid w:val="002D22A6"/>
    <w:rsid w:val="002D4131"/>
    <w:rsid w:val="002D7142"/>
    <w:rsid w:val="002E4E2A"/>
    <w:rsid w:val="002E69BE"/>
    <w:rsid w:val="002E6DBA"/>
    <w:rsid w:val="002F368F"/>
    <w:rsid w:val="002F6533"/>
    <w:rsid w:val="002F6767"/>
    <w:rsid w:val="003033AB"/>
    <w:rsid w:val="00307CB5"/>
    <w:rsid w:val="00310FD2"/>
    <w:rsid w:val="00311042"/>
    <w:rsid w:val="00312201"/>
    <w:rsid w:val="0031272A"/>
    <w:rsid w:val="00312941"/>
    <w:rsid w:val="0031314D"/>
    <w:rsid w:val="003150BA"/>
    <w:rsid w:val="003309BD"/>
    <w:rsid w:val="00332DB5"/>
    <w:rsid w:val="003360D1"/>
    <w:rsid w:val="0033667B"/>
    <w:rsid w:val="00340322"/>
    <w:rsid w:val="00351449"/>
    <w:rsid w:val="00353650"/>
    <w:rsid w:val="00353849"/>
    <w:rsid w:val="00357D5E"/>
    <w:rsid w:val="003602D1"/>
    <w:rsid w:val="0036178F"/>
    <w:rsid w:val="0036586B"/>
    <w:rsid w:val="00365B7E"/>
    <w:rsid w:val="00366974"/>
    <w:rsid w:val="0036732D"/>
    <w:rsid w:val="00367DA6"/>
    <w:rsid w:val="00367E6B"/>
    <w:rsid w:val="00377919"/>
    <w:rsid w:val="00383889"/>
    <w:rsid w:val="0038666F"/>
    <w:rsid w:val="00391E46"/>
    <w:rsid w:val="00392B24"/>
    <w:rsid w:val="00394E45"/>
    <w:rsid w:val="00396A20"/>
    <w:rsid w:val="003A6431"/>
    <w:rsid w:val="003B1CA1"/>
    <w:rsid w:val="003B22AA"/>
    <w:rsid w:val="003B3CD6"/>
    <w:rsid w:val="003B76C5"/>
    <w:rsid w:val="003C1A65"/>
    <w:rsid w:val="003C23A9"/>
    <w:rsid w:val="003C4C51"/>
    <w:rsid w:val="003D0B5A"/>
    <w:rsid w:val="003D11FA"/>
    <w:rsid w:val="003E2830"/>
    <w:rsid w:val="003F0669"/>
    <w:rsid w:val="003F2C48"/>
    <w:rsid w:val="003F5637"/>
    <w:rsid w:val="003F7AA0"/>
    <w:rsid w:val="00401F0A"/>
    <w:rsid w:val="004020D4"/>
    <w:rsid w:val="004031CE"/>
    <w:rsid w:val="004031E8"/>
    <w:rsid w:val="00412326"/>
    <w:rsid w:val="0041416B"/>
    <w:rsid w:val="00415157"/>
    <w:rsid w:val="0042197E"/>
    <w:rsid w:val="00421DA2"/>
    <w:rsid w:val="00423805"/>
    <w:rsid w:val="00424806"/>
    <w:rsid w:val="00425DD9"/>
    <w:rsid w:val="00426198"/>
    <w:rsid w:val="00432F16"/>
    <w:rsid w:val="004332CB"/>
    <w:rsid w:val="00435573"/>
    <w:rsid w:val="00440CB1"/>
    <w:rsid w:val="00442D6F"/>
    <w:rsid w:val="0044347A"/>
    <w:rsid w:val="004438E6"/>
    <w:rsid w:val="004446F7"/>
    <w:rsid w:val="00446116"/>
    <w:rsid w:val="00447624"/>
    <w:rsid w:val="00451C30"/>
    <w:rsid w:val="00473DB5"/>
    <w:rsid w:val="00474375"/>
    <w:rsid w:val="004762F0"/>
    <w:rsid w:val="004813B5"/>
    <w:rsid w:val="00482D89"/>
    <w:rsid w:val="00483777"/>
    <w:rsid w:val="00483E17"/>
    <w:rsid w:val="00485165"/>
    <w:rsid w:val="004909B1"/>
    <w:rsid w:val="00494969"/>
    <w:rsid w:val="004A069A"/>
    <w:rsid w:val="004A10D0"/>
    <w:rsid w:val="004A1474"/>
    <w:rsid w:val="004A2E88"/>
    <w:rsid w:val="004A30A6"/>
    <w:rsid w:val="004A373C"/>
    <w:rsid w:val="004A3768"/>
    <w:rsid w:val="004A4CE0"/>
    <w:rsid w:val="004A7DBC"/>
    <w:rsid w:val="004B5FB6"/>
    <w:rsid w:val="004C2DFE"/>
    <w:rsid w:val="004C4D9E"/>
    <w:rsid w:val="004C4F32"/>
    <w:rsid w:val="004C761E"/>
    <w:rsid w:val="004D058E"/>
    <w:rsid w:val="004D3917"/>
    <w:rsid w:val="004D4BDC"/>
    <w:rsid w:val="004E1188"/>
    <w:rsid w:val="004E3B8F"/>
    <w:rsid w:val="004F08B5"/>
    <w:rsid w:val="004F0AF8"/>
    <w:rsid w:val="00500234"/>
    <w:rsid w:val="005029CF"/>
    <w:rsid w:val="005052C6"/>
    <w:rsid w:val="00505AF2"/>
    <w:rsid w:val="00513E24"/>
    <w:rsid w:val="005218C7"/>
    <w:rsid w:val="005252BD"/>
    <w:rsid w:val="00527F37"/>
    <w:rsid w:val="00540F91"/>
    <w:rsid w:val="00552B5F"/>
    <w:rsid w:val="00555643"/>
    <w:rsid w:val="00555665"/>
    <w:rsid w:val="00557900"/>
    <w:rsid w:val="00557F14"/>
    <w:rsid w:val="00561D49"/>
    <w:rsid w:val="00561DB7"/>
    <w:rsid w:val="0056692D"/>
    <w:rsid w:val="00567116"/>
    <w:rsid w:val="00570445"/>
    <w:rsid w:val="00570542"/>
    <w:rsid w:val="00573592"/>
    <w:rsid w:val="00575008"/>
    <w:rsid w:val="00576CDC"/>
    <w:rsid w:val="00584522"/>
    <w:rsid w:val="00586D9E"/>
    <w:rsid w:val="0058758C"/>
    <w:rsid w:val="00590377"/>
    <w:rsid w:val="0059056A"/>
    <w:rsid w:val="00590962"/>
    <w:rsid w:val="00593A8C"/>
    <w:rsid w:val="00593C30"/>
    <w:rsid w:val="005940BF"/>
    <w:rsid w:val="005A0CD0"/>
    <w:rsid w:val="005A203C"/>
    <w:rsid w:val="005A6C1F"/>
    <w:rsid w:val="005A7418"/>
    <w:rsid w:val="005A754D"/>
    <w:rsid w:val="005B53F4"/>
    <w:rsid w:val="005B6CD2"/>
    <w:rsid w:val="005B78F3"/>
    <w:rsid w:val="005C25B0"/>
    <w:rsid w:val="005C2699"/>
    <w:rsid w:val="005C6D86"/>
    <w:rsid w:val="005D19E0"/>
    <w:rsid w:val="005D2EE8"/>
    <w:rsid w:val="005D3612"/>
    <w:rsid w:val="005E01A7"/>
    <w:rsid w:val="005E02D8"/>
    <w:rsid w:val="005E1A5D"/>
    <w:rsid w:val="005E2F7E"/>
    <w:rsid w:val="005E41D8"/>
    <w:rsid w:val="005E542C"/>
    <w:rsid w:val="005F51CB"/>
    <w:rsid w:val="005F6D66"/>
    <w:rsid w:val="00600453"/>
    <w:rsid w:val="00600743"/>
    <w:rsid w:val="00605363"/>
    <w:rsid w:val="0060665A"/>
    <w:rsid w:val="00607747"/>
    <w:rsid w:val="006126C8"/>
    <w:rsid w:val="00613D6A"/>
    <w:rsid w:val="00616540"/>
    <w:rsid w:val="006202DB"/>
    <w:rsid w:val="00624151"/>
    <w:rsid w:val="006320DE"/>
    <w:rsid w:val="00633BA0"/>
    <w:rsid w:val="00635BF6"/>
    <w:rsid w:val="00636207"/>
    <w:rsid w:val="0063625B"/>
    <w:rsid w:val="00643BE0"/>
    <w:rsid w:val="00647F5F"/>
    <w:rsid w:val="00653532"/>
    <w:rsid w:val="006554F4"/>
    <w:rsid w:val="00657B47"/>
    <w:rsid w:val="0066058C"/>
    <w:rsid w:val="006608FB"/>
    <w:rsid w:val="006623DC"/>
    <w:rsid w:val="00666111"/>
    <w:rsid w:val="00666901"/>
    <w:rsid w:val="006702CE"/>
    <w:rsid w:val="006710EA"/>
    <w:rsid w:val="00671F5B"/>
    <w:rsid w:val="006746D2"/>
    <w:rsid w:val="006759D3"/>
    <w:rsid w:val="00676354"/>
    <w:rsid w:val="00684481"/>
    <w:rsid w:val="00687630"/>
    <w:rsid w:val="0069045E"/>
    <w:rsid w:val="00690EA6"/>
    <w:rsid w:val="00692D27"/>
    <w:rsid w:val="00693EEC"/>
    <w:rsid w:val="00695B61"/>
    <w:rsid w:val="006A1FFF"/>
    <w:rsid w:val="006B1606"/>
    <w:rsid w:val="006B5E97"/>
    <w:rsid w:val="006B630E"/>
    <w:rsid w:val="006B6B61"/>
    <w:rsid w:val="006B7897"/>
    <w:rsid w:val="006B7B31"/>
    <w:rsid w:val="006C00B2"/>
    <w:rsid w:val="006C0499"/>
    <w:rsid w:val="006C3466"/>
    <w:rsid w:val="006C3AD8"/>
    <w:rsid w:val="006C4A5D"/>
    <w:rsid w:val="006C6C1C"/>
    <w:rsid w:val="006C78A7"/>
    <w:rsid w:val="006D04A6"/>
    <w:rsid w:val="006D1743"/>
    <w:rsid w:val="006D398A"/>
    <w:rsid w:val="006D5241"/>
    <w:rsid w:val="006E14AF"/>
    <w:rsid w:val="006E32BA"/>
    <w:rsid w:val="006E692E"/>
    <w:rsid w:val="006F0B5B"/>
    <w:rsid w:val="006F390A"/>
    <w:rsid w:val="006F62EA"/>
    <w:rsid w:val="006F684D"/>
    <w:rsid w:val="007055E4"/>
    <w:rsid w:val="00706BED"/>
    <w:rsid w:val="007105B0"/>
    <w:rsid w:val="00713370"/>
    <w:rsid w:val="00713928"/>
    <w:rsid w:val="00714006"/>
    <w:rsid w:val="00723126"/>
    <w:rsid w:val="00724B5E"/>
    <w:rsid w:val="00726E00"/>
    <w:rsid w:val="007341A1"/>
    <w:rsid w:val="00734966"/>
    <w:rsid w:val="00735CD3"/>
    <w:rsid w:val="007363AC"/>
    <w:rsid w:val="007470D9"/>
    <w:rsid w:val="00752879"/>
    <w:rsid w:val="007578C4"/>
    <w:rsid w:val="007605CE"/>
    <w:rsid w:val="0076243F"/>
    <w:rsid w:val="00765C1C"/>
    <w:rsid w:val="00766510"/>
    <w:rsid w:val="00767F05"/>
    <w:rsid w:val="00770153"/>
    <w:rsid w:val="00770E4C"/>
    <w:rsid w:val="00772DD4"/>
    <w:rsid w:val="0078340C"/>
    <w:rsid w:val="00787D36"/>
    <w:rsid w:val="007903DE"/>
    <w:rsid w:val="0079269A"/>
    <w:rsid w:val="007939FA"/>
    <w:rsid w:val="00793A2D"/>
    <w:rsid w:val="007A24BD"/>
    <w:rsid w:val="007A2A10"/>
    <w:rsid w:val="007A34F8"/>
    <w:rsid w:val="007A5703"/>
    <w:rsid w:val="007A65F2"/>
    <w:rsid w:val="007B133B"/>
    <w:rsid w:val="007B33A8"/>
    <w:rsid w:val="007B3BA4"/>
    <w:rsid w:val="007B503A"/>
    <w:rsid w:val="007B6FDE"/>
    <w:rsid w:val="007C3177"/>
    <w:rsid w:val="007C3182"/>
    <w:rsid w:val="007C4084"/>
    <w:rsid w:val="007C48D5"/>
    <w:rsid w:val="007D4D6F"/>
    <w:rsid w:val="007D4E6B"/>
    <w:rsid w:val="007D7922"/>
    <w:rsid w:val="007D7D76"/>
    <w:rsid w:val="007E01C0"/>
    <w:rsid w:val="007E77AC"/>
    <w:rsid w:val="007F3648"/>
    <w:rsid w:val="007F6241"/>
    <w:rsid w:val="007F7393"/>
    <w:rsid w:val="007F7F6E"/>
    <w:rsid w:val="00802E07"/>
    <w:rsid w:val="008043EE"/>
    <w:rsid w:val="00807920"/>
    <w:rsid w:val="008100B7"/>
    <w:rsid w:val="00811703"/>
    <w:rsid w:val="00813438"/>
    <w:rsid w:val="008160C0"/>
    <w:rsid w:val="008173A5"/>
    <w:rsid w:val="00824266"/>
    <w:rsid w:val="00826A13"/>
    <w:rsid w:val="00827CDF"/>
    <w:rsid w:val="00833F56"/>
    <w:rsid w:val="00834C77"/>
    <w:rsid w:val="00841078"/>
    <w:rsid w:val="00846694"/>
    <w:rsid w:val="008504D6"/>
    <w:rsid w:val="00851216"/>
    <w:rsid w:val="00860074"/>
    <w:rsid w:val="008635F1"/>
    <w:rsid w:val="0087097F"/>
    <w:rsid w:val="00870D4C"/>
    <w:rsid w:val="0087386D"/>
    <w:rsid w:val="00884CAC"/>
    <w:rsid w:val="00886837"/>
    <w:rsid w:val="008878E5"/>
    <w:rsid w:val="008921BD"/>
    <w:rsid w:val="00892D9B"/>
    <w:rsid w:val="008948B8"/>
    <w:rsid w:val="00896C9E"/>
    <w:rsid w:val="008A04EC"/>
    <w:rsid w:val="008A0B5C"/>
    <w:rsid w:val="008A50B0"/>
    <w:rsid w:val="008A6817"/>
    <w:rsid w:val="008A6FB8"/>
    <w:rsid w:val="008A76A6"/>
    <w:rsid w:val="008B0E69"/>
    <w:rsid w:val="008B1B6A"/>
    <w:rsid w:val="008B22D6"/>
    <w:rsid w:val="008B4A04"/>
    <w:rsid w:val="008B5B79"/>
    <w:rsid w:val="008C0175"/>
    <w:rsid w:val="008C6319"/>
    <w:rsid w:val="008C69F4"/>
    <w:rsid w:val="008C7546"/>
    <w:rsid w:val="008D00B4"/>
    <w:rsid w:val="008D18A3"/>
    <w:rsid w:val="008D3988"/>
    <w:rsid w:val="008D5441"/>
    <w:rsid w:val="008D58CE"/>
    <w:rsid w:val="008D6219"/>
    <w:rsid w:val="008E0699"/>
    <w:rsid w:val="008E10ED"/>
    <w:rsid w:val="008E233A"/>
    <w:rsid w:val="008E3BB5"/>
    <w:rsid w:val="008E7DB5"/>
    <w:rsid w:val="008E7ED4"/>
    <w:rsid w:val="008F0B9C"/>
    <w:rsid w:val="008F0FC5"/>
    <w:rsid w:val="008F1998"/>
    <w:rsid w:val="00901E5C"/>
    <w:rsid w:val="0090341E"/>
    <w:rsid w:val="00905400"/>
    <w:rsid w:val="00907840"/>
    <w:rsid w:val="00913C0A"/>
    <w:rsid w:val="00917E11"/>
    <w:rsid w:val="0092150B"/>
    <w:rsid w:val="009226E0"/>
    <w:rsid w:val="0092338E"/>
    <w:rsid w:val="00925D88"/>
    <w:rsid w:val="00926680"/>
    <w:rsid w:val="00930047"/>
    <w:rsid w:val="0093328E"/>
    <w:rsid w:val="00933941"/>
    <w:rsid w:val="00936B17"/>
    <w:rsid w:val="009408BD"/>
    <w:rsid w:val="0095106F"/>
    <w:rsid w:val="009532EC"/>
    <w:rsid w:val="00962ECE"/>
    <w:rsid w:val="0096337B"/>
    <w:rsid w:val="00964670"/>
    <w:rsid w:val="00966540"/>
    <w:rsid w:val="009666B6"/>
    <w:rsid w:val="009671E6"/>
    <w:rsid w:val="009700F4"/>
    <w:rsid w:val="00970A21"/>
    <w:rsid w:val="00976F36"/>
    <w:rsid w:val="00987CD6"/>
    <w:rsid w:val="0099094C"/>
    <w:rsid w:val="009935E0"/>
    <w:rsid w:val="00993F22"/>
    <w:rsid w:val="00994BB7"/>
    <w:rsid w:val="00995E07"/>
    <w:rsid w:val="009976BB"/>
    <w:rsid w:val="009A1EF4"/>
    <w:rsid w:val="009A66CD"/>
    <w:rsid w:val="009B4C92"/>
    <w:rsid w:val="009C3620"/>
    <w:rsid w:val="009D11BA"/>
    <w:rsid w:val="009D1738"/>
    <w:rsid w:val="009D1AEB"/>
    <w:rsid w:val="009D6F1F"/>
    <w:rsid w:val="009E3737"/>
    <w:rsid w:val="009E45BA"/>
    <w:rsid w:val="009F464C"/>
    <w:rsid w:val="00A005B8"/>
    <w:rsid w:val="00A03E6C"/>
    <w:rsid w:val="00A04A28"/>
    <w:rsid w:val="00A057B5"/>
    <w:rsid w:val="00A11A31"/>
    <w:rsid w:val="00A13BB0"/>
    <w:rsid w:val="00A14DBA"/>
    <w:rsid w:val="00A15A84"/>
    <w:rsid w:val="00A15AED"/>
    <w:rsid w:val="00A21A32"/>
    <w:rsid w:val="00A22537"/>
    <w:rsid w:val="00A23C8B"/>
    <w:rsid w:val="00A241D0"/>
    <w:rsid w:val="00A3348F"/>
    <w:rsid w:val="00A346C9"/>
    <w:rsid w:val="00A42B26"/>
    <w:rsid w:val="00A44052"/>
    <w:rsid w:val="00A46DF0"/>
    <w:rsid w:val="00A52B28"/>
    <w:rsid w:val="00A53F8B"/>
    <w:rsid w:val="00A54080"/>
    <w:rsid w:val="00A54163"/>
    <w:rsid w:val="00A567B1"/>
    <w:rsid w:val="00A61326"/>
    <w:rsid w:val="00A64158"/>
    <w:rsid w:val="00A64E86"/>
    <w:rsid w:val="00A73620"/>
    <w:rsid w:val="00A73E11"/>
    <w:rsid w:val="00A8112B"/>
    <w:rsid w:val="00A847CB"/>
    <w:rsid w:val="00A944CF"/>
    <w:rsid w:val="00A95BBA"/>
    <w:rsid w:val="00A9794F"/>
    <w:rsid w:val="00A97BEE"/>
    <w:rsid w:val="00AA128D"/>
    <w:rsid w:val="00AA54AE"/>
    <w:rsid w:val="00AA60A1"/>
    <w:rsid w:val="00AA6CEC"/>
    <w:rsid w:val="00AA78DE"/>
    <w:rsid w:val="00AB03BA"/>
    <w:rsid w:val="00AB543E"/>
    <w:rsid w:val="00AC0F10"/>
    <w:rsid w:val="00AC1492"/>
    <w:rsid w:val="00AC3CE6"/>
    <w:rsid w:val="00AC4E15"/>
    <w:rsid w:val="00AC5D2A"/>
    <w:rsid w:val="00AD3E13"/>
    <w:rsid w:val="00AE0131"/>
    <w:rsid w:val="00AF0CC1"/>
    <w:rsid w:val="00AF1827"/>
    <w:rsid w:val="00AF1C76"/>
    <w:rsid w:val="00AF4E83"/>
    <w:rsid w:val="00AF6412"/>
    <w:rsid w:val="00B00EEF"/>
    <w:rsid w:val="00B0331B"/>
    <w:rsid w:val="00B05179"/>
    <w:rsid w:val="00B117CE"/>
    <w:rsid w:val="00B163BC"/>
    <w:rsid w:val="00B1729B"/>
    <w:rsid w:val="00B22676"/>
    <w:rsid w:val="00B232BC"/>
    <w:rsid w:val="00B245BD"/>
    <w:rsid w:val="00B27896"/>
    <w:rsid w:val="00B32F89"/>
    <w:rsid w:val="00B338D5"/>
    <w:rsid w:val="00B36C86"/>
    <w:rsid w:val="00B42136"/>
    <w:rsid w:val="00B44B05"/>
    <w:rsid w:val="00B517F6"/>
    <w:rsid w:val="00B57001"/>
    <w:rsid w:val="00B616D9"/>
    <w:rsid w:val="00B63758"/>
    <w:rsid w:val="00B6559E"/>
    <w:rsid w:val="00B66F51"/>
    <w:rsid w:val="00B71594"/>
    <w:rsid w:val="00B836DF"/>
    <w:rsid w:val="00B862F5"/>
    <w:rsid w:val="00B95D33"/>
    <w:rsid w:val="00B95E4E"/>
    <w:rsid w:val="00B962AA"/>
    <w:rsid w:val="00BA0449"/>
    <w:rsid w:val="00BA3611"/>
    <w:rsid w:val="00BB720C"/>
    <w:rsid w:val="00BC0C6D"/>
    <w:rsid w:val="00BC21EB"/>
    <w:rsid w:val="00BC3896"/>
    <w:rsid w:val="00BC4C34"/>
    <w:rsid w:val="00BC69F8"/>
    <w:rsid w:val="00BC6B1D"/>
    <w:rsid w:val="00BD20F3"/>
    <w:rsid w:val="00BD5E3D"/>
    <w:rsid w:val="00BD72CB"/>
    <w:rsid w:val="00BE004E"/>
    <w:rsid w:val="00BE215E"/>
    <w:rsid w:val="00BE3C2A"/>
    <w:rsid w:val="00BE472E"/>
    <w:rsid w:val="00BE5629"/>
    <w:rsid w:val="00BF5971"/>
    <w:rsid w:val="00BF6165"/>
    <w:rsid w:val="00BF7986"/>
    <w:rsid w:val="00C00CBF"/>
    <w:rsid w:val="00C01CDE"/>
    <w:rsid w:val="00C02243"/>
    <w:rsid w:val="00C04283"/>
    <w:rsid w:val="00C04FAE"/>
    <w:rsid w:val="00C0583B"/>
    <w:rsid w:val="00C14186"/>
    <w:rsid w:val="00C14583"/>
    <w:rsid w:val="00C15016"/>
    <w:rsid w:val="00C16617"/>
    <w:rsid w:val="00C17C3A"/>
    <w:rsid w:val="00C2286D"/>
    <w:rsid w:val="00C23DE9"/>
    <w:rsid w:val="00C241B4"/>
    <w:rsid w:val="00C316A4"/>
    <w:rsid w:val="00C3768C"/>
    <w:rsid w:val="00C41469"/>
    <w:rsid w:val="00C42AF3"/>
    <w:rsid w:val="00C43B12"/>
    <w:rsid w:val="00C46BD0"/>
    <w:rsid w:val="00C518A8"/>
    <w:rsid w:val="00C51EAD"/>
    <w:rsid w:val="00C54B4F"/>
    <w:rsid w:val="00C55DAD"/>
    <w:rsid w:val="00C66B4F"/>
    <w:rsid w:val="00C75038"/>
    <w:rsid w:val="00C802A6"/>
    <w:rsid w:val="00C80E21"/>
    <w:rsid w:val="00C81FF5"/>
    <w:rsid w:val="00C83962"/>
    <w:rsid w:val="00C861D0"/>
    <w:rsid w:val="00C87273"/>
    <w:rsid w:val="00C92002"/>
    <w:rsid w:val="00C92358"/>
    <w:rsid w:val="00C951AA"/>
    <w:rsid w:val="00C958DB"/>
    <w:rsid w:val="00CA0412"/>
    <w:rsid w:val="00CA1410"/>
    <w:rsid w:val="00CA1F2F"/>
    <w:rsid w:val="00CA3B04"/>
    <w:rsid w:val="00CA4DBA"/>
    <w:rsid w:val="00CA553F"/>
    <w:rsid w:val="00CB70F8"/>
    <w:rsid w:val="00CC0B87"/>
    <w:rsid w:val="00CC3C05"/>
    <w:rsid w:val="00CC59BF"/>
    <w:rsid w:val="00CC78EA"/>
    <w:rsid w:val="00CD0BB0"/>
    <w:rsid w:val="00CD2DC7"/>
    <w:rsid w:val="00CD3409"/>
    <w:rsid w:val="00CD5C1E"/>
    <w:rsid w:val="00CD6057"/>
    <w:rsid w:val="00CD635E"/>
    <w:rsid w:val="00CD7FC6"/>
    <w:rsid w:val="00CE45B6"/>
    <w:rsid w:val="00CE4B2C"/>
    <w:rsid w:val="00CE50B8"/>
    <w:rsid w:val="00CF312F"/>
    <w:rsid w:val="00CF3B22"/>
    <w:rsid w:val="00CF5485"/>
    <w:rsid w:val="00CF72F5"/>
    <w:rsid w:val="00D004B0"/>
    <w:rsid w:val="00D01DBB"/>
    <w:rsid w:val="00D0763D"/>
    <w:rsid w:val="00D07DDB"/>
    <w:rsid w:val="00D141DD"/>
    <w:rsid w:val="00D14727"/>
    <w:rsid w:val="00D149FC"/>
    <w:rsid w:val="00D15271"/>
    <w:rsid w:val="00D16934"/>
    <w:rsid w:val="00D176D4"/>
    <w:rsid w:val="00D21523"/>
    <w:rsid w:val="00D2205C"/>
    <w:rsid w:val="00D256DD"/>
    <w:rsid w:val="00D330E9"/>
    <w:rsid w:val="00D33B8F"/>
    <w:rsid w:val="00D34217"/>
    <w:rsid w:val="00D4115D"/>
    <w:rsid w:val="00D43542"/>
    <w:rsid w:val="00D43FC2"/>
    <w:rsid w:val="00D44BA8"/>
    <w:rsid w:val="00D451FE"/>
    <w:rsid w:val="00D462AA"/>
    <w:rsid w:val="00D46631"/>
    <w:rsid w:val="00D52197"/>
    <w:rsid w:val="00D52875"/>
    <w:rsid w:val="00D53310"/>
    <w:rsid w:val="00D57B81"/>
    <w:rsid w:val="00D6460A"/>
    <w:rsid w:val="00D66711"/>
    <w:rsid w:val="00D706B3"/>
    <w:rsid w:val="00D74CD3"/>
    <w:rsid w:val="00D769EB"/>
    <w:rsid w:val="00D81C0A"/>
    <w:rsid w:val="00D849A6"/>
    <w:rsid w:val="00D85019"/>
    <w:rsid w:val="00D860F1"/>
    <w:rsid w:val="00D9065E"/>
    <w:rsid w:val="00DA427B"/>
    <w:rsid w:val="00DA5173"/>
    <w:rsid w:val="00DB055D"/>
    <w:rsid w:val="00DB38F3"/>
    <w:rsid w:val="00DB432D"/>
    <w:rsid w:val="00DB480F"/>
    <w:rsid w:val="00DC0CE2"/>
    <w:rsid w:val="00DC3CDC"/>
    <w:rsid w:val="00DC3FB3"/>
    <w:rsid w:val="00DC5765"/>
    <w:rsid w:val="00DC73AB"/>
    <w:rsid w:val="00DD0DE4"/>
    <w:rsid w:val="00DD1B22"/>
    <w:rsid w:val="00DD2B3B"/>
    <w:rsid w:val="00DE4675"/>
    <w:rsid w:val="00DE6693"/>
    <w:rsid w:val="00DF43D7"/>
    <w:rsid w:val="00DF4D1C"/>
    <w:rsid w:val="00DF565F"/>
    <w:rsid w:val="00DF5735"/>
    <w:rsid w:val="00DF6032"/>
    <w:rsid w:val="00E0134F"/>
    <w:rsid w:val="00E049CE"/>
    <w:rsid w:val="00E10E88"/>
    <w:rsid w:val="00E115BF"/>
    <w:rsid w:val="00E20DA0"/>
    <w:rsid w:val="00E23500"/>
    <w:rsid w:val="00E25A09"/>
    <w:rsid w:val="00E336BB"/>
    <w:rsid w:val="00E33AE0"/>
    <w:rsid w:val="00E455D2"/>
    <w:rsid w:val="00E5062D"/>
    <w:rsid w:val="00E52889"/>
    <w:rsid w:val="00E54A78"/>
    <w:rsid w:val="00E60D78"/>
    <w:rsid w:val="00E61975"/>
    <w:rsid w:val="00E63DC0"/>
    <w:rsid w:val="00E65023"/>
    <w:rsid w:val="00E70E31"/>
    <w:rsid w:val="00E74E88"/>
    <w:rsid w:val="00E7691B"/>
    <w:rsid w:val="00E77A60"/>
    <w:rsid w:val="00E80629"/>
    <w:rsid w:val="00E80E9D"/>
    <w:rsid w:val="00E8285A"/>
    <w:rsid w:val="00E84C29"/>
    <w:rsid w:val="00E90EFA"/>
    <w:rsid w:val="00E9508A"/>
    <w:rsid w:val="00EA225D"/>
    <w:rsid w:val="00EA58ED"/>
    <w:rsid w:val="00EA5D6F"/>
    <w:rsid w:val="00EA7017"/>
    <w:rsid w:val="00EB38D4"/>
    <w:rsid w:val="00EB3B27"/>
    <w:rsid w:val="00EB3E6F"/>
    <w:rsid w:val="00EB5D4A"/>
    <w:rsid w:val="00EB6E35"/>
    <w:rsid w:val="00EC01F0"/>
    <w:rsid w:val="00EC1F26"/>
    <w:rsid w:val="00EC48EF"/>
    <w:rsid w:val="00EC54B1"/>
    <w:rsid w:val="00EC788A"/>
    <w:rsid w:val="00ED55B8"/>
    <w:rsid w:val="00ED57EB"/>
    <w:rsid w:val="00EE0F43"/>
    <w:rsid w:val="00EE0F53"/>
    <w:rsid w:val="00EE314D"/>
    <w:rsid w:val="00EE4536"/>
    <w:rsid w:val="00EE4BC0"/>
    <w:rsid w:val="00EE7A43"/>
    <w:rsid w:val="00EF24E2"/>
    <w:rsid w:val="00EF2F52"/>
    <w:rsid w:val="00EF381B"/>
    <w:rsid w:val="00EF4C2B"/>
    <w:rsid w:val="00EF5170"/>
    <w:rsid w:val="00EF5721"/>
    <w:rsid w:val="00EF7DAF"/>
    <w:rsid w:val="00F01CAE"/>
    <w:rsid w:val="00F026F9"/>
    <w:rsid w:val="00F028E8"/>
    <w:rsid w:val="00F02C2E"/>
    <w:rsid w:val="00F06739"/>
    <w:rsid w:val="00F11CD6"/>
    <w:rsid w:val="00F13A2B"/>
    <w:rsid w:val="00F144C9"/>
    <w:rsid w:val="00F200F8"/>
    <w:rsid w:val="00F20FF8"/>
    <w:rsid w:val="00F24F23"/>
    <w:rsid w:val="00F25ABC"/>
    <w:rsid w:val="00F26F12"/>
    <w:rsid w:val="00F300E5"/>
    <w:rsid w:val="00F319A3"/>
    <w:rsid w:val="00F35576"/>
    <w:rsid w:val="00F35738"/>
    <w:rsid w:val="00F36541"/>
    <w:rsid w:val="00F37A4C"/>
    <w:rsid w:val="00F41720"/>
    <w:rsid w:val="00F43291"/>
    <w:rsid w:val="00F44633"/>
    <w:rsid w:val="00F50857"/>
    <w:rsid w:val="00F655F3"/>
    <w:rsid w:val="00F65969"/>
    <w:rsid w:val="00F675DF"/>
    <w:rsid w:val="00F709E0"/>
    <w:rsid w:val="00F73730"/>
    <w:rsid w:val="00F754A0"/>
    <w:rsid w:val="00F75976"/>
    <w:rsid w:val="00F7788A"/>
    <w:rsid w:val="00F82BCB"/>
    <w:rsid w:val="00F83244"/>
    <w:rsid w:val="00F87D53"/>
    <w:rsid w:val="00F923FF"/>
    <w:rsid w:val="00F96A61"/>
    <w:rsid w:val="00FA205A"/>
    <w:rsid w:val="00FA313D"/>
    <w:rsid w:val="00FA4285"/>
    <w:rsid w:val="00FA448D"/>
    <w:rsid w:val="00FA4729"/>
    <w:rsid w:val="00FA7A9A"/>
    <w:rsid w:val="00FB72D3"/>
    <w:rsid w:val="00FB74C9"/>
    <w:rsid w:val="00FC705D"/>
    <w:rsid w:val="00FD3647"/>
    <w:rsid w:val="00FD696D"/>
    <w:rsid w:val="00FD71AC"/>
    <w:rsid w:val="00FE02D4"/>
    <w:rsid w:val="00FE0CCA"/>
    <w:rsid w:val="00FE2F54"/>
    <w:rsid w:val="00FF2A9D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2EA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07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04F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4FAE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332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DE393-799F-458F-95C6-5BFE6C29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Kolejowe zabytki zyskują drugie życie. PLK SA wspierają ochronę dziedzictwa kolei</vt:lpstr>
    </vt:vector>
  </TitlesOfParts>
  <Company>PKP PLK S.A.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Kolejowe zabytki zyskują drugie życie. PLK SA wspierają ochronę dziedzictwa kolei</dc:title>
  <dc:subject/>
  <dc:creator>Joanna.Kursa@plk-sa.pl</dc:creator>
  <cp:keywords/>
  <dc:description/>
  <cp:lastModifiedBy>Dudzińska Maria</cp:lastModifiedBy>
  <cp:revision>2</cp:revision>
  <cp:lastPrinted>2021-12-30T09:04:00Z</cp:lastPrinted>
  <dcterms:created xsi:type="dcterms:W3CDTF">2026-02-16T08:23:00Z</dcterms:created>
  <dcterms:modified xsi:type="dcterms:W3CDTF">2026-02-16T08:23:00Z</dcterms:modified>
</cp:coreProperties>
</file>