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56C1" w14:textId="77777777" w:rsidR="0063625B" w:rsidRDefault="0063625B" w:rsidP="009D1AEB">
      <w:pPr>
        <w:jc w:val="right"/>
        <w:rPr>
          <w:rFonts w:cs="Arial"/>
        </w:rPr>
      </w:pPr>
    </w:p>
    <w:p w14:paraId="52652C1D" w14:textId="77777777" w:rsidR="0063625B" w:rsidRDefault="0063625B" w:rsidP="009D1AEB">
      <w:pPr>
        <w:jc w:val="right"/>
        <w:rPr>
          <w:rFonts w:cs="Arial"/>
        </w:rPr>
      </w:pPr>
    </w:p>
    <w:p w14:paraId="0E5A3412" w14:textId="77777777" w:rsidR="0063625B" w:rsidRDefault="0063625B" w:rsidP="009D1AEB">
      <w:pPr>
        <w:jc w:val="right"/>
        <w:rPr>
          <w:rFonts w:cs="Arial"/>
        </w:rPr>
      </w:pPr>
    </w:p>
    <w:p w14:paraId="358C60B8" w14:textId="39ABCB45" w:rsidR="00277762" w:rsidRPr="00FE7FA5" w:rsidRDefault="009D1AEB" w:rsidP="00FE7FA5">
      <w:pPr>
        <w:jc w:val="right"/>
        <w:rPr>
          <w:rFonts w:cs="Arial"/>
        </w:rPr>
      </w:pPr>
      <w:r w:rsidRPr="00FE7FA5">
        <w:rPr>
          <w:rFonts w:cs="Arial"/>
        </w:rPr>
        <w:t>Warszawa,</w:t>
      </w:r>
      <w:r w:rsidR="006C6C1C" w:rsidRPr="00FE7FA5">
        <w:rPr>
          <w:rFonts w:cs="Arial"/>
        </w:rPr>
        <w:t xml:space="preserve"> </w:t>
      </w:r>
      <w:r w:rsidR="00FF2097" w:rsidRPr="00FE7FA5">
        <w:rPr>
          <w:rFonts w:cs="Arial"/>
        </w:rPr>
        <w:t>1</w:t>
      </w:r>
      <w:r w:rsidR="00FE7FA5" w:rsidRPr="00FE7FA5">
        <w:rPr>
          <w:rFonts w:cs="Arial"/>
        </w:rPr>
        <w:t>5</w:t>
      </w:r>
      <w:r w:rsidR="005025AD" w:rsidRPr="00FE7FA5">
        <w:rPr>
          <w:rFonts w:cs="Arial"/>
        </w:rPr>
        <w:t xml:space="preserve"> lipca </w:t>
      </w:r>
      <w:r w:rsidRPr="00FE7FA5">
        <w:rPr>
          <w:rFonts w:cs="Arial"/>
        </w:rPr>
        <w:t>20</w:t>
      </w:r>
      <w:r w:rsidR="005025AD" w:rsidRPr="00FE7FA5">
        <w:rPr>
          <w:rFonts w:cs="Arial"/>
        </w:rPr>
        <w:t>24</w:t>
      </w:r>
      <w:r w:rsidR="00D4303C" w:rsidRPr="00FE7FA5">
        <w:rPr>
          <w:rFonts w:cs="Arial"/>
        </w:rPr>
        <w:t xml:space="preserve"> </w:t>
      </w:r>
      <w:r w:rsidRPr="00FE7FA5">
        <w:rPr>
          <w:rFonts w:cs="Arial"/>
        </w:rPr>
        <w:t>r.</w:t>
      </w:r>
    </w:p>
    <w:p w14:paraId="656745F0" w14:textId="77777777" w:rsidR="009D1AEB" w:rsidRPr="00FE7FA5" w:rsidRDefault="009D1AEB" w:rsidP="00FE7FA5"/>
    <w:p w14:paraId="5F700033" w14:textId="4B71F323" w:rsidR="00FE7FA5" w:rsidRPr="00FE7FA5" w:rsidRDefault="00FE7FA5" w:rsidP="00FE7FA5">
      <w:pPr>
        <w:pStyle w:val="Nagwek1"/>
        <w:rPr>
          <w:rFonts w:eastAsia="Times New Roman"/>
        </w:rPr>
      </w:pPr>
      <w:r w:rsidRPr="00FE7FA5">
        <w:t>PLK S.A. zatrudni do 250 pracowników PKP CARGO S.A. – list intencyjny podpisany</w:t>
      </w:r>
    </w:p>
    <w:p w14:paraId="66C49897" w14:textId="260DC217" w:rsidR="00FE7FA5" w:rsidRPr="00FE7FA5" w:rsidRDefault="00FE7FA5" w:rsidP="00FE7FA5">
      <w:pPr>
        <w:spacing w:before="100" w:beforeAutospacing="1" w:after="100" w:afterAutospacing="1" w:line="360" w:lineRule="auto"/>
        <w:rPr>
          <w:rFonts w:cs="Arial"/>
          <w:b/>
        </w:rPr>
      </w:pPr>
      <w:r w:rsidRPr="00FE7FA5">
        <w:rPr>
          <w:rFonts w:cs="Arial"/>
          <w:b/>
        </w:rPr>
        <w:t xml:space="preserve">PKP </w:t>
      </w:r>
      <w:r w:rsidR="0064397C" w:rsidRPr="00FE7FA5">
        <w:rPr>
          <w:rFonts w:cs="Arial"/>
          <w:b/>
        </w:rPr>
        <w:t xml:space="preserve">Polskie Linie Kolejowe S.A. </w:t>
      </w:r>
      <w:r w:rsidRPr="00FE7FA5">
        <w:rPr>
          <w:rFonts w:cs="Arial"/>
          <w:b/>
        </w:rPr>
        <w:t xml:space="preserve">oraz PKP CARGO S.A. podpisały List Intencyjny w sprawie zatrudnienia pracowników PKP CARGO S.A. PLK S.A. </w:t>
      </w:r>
      <w:r w:rsidRPr="00FE7FA5">
        <w:rPr>
          <w:rFonts w:cs="Arial"/>
          <w:b/>
          <w:shd w:val="clear" w:color="auto" w:fill="FFFFFF"/>
        </w:rPr>
        <w:t>jest zarządcą narodowej sieci kolejowej</w:t>
      </w:r>
      <w:r w:rsidRPr="00FE7FA5">
        <w:rPr>
          <w:rFonts w:cs="Arial"/>
          <w:b/>
        </w:rPr>
        <w:t>. Program wsparcia nowego zatrudnienia dla pracowników PKP CARGO S.A. będzie realizowany jeszcze w lipcu br. i w nadchodzących miesiącach obejmie do 250 osób w grupach zawodowych związanych z branżą kolejową.</w:t>
      </w:r>
      <w:r w:rsidRPr="00FE7FA5">
        <w:rPr>
          <w:rFonts w:cs="Arial"/>
          <w:color w:val="FF0000"/>
          <w:shd w:val="clear" w:color="auto" w:fill="FFFFFF"/>
        </w:rPr>
        <w:t xml:space="preserve"> </w:t>
      </w:r>
    </w:p>
    <w:p w14:paraId="1F1EC08F" w14:textId="0E000210" w:rsidR="00FE7FA5" w:rsidRPr="00FE7FA5" w:rsidRDefault="00FE7FA5" w:rsidP="00FE7FA5">
      <w:pPr>
        <w:spacing w:before="100" w:beforeAutospacing="1" w:after="100" w:afterAutospacing="1" w:line="360" w:lineRule="auto"/>
        <w:rPr>
          <w:rFonts w:cs="Arial"/>
        </w:rPr>
      </w:pPr>
      <w:r w:rsidRPr="00FE7FA5">
        <w:rPr>
          <w:rFonts w:cs="Arial"/>
        </w:rPr>
        <w:t>Pracownicy PKP CARGO S.A. mogą odpowiadać na zapotrzebowanie i oferty PLK S.A., dzięki czemu uzyskają zatrudnienie w swoim zawodzie oraz możliwość kontynuowania kariery w stabilnym i rozwijającym się środowisku. Nowy pracodawca ułatwi uzyskanie wymaganych kwalifikacji i zapewni możliwość jak najszybszego rozpoczęcia pracy.</w:t>
      </w:r>
    </w:p>
    <w:p w14:paraId="79CDF068" w14:textId="77777777" w:rsidR="00FE7FA5" w:rsidRPr="00FE7FA5" w:rsidRDefault="00FE7FA5" w:rsidP="00FE7FA5">
      <w:pPr>
        <w:spacing w:before="100" w:beforeAutospacing="1" w:after="100" w:afterAutospacing="1" w:line="360" w:lineRule="auto"/>
        <w:rPr>
          <w:rFonts w:cs="Arial"/>
          <w:b/>
          <w:color w:val="000000" w:themeColor="text1"/>
        </w:rPr>
      </w:pPr>
      <w:r w:rsidRPr="00FE7FA5">
        <w:rPr>
          <w:rFonts w:cs="Arial"/>
          <w:i/>
        </w:rPr>
        <w:t xml:space="preserve">– List intencyjny dziś podpisany jest kontynuacją realizacji programu zapewnienia miejsc pracy dla pracowników PKP CARGO S.A. Dzięki takim działaniom wpływamy bezpośrednio na  poprawę sytuacji Spółki i pokazujemy autentyczną otwartość w zakresie wsparcia dla naszych Pracowników. Mocno wierzę, że synergia spółek kolejowych przyniesie wymierne efekty wszystkim zaangażowanym w ten proces </w:t>
      </w:r>
      <w:r w:rsidRPr="00FE7FA5">
        <w:rPr>
          <w:rFonts w:cs="Arial"/>
        </w:rPr>
        <w:t>– powiedziała</w:t>
      </w:r>
      <w:r w:rsidRPr="00FE7FA5">
        <w:rPr>
          <w:rFonts w:cs="Arial"/>
          <w:b/>
        </w:rPr>
        <w:t xml:space="preserve"> </w:t>
      </w:r>
      <w:r w:rsidRPr="00FE7FA5">
        <w:rPr>
          <w:rFonts w:cs="Arial"/>
          <w:b/>
          <w:color w:val="000000" w:themeColor="text1"/>
        </w:rPr>
        <w:t>Monika Starecka, p.o. Członek Zarządu ds. Finansowych PKP CARGO S.A.</w:t>
      </w:r>
    </w:p>
    <w:p w14:paraId="6C8CCA67" w14:textId="4D5A9DD3" w:rsidR="00FE7FA5" w:rsidRPr="00FE7FA5" w:rsidRDefault="00FE7FA5" w:rsidP="00FE7FA5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 w:rsidRPr="00FE7FA5">
        <w:rPr>
          <w:rFonts w:cs="Arial"/>
          <w:color w:val="000000" w:themeColor="text1"/>
        </w:rPr>
        <w:t xml:space="preserve">Zarząd PKP CARGO S.A. mając na uwadze dobro pracowników zagrożonych zwolnieniami cały czas prowadzi rozmowy z podmiotami, które mogłyby być pracodawcą dla zwalnianych pracowników. </w:t>
      </w:r>
    </w:p>
    <w:p w14:paraId="703DBEBC" w14:textId="77777777" w:rsidR="00FE7FA5" w:rsidRPr="00FE7FA5" w:rsidRDefault="00FE7FA5" w:rsidP="00FE7FA5">
      <w:pPr>
        <w:spacing w:before="100" w:beforeAutospacing="1" w:after="100" w:afterAutospacing="1" w:line="360" w:lineRule="auto"/>
        <w:rPr>
          <w:rFonts w:cs="Arial"/>
          <w:b/>
          <w:color w:val="000000" w:themeColor="text1"/>
        </w:rPr>
      </w:pPr>
      <w:r w:rsidRPr="00FE7FA5">
        <w:rPr>
          <w:rFonts w:cs="Arial"/>
          <w:color w:val="000000" w:themeColor="text1"/>
        </w:rPr>
        <w:t xml:space="preserve">- </w:t>
      </w:r>
      <w:r w:rsidRPr="00FE7FA5">
        <w:rPr>
          <w:rFonts w:cs="Arial"/>
          <w:i/>
          <w:color w:val="000000" w:themeColor="text1"/>
        </w:rPr>
        <w:t xml:space="preserve">Wszelkie działania, które podejmujemy jako Zarząd PKP CARGO S.A. są nakierowane na rzeczywistą pomoc dla naszych Pracowników. Jest to czwarty list intencyjny jaki podpisaliśmy z kolejną spółką kolejową, dzięki czemu pracę może kontynuować ponad 1000 pracowników. Szereg korzyści jakie wynikają z obustronnej współpracy pozwalają z nadzieją patrzeć na dalsze procesy restrukturyzacyjne w naszej Spółce </w:t>
      </w:r>
      <w:r w:rsidRPr="00FE7FA5">
        <w:rPr>
          <w:rFonts w:cs="Arial"/>
        </w:rPr>
        <w:t>– powiedział</w:t>
      </w:r>
      <w:r w:rsidRPr="00FE7FA5">
        <w:rPr>
          <w:rFonts w:cs="Arial"/>
          <w:b/>
        </w:rPr>
        <w:t xml:space="preserve"> </w:t>
      </w:r>
      <w:r w:rsidRPr="00FE7FA5">
        <w:rPr>
          <w:rFonts w:cs="Arial"/>
          <w:b/>
          <w:color w:val="000000" w:themeColor="text1"/>
        </w:rPr>
        <w:t>Paweł Miłek, p.o. Członek Zarządu ds. Handlowych PKP CARGO S.A.</w:t>
      </w:r>
    </w:p>
    <w:p w14:paraId="0BCB331A" w14:textId="5DC42F2F" w:rsidR="00FE7FA5" w:rsidRPr="00FE7FA5" w:rsidRDefault="00FE7FA5" w:rsidP="00FE7FA5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 w:rsidRPr="00FE7FA5">
        <w:rPr>
          <w:rFonts w:cs="Arial"/>
          <w:color w:val="000000" w:themeColor="text1"/>
        </w:rPr>
        <w:lastRenderedPageBreak/>
        <w:t>Dla przypomnienia – w ciągu ostatniego miesiąca Spółka PKP CARGO podpisała listy intencyjne z POLREGIO S.A. na zatrudnienie do 300 osób, z PKP IN</w:t>
      </w:r>
      <w:r w:rsidR="004A436D">
        <w:rPr>
          <w:rFonts w:cs="Arial"/>
          <w:color w:val="000000" w:themeColor="text1"/>
        </w:rPr>
        <w:t>T</w:t>
      </w:r>
      <w:r w:rsidRPr="00FE7FA5">
        <w:rPr>
          <w:rFonts w:cs="Arial"/>
          <w:color w:val="000000" w:themeColor="text1"/>
        </w:rPr>
        <w:t>ERCITY S.A. na zatrudnienie do 400 osób oraz z PKP INTERCITY REMTRAK S</w:t>
      </w:r>
      <w:r w:rsidR="00954856">
        <w:rPr>
          <w:rFonts w:cs="Arial"/>
          <w:color w:val="000000" w:themeColor="text1"/>
        </w:rPr>
        <w:t>p. z o.o.</w:t>
      </w:r>
      <w:r w:rsidRPr="00FE7FA5">
        <w:rPr>
          <w:rFonts w:cs="Arial"/>
          <w:color w:val="000000" w:themeColor="text1"/>
        </w:rPr>
        <w:t xml:space="preserve"> na zatrudnienie do 300 osób. Wszystkie te programy już są lub będą realizowane w najbliższych tygodniach. </w:t>
      </w:r>
    </w:p>
    <w:p w14:paraId="0D742937" w14:textId="608E7EBC" w:rsidR="00FE7FA5" w:rsidRPr="00FE7FA5" w:rsidRDefault="00FE7FA5" w:rsidP="00FE7FA5">
      <w:pPr>
        <w:spacing w:before="100" w:beforeAutospacing="1" w:after="100" w:afterAutospacing="1" w:line="360" w:lineRule="auto"/>
        <w:rPr>
          <w:rFonts w:cs="Arial"/>
          <w:bCs/>
          <w:color w:val="000000" w:themeColor="text1"/>
        </w:rPr>
      </w:pPr>
      <w:r w:rsidRPr="00FE7FA5">
        <w:rPr>
          <w:rFonts w:cs="Arial"/>
          <w:bCs/>
          <w:color w:val="000000" w:themeColor="text1"/>
        </w:rPr>
        <w:t>-</w:t>
      </w:r>
      <w:r w:rsidRPr="00FE7FA5">
        <w:rPr>
          <w:rFonts w:cs="Arial"/>
          <w:i/>
          <w:iCs/>
          <w:color w:val="000000"/>
        </w:rPr>
        <w:t xml:space="preserve"> Zawarte dzisiaj porozumienie potwierdza kooperację w ramach branży kolejowej. Wsparcie, którego udzielamy, należy rozumieć jako przejaw troski o dobro pracowników, którzy będą mogli kontynuować pracę zawodową w ramach sektora kolejowego </w:t>
      </w:r>
      <w:r w:rsidRPr="00FE7FA5">
        <w:rPr>
          <w:rFonts w:cs="Arial"/>
          <w:bCs/>
          <w:color w:val="000000" w:themeColor="text1"/>
        </w:rPr>
        <w:t xml:space="preserve">– dodał </w:t>
      </w:r>
      <w:r w:rsidRPr="00FE7FA5">
        <w:rPr>
          <w:rFonts w:cs="Arial"/>
          <w:b/>
          <w:color w:val="000000" w:themeColor="text1"/>
        </w:rPr>
        <w:t>Piotr Wyborski, Prezes Zarządu PLK S.A</w:t>
      </w:r>
      <w:r w:rsidRPr="00FE7FA5">
        <w:rPr>
          <w:rFonts w:cs="Arial"/>
          <w:bCs/>
          <w:color w:val="000000" w:themeColor="text1"/>
        </w:rPr>
        <w:t>.</w:t>
      </w:r>
    </w:p>
    <w:p w14:paraId="3C5DE25F" w14:textId="08FB3741" w:rsidR="00FE7FA5" w:rsidRPr="00FE7FA5" w:rsidRDefault="00FE7FA5" w:rsidP="00FE7FA5">
      <w:pPr>
        <w:spacing w:before="100" w:beforeAutospacing="1" w:after="100" w:afterAutospacing="1" w:line="360" w:lineRule="auto"/>
        <w:rPr>
          <w:rFonts w:cs="Arial"/>
          <w:bCs/>
          <w:color w:val="000000" w:themeColor="text1"/>
        </w:rPr>
      </w:pPr>
      <w:bookmarkStart w:id="0" w:name="_Hlk171929670"/>
      <w:r w:rsidRPr="00FE7FA5">
        <w:rPr>
          <w:rFonts w:cs="Arial"/>
          <w:bCs/>
          <w:color w:val="000000" w:themeColor="text1"/>
        </w:rPr>
        <w:t xml:space="preserve">- </w:t>
      </w:r>
      <w:r w:rsidRPr="00FE7FA5">
        <w:rPr>
          <w:rFonts w:cs="Arial"/>
          <w:bCs/>
          <w:i/>
          <w:iCs/>
          <w:color w:val="000000" w:themeColor="text1"/>
        </w:rPr>
        <w:t>Pozyskanie nowych pracowników, często z wieloletnim doświadczeniem w branży kolejowej, jest pożądanym efektem podpisanego dzisiaj listu intencyjnego. Współpraca między spółkami pokazuje, że siłą branży jest wspólne poszukiwanie rozwiązań dla wyzwań, które stoją przed nami</w:t>
      </w:r>
      <w:r w:rsidRPr="00FE7FA5">
        <w:rPr>
          <w:rFonts w:cs="Arial"/>
          <w:bCs/>
          <w:color w:val="000000" w:themeColor="text1"/>
        </w:rPr>
        <w:t xml:space="preserve"> – przekazał </w:t>
      </w:r>
      <w:r w:rsidRPr="00FE7FA5">
        <w:rPr>
          <w:rFonts w:cs="Arial"/>
          <w:b/>
          <w:color w:val="000000" w:themeColor="text1"/>
        </w:rPr>
        <w:t>Krzysztof Waszkiewicz, Członek Zarządu – dyrektor ds. utrzymania infrastruktury PLK S.A</w:t>
      </w:r>
      <w:r w:rsidRPr="00FE7FA5">
        <w:rPr>
          <w:rFonts w:cs="Arial"/>
          <w:bCs/>
          <w:color w:val="000000" w:themeColor="text1"/>
        </w:rPr>
        <w:t xml:space="preserve">. </w:t>
      </w:r>
      <w:bookmarkEnd w:id="0"/>
    </w:p>
    <w:p w14:paraId="78C2239C" w14:textId="77777777" w:rsidR="00FE7FA5" w:rsidRPr="00FE7FA5" w:rsidRDefault="00FE7FA5" w:rsidP="00FE7FA5">
      <w:pPr>
        <w:spacing w:before="100" w:beforeAutospacing="1" w:after="100" w:afterAutospacing="1" w:line="360" w:lineRule="auto"/>
        <w:rPr>
          <w:rFonts w:cs="Arial"/>
          <w:color w:val="1A1A1A"/>
          <w:shd w:val="clear" w:color="auto" w:fill="FFFFFF"/>
        </w:rPr>
      </w:pPr>
      <w:r w:rsidRPr="00FE7FA5">
        <w:rPr>
          <w:rFonts w:cs="Arial"/>
          <w:color w:val="1A1A1A"/>
          <w:shd w:val="clear" w:color="auto" w:fill="FFFFFF"/>
        </w:rPr>
        <w:t>PKP Polskie Linie Kolejowe S.A. zarządza narodową siecią linii kolejowych i dba o bezpieczny ruch kolejowy na terenie całego kraju oraz w relacjach transgranicznych. Spółka zajmuje się utrzymaniem 18 806 km linii kolejowych, jest też odpowiedzialna za układanie rozkładu jazdy dla pociągów pasażerskich, towarowych oraz specjalnych.</w:t>
      </w:r>
    </w:p>
    <w:p w14:paraId="4ADD145A" w14:textId="77777777" w:rsidR="00FE7FA5" w:rsidRPr="004C0805" w:rsidRDefault="00FE7FA5" w:rsidP="00FE7FA5">
      <w:pPr>
        <w:rPr>
          <w:rFonts w:ascii="Roboto" w:hAnsi="Roboto"/>
          <w:color w:val="1A1A1A"/>
          <w:sz w:val="21"/>
          <w:szCs w:val="21"/>
          <w:shd w:val="clear" w:color="auto" w:fill="FFFFFF"/>
        </w:rPr>
      </w:pPr>
    </w:p>
    <w:p w14:paraId="1E62A421" w14:textId="77777777" w:rsidR="00FE7FA5" w:rsidRDefault="00FE7FA5" w:rsidP="00FE7FA5">
      <w:pPr>
        <w:spacing w:after="0" w:line="240" w:lineRule="auto"/>
        <w:jc w:val="both"/>
        <w:rPr>
          <w:rFonts w:cstheme="minorHAnsi"/>
        </w:rPr>
      </w:pPr>
    </w:p>
    <w:p w14:paraId="0710ADB0" w14:textId="77777777" w:rsidR="007F3648" w:rsidRDefault="007F3648" w:rsidP="007D628B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AA6910F" w14:textId="5D3326B1" w:rsidR="0017005F" w:rsidRPr="0063515C" w:rsidRDefault="00FE7FA5" w:rsidP="0063515C">
      <w:pPr>
        <w:spacing w:line="360" w:lineRule="auto"/>
        <w:rPr>
          <w:color w:val="1A1A1A"/>
          <w:sz w:val="21"/>
          <w:szCs w:val="21"/>
          <w:shd w:val="clear" w:color="auto" w:fill="FFFFFF"/>
        </w:rPr>
      </w:pPr>
      <w:r>
        <w:rPr>
          <w:color w:val="1A1A1A"/>
          <w:sz w:val="21"/>
          <w:szCs w:val="21"/>
          <w:shd w:val="clear" w:color="auto" w:fill="FFFFFF"/>
        </w:rPr>
        <w:t>Rusłana Krzemińska</w:t>
      </w:r>
      <w:r w:rsidR="0017005F"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 xml:space="preserve">rzecznik prasowy </w:t>
      </w:r>
      <w:r w:rsidR="0017005F">
        <w:rPr>
          <w:color w:val="1A1A1A"/>
          <w:sz w:val="21"/>
          <w:szCs w:val="21"/>
        </w:rPr>
        <w:br/>
      </w:r>
      <w:r w:rsidR="0017005F">
        <w:rPr>
          <w:color w:val="1A1A1A"/>
          <w:sz w:val="21"/>
          <w:szCs w:val="21"/>
          <w:shd w:val="clear" w:color="auto" w:fill="FFFFFF"/>
        </w:rPr>
        <w:t>PKP Polskie Linie Kolejowe S.A.</w:t>
      </w:r>
      <w:r w:rsidR="0017005F">
        <w:rPr>
          <w:color w:val="1A1A1A"/>
          <w:sz w:val="21"/>
          <w:szCs w:val="21"/>
        </w:rPr>
        <w:br/>
      </w:r>
      <w:r w:rsidR="0017005F">
        <w:rPr>
          <w:color w:val="1A1A1A"/>
          <w:sz w:val="21"/>
          <w:szCs w:val="21"/>
          <w:shd w:val="clear" w:color="auto" w:fill="FFFFFF"/>
        </w:rPr>
        <w:t>rzecznik@plk-sa.pl</w:t>
      </w:r>
      <w:r w:rsidR="0017005F">
        <w:rPr>
          <w:color w:val="1A1A1A"/>
          <w:sz w:val="21"/>
          <w:szCs w:val="21"/>
        </w:rPr>
        <w:br/>
      </w:r>
      <w:r w:rsidR="0017005F">
        <w:rPr>
          <w:color w:val="1A1A1A"/>
          <w:sz w:val="21"/>
          <w:szCs w:val="21"/>
          <w:shd w:val="clear" w:color="auto" w:fill="FFFFFF"/>
        </w:rPr>
        <w:t>T: +48 22 473 30 02</w:t>
      </w:r>
    </w:p>
    <w:sectPr w:rsidR="0017005F" w:rsidRPr="0063515C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30C1" w14:textId="77777777" w:rsidR="008B79FE" w:rsidRDefault="008B79FE" w:rsidP="009D1AEB">
      <w:pPr>
        <w:spacing w:after="0" w:line="240" w:lineRule="auto"/>
      </w:pPr>
      <w:r>
        <w:separator/>
      </w:r>
    </w:p>
  </w:endnote>
  <w:endnote w:type="continuationSeparator" w:id="0">
    <w:p w14:paraId="494904CB" w14:textId="77777777" w:rsidR="008B79FE" w:rsidRDefault="008B79F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3E0F" w14:textId="77777777" w:rsidR="00860074" w:rsidRPr="00DC5F20" w:rsidRDefault="00860074" w:rsidP="00860074">
    <w:pPr>
      <w:spacing w:after="0" w:line="240" w:lineRule="auto"/>
      <w:rPr>
        <w:rFonts w:cs="Arial"/>
        <w:sz w:val="14"/>
        <w:szCs w:val="14"/>
      </w:rPr>
    </w:pPr>
  </w:p>
  <w:p w14:paraId="2755BEFC" w14:textId="77777777" w:rsidR="00860074" w:rsidRPr="00DC5F20" w:rsidRDefault="00860074" w:rsidP="00860074">
    <w:pPr>
      <w:spacing w:after="0" w:line="240" w:lineRule="auto"/>
      <w:rPr>
        <w:rFonts w:cs="Arial"/>
        <w:sz w:val="14"/>
        <w:szCs w:val="14"/>
      </w:rPr>
    </w:pPr>
    <w:r w:rsidRPr="00DC5F20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1F8C94DA" w14:textId="77777777" w:rsidR="00860074" w:rsidRPr="00DC5F20" w:rsidRDefault="00860074" w:rsidP="00860074">
    <w:pPr>
      <w:spacing w:after="0" w:line="240" w:lineRule="auto"/>
      <w:rPr>
        <w:rFonts w:cs="Arial"/>
        <w:sz w:val="14"/>
        <w:szCs w:val="14"/>
      </w:rPr>
    </w:pPr>
    <w:r w:rsidRPr="00DC5F20">
      <w:rPr>
        <w:rFonts w:cs="Arial"/>
        <w:sz w:val="14"/>
        <w:szCs w:val="14"/>
      </w:rPr>
      <w:t xml:space="preserve">XIII Wydział Gospodarczy Krajowego Rejestru Sądowego pod numerem KRS 0000037568, NIP 113-23-16-427, </w:t>
    </w:r>
  </w:p>
  <w:p w14:paraId="6F3737B9" w14:textId="77777777" w:rsidR="00DC5F20" w:rsidRPr="00DC5F20" w:rsidRDefault="00860074" w:rsidP="00DC5F20">
    <w:pPr>
      <w:spacing w:after="0" w:line="240" w:lineRule="auto"/>
      <w:jc w:val="both"/>
      <w:rPr>
        <w:rFonts w:cs="Arial"/>
        <w:sz w:val="14"/>
        <w:szCs w:val="14"/>
      </w:rPr>
    </w:pPr>
    <w:r w:rsidRPr="00DC5F20">
      <w:rPr>
        <w:rFonts w:cs="Arial"/>
        <w:sz w:val="14"/>
        <w:szCs w:val="14"/>
      </w:rPr>
      <w:t>REGON 017319027. Wysokość kapitału zakładowego w całości wpłaconego:</w:t>
    </w:r>
    <w:r w:rsidRPr="00DC5F20">
      <w:t xml:space="preserve"> </w:t>
    </w:r>
    <w:r w:rsidR="00DC5F20" w:rsidRPr="00DC5F20">
      <w:rPr>
        <w:rFonts w:cs="Arial"/>
        <w:sz w:val="14"/>
        <w:szCs w:val="14"/>
      </w:rPr>
      <w:t>33.335.532.000,00 zł</w:t>
    </w:r>
  </w:p>
  <w:p w14:paraId="3461ADD1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ECF1" w14:textId="77777777" w:rsidR="008B79FE" w:rsidRDefault="008B79FE" w:rsidP="009D1AEB">
      <w:pPr>
        <w:spacing w:after="0" w:line="240" w:lineRule="auto"/>
      </w:pPr>
      <w:r>
        <w:separator/>
      </w:r>
    </w:p>
  </w:footnote>
  <w:footnote w:type="continuationSeparator" w:id="0">
    <w:p w14:paraId="123BF0F0" w14:textId="77777777" w:rsidR="008B79FE" w:rsidRDefault="008B79F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782C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DA1B3" wp14:editId="09511F2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1AFF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57812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A035FE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E8328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8C286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9B8CBC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16E11B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6AB834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DA1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FD1AFF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57812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A035FE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E8328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8C286C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9B8CBC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16E11B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6AB834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24EDD1" wp14:editId="0BC42BD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87273692">
    <w:abstractNumId w:val="1"/>
  </w:num>
  <w:num w:numId="2" w16cid:durableId="13437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46844"/>
    <w:rsid w:val="00082691"/>
    <w:rsid w:val="000A7D93"/>
    <w:rsid w:val="000D0459"/>
    <w:rsid w:val="00106D60"/>
    <w:rsid w:val="0017005F"/>
    <w:rsid w:val="0017433C"/>
    <w:rsid w:val="001A16AB"/>
    <w:rsid w:val="001B4E24"/>
    <w:rsid w:val="001D77AE"/>
    <w:rsid w:val="00223669"/>
    <w:rsid w:val="002256BF"/>
    <w:rsid w:val="00236985"/>
    <w:rsid w:val="0023783F"/>
    <w:rsid w:val="00262A2E"/>
    <w:rsid w:val="00272C0D"/>
    <w:rsid w:val="00276C02"/>
    <w:rsid w:val="0027704A"/>
    <w:rsid w:val="00277762"/>
    <w:rsid w:val="00283F64"/>
    <w:rsid w:val="00286B33"/>
    <w:rsid w:val="00290FF2"/>
    <w:rsid w:val="00291328"/>
    <w:rsid w:val="00297A45"/>
    <w:rsid w:val="002B1AF2"/>
    <w:rsid w:val="002B4651"/>
    <w:rsid w:val="002D35E1"/>
    <w:rsid w:val="002F6767"/>
    <w:rsid w:val="00363E7F"/>
    <w:rsid w:val="00395463"/>
    <w:rsid w:val="003979E8"/>
    <w:rsid w:val="003A000F"/>
    <w:rsid w:val="003B5CD7"/>
    <w:rsid w:val="00401FD2"/>
    <w:rsid w:val="0044503C"/>
    <w:rsid w:val="00464CEA"/>
    <w:rsid w:val="00470D8C"/>
    <w:rsid w:val="00497BE3"/>
    <w:rsid w:val="004A436D"/>
    <w:rsid w:val="005025AD"/>
    <w:rsid w:val="00535F3C"/>
    <w:rsid w:val="00535F75"/>
    <w:rsid w:val="0055266C"/>
    <w:rsid w:val="00555079"/>
    <w:rsid w:val="005C3534"/>
    <w:rsid w:val="005E34A3"/>
    <w:rsid w:val="005E712D"/>
    <w:rsid w:val="006068F3"/>
    <w:rsid w:val="00631899"/>
    <w:rsid w:val="00633B1D"/>
    <w:rsid w:val="0063515C"/>
    <w:rsid w:val="0063625B"/>
    <w:rsid w:val="00642059"/>
    <w:rsid w:val="0064397C"/>
    <w:rsid w:val="00650493"/>
    <w:rsid w:val="00652EA8"/>
    <w:rsid w:val="00653BE4"/>
    <w:rsid w:val="00657EF7"/>
    <w:rsid w:val="006C6C1C"/>
    <w:rsid w:val="006F0242"/>
    <w:rsid w:val="00721071"/>
    <w:rsid w:val="007240DB"/>
    <w:rsid w:val="007318BC"/>
    <w:rsid w:val="00796FC9"/>
    <w:rsid w:val="007D1600"/>
    <w:rsid w:val="007D628B"/>
    <w:rsid w:val="007F3648"/>
    <w:rsid w:val="00802F4C"/>
    <w:rsid w:val="008135D5"/>
    <w:rsid w:val="00817903"/>
    <w:rsid w:val="00833328"/>
    <w:rsid w:val="00845CD7"/>
    <w:rsid w:val="00846B5B"/>
    <w:rsid w:val="00860074"/>
    <w:rsid w:val="008B0D59"/>
    <w:rsid w:val="008B79FE"/>
    <w:rsid w:val="008E3DB5"/>
    <w:rsid w:val="00910038"/>
    <w:rsid w:val="00917D08"/>
    <w:rsid w:val="009363F6"/>
    <w:rsid w:val="00954856"/>
    <w:rsid w:val="00956C0F"/>
    <w:rsid w:val="009604EF"/>
    <w:rsid w:val="00963891"/>
    <w:rsid w:val="00995B05"/>
    <w:rsid w:val="009A2627"/>
    <w:rsid w:val="009D1AEB"/>
    <w:rsid w:val="009D7E7E"/>
    <w:rsid w:val="00A15AED"/>
    <w:rsid w:val="00A94FF0"/>
    <w:rsid w:val="00B06AC9"/>
    <w:rsid w:val="00B15599"/>
    <w:rsid w:val="00B157E2"/>
    <w:rsid w:val="00B20572"/>
    <w:rsid w:val="00B20A7C"/>
    <w:rsid w:val="00B84BF3"/>
    <w:rsid w:val="00BD2B5F"/>
    <w:rsid w:val="00BE496B"/>
    <w:rsid w:val="00BF1F72"/>
    <w:rsid w:val="00C410DE"/>
    <w:rsid w:val="00C5798D"/>
    <w:rsid w:val="00C82B70"/>
    <w:rsid w:val="00C84C84"/>
    <w:rsid w:val="00CA0F37"/>
    <w:rsid w:val="00CC3325"/>
    <w:rsid w:val="00CD57AE"/>
    <w:rsid w:val="00D07C66"/>
    <w:rsid w:val="00D149FC"/>
    <w:rsid w:val="00D156A6"/>
    <w:rsid w:val="00D4303C"/>
    <w:rsid w:val="00DC3612"/>
    <w:rsid w:val="00DC52DA"/>
    <w:rsid w:val="00DC5F20"/>
    <w:rsid w:val="00DF7DFD"/>
    <w:rsid w:val="00E0348D"/>
    <w:rsid w:val="00E146B8"/>
    <w:rsid w:val="00E27E1E"/>
    <w:rsid w:val="00E470B5"/>
    <w:rsid w:val="00E75C22"/>
    <w:rsid w:val="00EA4A66"/>
    <w:rsid w:val="00EC062E"/>
    <w:rsid w:val="00F02B36"/>
    <w:rsid w:val="00F2183E"/>
    <w:rsid w:val="00F2614D"/>
    <w:rsid w:val="00F357BA"/>
    <w:rsid w:val="00F967F8"/>
    <w:rsid w:val="00FB3921"/>
    <w:rsid w:val="00FC4709"/>
    <w:rsid w:val="00FE7FA5"/>
    <w:rsid w:val="00FF2097"/>
    <w:rsid w:val="00FF7862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501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8269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1E70-A7C0-4A39-9B23-4D27D26A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przystanek na mapie Radomia</vt:lpstr>
    </vt:vector>
  </TitlesOfParts>
  <Company>PKP PLK S.A.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S.A. zatrudni do 250 pracowników PKP CARGO S.A. – list intencyjny podpisany</dc:title>
  <dc:subject/>
  <dc:creator>Kundzicz Adam</dc:creator>
  <cp:keywords/>
  <dc:description/>
  <cp:lastModifiedBy>Dudzińska Maria</cp:lastModifiedBy>
  <cp:revision>2</cp:revision>
  <cp:lastPrinted>2020-04-27T06:28:00Z</cp:lastPrinted>
  <dcterms:created xsi:type="dcterms:W3CDTF">2024-07-16T11:59:00Z</dcterms:created>
  <dcterms:modified xsi:type="dcterms:W3CDTF">2024-07-16T11:59:00Z</dcterms:modified>
</cp:coreProperties>
</file>