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F8" w:rsidRDefault="00BC69F8" w:rsidP="00BC69F8">
      <w:pPr>
        <w:jc w:val="right"/>
        <w:rPr>
          <w:rFonts w:cs="Arial"/>
        </w:rPr>
      </w:pPr>
    </w:p>
    <w:p w:rsidR="00BC69F8" w:rsidRDefault="00BC69F8" w:rsidP="00BC69F8">
      <w:pPr>
        <w:jc w:val="right"/>
        <w:rPr>
          <w:rFonts w:cs="Arial"/>
        </w:rPr>
      </w:pPr>
    </w:p>
    <w:p w:rsidR="0093328E" w:rsidRDefault="0093328E" w:rsidP="00BC69F8">
      <w:pPr>
        <w:jc w:val="right"/>
        <w:rPr>
          <w:rFonts w:cs="Arial"/>
        </w:rPr>
      </w:pPr>
    </w:p>
    <w:p w:rsidR="00BC69F8" w:rsidRDefault="00BC69F8" w:rsidP="00BC69F8">
      <w:pPr>
        <w:jc w:val="right"/>
        <w:rPr>
          <w:rFonts w:cs="Arial"/>
        </w:rPr>
      </w:pPr>
    </w:p>
    <w:p w:rsidR="00BC69F8" w:rsidRDefault="00104327" w:rsidP="00353849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BC69F8">
        <w:rPr>
          <w:rFonts w:cs="Arial"/>
        </w:rPr>
        <w:t xml:space="preserve">, </w:t>
      </w:r>
      <w:r w:rsidR="00144779">
        <w:rPr>
          <w:rFonts w:cs="Arial"/>
        </w:rPr>
        <w:t>30 sierpnia</w:t>
      </w:r>
      <w:r w:rsidR="00BE5629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4A7DBC">
        <w:rPr>
          <w:rFonts w:cs="Arial"/>
        </w:rPr>
        <w:t>2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:rsidR="00557F14" w:rsidRPr="001F1DB2" w:rsidRDefault="00130CD0" w:rsidP="00484A54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1F1DB2">
        <w:rPr>
          <w:sz w:val="22"/>
          <w:szCs w:val="22"/>
        </w:rPr>
        <w:t xml:space="preserve">Mazowsze – </w:t>
      </w:r>
      <w:r w:rsidR="001F1DB2" w:rsidRPr="001F1DB2">
        <w:rPr>
          <w:sz w:val="22"/>
          <w:szCs w:val="22"/>
        </w:rPr>
        <w:t xml:space="preserve">przebudowany </w:t>
      </w:r>
      <w:r w:rsidRPr="001F1DB2">
        <w:rPr>
          <w:sz w:val="22"/>
          <w:szCs w:val="22"/>
        </w:rPr>
        <w:t>p</w:t>
      </w:r>
      <w:r w:rsidR="00144779" w:rsidRPr="001F1DB2">
        <w:rPr>
          <w:sz w:val="22"/>
          <w:szCs w:val="22"/>
        </w:rPr>
        <w:t xml:space="preserve">rzystanek Mordy Miasto </w:t>
      </w:r>
      <w:r w:rsidR="001F1DB2" w:rsidRPr="001F1DB2">
        <w:rPr>
          <w:sz w:val="22"/>
          <w:szCs w:val="22"/>
        </w:rPr>
        <w:t>zapewni lepszy dostęp do kolei</w:t>
      </w:r>
    </w:p>
    <w:p w:rsidR="0010524E" w:rsidRPr="00260EFE" w:rsidRDefault="00E63DC0" w:rsidP="00484A54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Dzięki budowie now</w:t>
      </w:r>
      <w:r w:rsidR="00882FF8">
        <w:rPr>
          <w:rFonts w:cs="Arial"/>
          <w:b/>
        </w:rPr>
        <w:t>ych peronów</w:t>
      </w:r>
      <w:r>
        <w:rPr>
          <w:rFonts w:cs="Arial"/>
          <w:b/>
        </w:rPr>
        <w:t xml:space="preserve"> </w:t>
      </w:r>
      <w:r w:rsidR="00882FF8">
        <w:rPr>
          <w:rFonts w:cs="Arial"/>
          <w:b/>
        </w:rPr>
        <w:t xml:space="preserve">na przystanku kolejowym Mordy Miasto </w:t>
      </w:r>
      <w:r w:rsidR="000F403A">
        <w:rPr>
          <w:rFonts w:cs="Arial"/>
          <w:b/>
        </w:rPr>
        <w:t>codzienne i okazjonalne podróże pociągiem</w:t>
      </w:r>
      <w:bookmarkStart w:id="0" w:name="_GoBack"/>
      <w:bookmarkEnd w:id="0"/>
      <w:r w:rsidR="0045107D">
        <w:rPr>
          <w:rFonts w:cs="Arial"/>
          <w:b/>
        </w:rPr>
        <w:t xml:space="preserve"> </w:t>
      </w:r>
      <w:r w:rsidR="000F403A">
        <w:rPr>
          <w:rFonts w:cs="Arial"/>
          <w:b/>
        </w:rPr>
        <w:t>będą wygodniejsze</w:t>
      </w:r>
      <w:r>
        <w:rPr>
          <w:rFonts w:cs="Arial"/>
          <w:b/>
        </w:rPr>
        <w:t xml:space="preserve">. </w:t>
      </w:r>
      <w:r w:rsidR="009C37A0" w:rsidRPr="009C37A0">
        <w:rPr>
          <w:rFonts w:cs="Arial"/>
          <w:b/>
        </w:rPr>
        <w:t>PKP Polskie Linie Kolejowe S.A. ogłosiły przetarg na prace w ramach Rządowego programu budowy lub modernizacji przystanków kolejowych na lata 2021 - 2025. Program zwiększy dostęp do kolei i obejmuje 3</w:t>
      </w:r>
      <w:r w:rsidR="009C37A0">
        <w:rPr>
          <w:rFonts w:cs="Arial"/>
          <w:b/>
        </w:rPr>
        <w:t>14</w:t>
      </w:r>
      <w:r w:rsidR="009C37A0" w:rsidRPr="009C37A0">
        <w:rPr>
          <w:rFonts w:cs="Arial"/>
          <w:b/>
        </w:rPr>
        <w:t xml:space="preserve"> zadań, w tym </w:t>
      </w:r>
      <w:r w:rsidR="009C37A0">
        <w:rPr>
          <w:rFonts w:cs="Arial"/>
          <w:b/>
        </w:rPr>
        <w:t>16 na Mazowszu</w:t>
      </w:r>
      <w:r w:rsidR="009C37A0" w:rsidRPr="009C37A0">
        <w:rPr>
          <w:rFonts w:cs="Arial"/>
          <w:b/>
        </w:rPr>
        <w:t>.</w:t>
      </w:r>
      <w:r w:rsidR="009C37A0">
        <w:rPr>
          <w:rFonts w:cs="Arial"/>
          <w:b/>
        </w:rPr>
        <w:t xml:space="preserve"> </w:t>
      </w:r>
    </w:p>
    <w:p w:rsidR="0002325C" w:rsidRDefault="00132981" w:rsidP="00484A54">
      <w:pPr>
        <w:spacing w:before="100" w:beforeAutospacing="1" w:after="100" w:afterAutospacing="1" w:line="360" w:lineRule="auto"/>
        <w:rPr>
          <w:rFonts w:cs="Arial"/>
        </w:rPr>
      </w:pPr>
      <w:r w:rsidRPr="00863376">
        <w:rPr>
          <w:rFonts w:cs="Arial"/>
        </w:rPr>
        <w:t xml:space="preserve">Przystanek Mordy Miasto na linii kolejowej Siedlce – </w:t>
      </w:r>
      <w:r w:rsidR="00DB68AB">
        <w:rPr>
          <w:rFonts w:cs="Arial"/>
        </w:rPr>
        <w:t>Czeremcha</w:t>
      </w:r>
      <w:r w:rsidRPr="00863376">
        <w:rPr>
          <w:rFonts w:cs="Arial"/>
        </w:rPr>
        <w:t xml:space="preserve"> zyska nowy standard. </w:t>
      </w:r>
      <w:r w:rsidR="006B4D3E" w:rsidRPr="00863376">
        <w:rPr>
          <w:rFonts w:cs="Arial"/>
        </w:rPr>
        <w:t>Inwestycja PKP Polskich Linii Kolejowych S.A. poprawi dostęp do kolei i zapewni lepsze warunki podróży w kierunku Siedlec, Warszawy i Białegostoku</w:t>
      </w:r>
      <w:r w:rsidRPr="00863376">
        <w:rPr>
          <w:rFonts w:cs="Arial"/>
        </w:rPr>
        <w:t>. Dla wygody podróżnych przebudowane zostaną dwa jednokrawędziowe perony. Będą wyższe niż dotychczasowe, co ułatwi wsiadanie i wysiadan</w:t>
      </w:r>
      <w:r w:rsidR="00EB29A2" w:rsidRPr="00863376">
        <w:rPr>
          <w:rFonts w:cs="Arial"/>
        </w:rPr>
        <w:t>i</w:t>
      </w:r>
      <w:r w:rsidR="00863376" w:rsidRPr="00863376">
        <w:rPr>
          <w:rFonts w:cs="Arial"/>
        </w:rPr>
        <w:t>e z pociągów</w:t>
      </w:r>
      <w:r w:rsidR="00863376">
        <w:rPr>
          <w:rFonts w:cs="Arial"/>
        </w:rPr>
        <w:t xml:space="preserve">. Zaplanowano także ich wydłużenie do </w:t>
      </w:r>
      <w:r w:rsidR="00863376" w:rsidRPr="00863376">
        <w:rPr>
          <w:rFonts w:cs="Arial"/>
        </w:rPr>
        <w:t>250 m</w:t>
      </w:r>
      <w:r w:rsidR="00863376">
        <w:rPr>
          <w:rFonts w:cs="Arial"/>
        </w:rPr>
        <w:t xml:space="preserve">, </w:t>
      </w:r>
      <w:r w:rsidR="00701747">
        <w:rPr>
          <w:rFonts w:cs="Arial"/>
        </w:rPr>
        <w:t>dzięki czemu będzie możliwość wejścia</w:t>
      </w:r>
      <w:r w:rsidR="00863376">
        <w:rPr>
          <w:rFonts w:cs="Arial"/>
        </w:rPr>
        <w:t xml:space="preserve"> od strony przejazdu kolejowo-drogowego</w:t>
      </w:r>
      <w:r w:rsidR="00BB4C17">
        <w:rPr>
          <w:rFonts w:cs="Arial"/>
        </w:rPr>
        <w:t xml:space="preserve"> </w:t>
      </w:r>
      <w:r w:rsidR="00267893">
        <w:rPr>
          <w:rFonts w:cs="Arial"/>
        </w:rPr>
        <w:t>przy</w:t>
      </w:r>
      <w:r w:rsidR="00BB4C17">
        <w:rPr>
          <w:rFonts w:cs="Arial"/>
        </w:rPr>
        <w:t xml:space="preserve"> ul. Cmentarnej</w:t>
      </w:r>
      <w:r w:rsidR="00863376">
        <w:rPr>
          <w:rFonts w:cs="Arial"/>
        </w:rPr>
        <w:t xml:space="preserve">. </w:t>
      </w:r>
      <w:r w:rsidR="0002325C">
        <w:rPr>
          <w:rFonts w:cs="Arial"/>
        </w:rPr>
        <w:t>Wybudowane zostaną pochylnie umożliwiające łatw</w:t>
      </w:r>
      <w:r w:rsidR="00701747">
        <w:rPr>
          <w:rFonts w:cs="Arial"/>
        </w:rPr>
        <w:t xml:space="preserve">y dostęp </w:t>
      </w:r>
      <w:r w:rsidR="0002325C">
        <w:rPr>
          <w:rFonts w:cs="Arial"/>
        </w:rPr>
        <w:t>wszystkim osobom, także o ograniczonej mobilności.</w:t>
      </w:r>
    </w:p>
    <w:p w:rsidR="00B87ED1" w:rsidRDefault="00EB29A2" w:rsidP="00484A54">
      <w:pPr>
        <w:spacing w:before="100" w:beforeAutospacing="1" w:after="100" w:afterAutospacing="1" w:line="360" w:lineRule="auto"/>
        <w:rPr>
          <w:rFonts w:eastAsia="Calibri" w:cs="Arial"/>
        </w:rPr>
      </w:pPr>
      <w:r w:rsidRPr="00863376">
        <w:rPr>
          <w:rFonts w:cs="Arial"/>
        </w:rPr>
        <w:t xml:space="preserve">Wygodę i bezpieczeństwo zapewni </w:t>
      </w:r>
      <w:r w:rsidR="0066335D">
        <w:rPr>
          <w:rFonts w:cs="Arial"/>
        </w:rPr>
        <w:t>podróżnym</w:t>
      </w:r>
      <w:r w:rsidRPr="00863376">
        <w:rPr>
          <w:rFonts w:cs="Arial"/>
        </w:rPr>
        <w:t xml:space="preserve"> nowa, antypoślizgowa nawierzchnia</w:t>
      </w:r>
      <w:r w:rsidR="004D08B4">
        <w:rPr>
          <w:rFonts w:cs="Arial"/>
        </w:rPr>
        <w:t xml:space="preserve"> oraz</w:t>
      </w:r>
      <w:r w:rsidR="0066335D">
        <w:rPr>
          <w:rFonts w:cs="Arial"/>
        </w:rPr>
        <w:t xml:space="preserve"> ścieżki naprowadzające dla osób niewidomych i niedowidzących. </w:t>
      </w:r>
      <w:r w:rsidR="00132981" w:rsidRPr="00863376">
        <w:rPr>
          <w:rFonts w:eastAsia="Calibri" w:cs="Arial"/>
        </w:rPr>
        <w:t xml:space="preserve">Przewidziano </w:t>
      </w:r>
      <w:r w:rsidR="004D08B4">
        <w:rPr>
          <w:rFonts w:eastAsia="Calibri" w:cs="Arial"/>
        </w:rPr>
        <w:t>wiaty</w:t>
      </w:r>
      <w:r w:rsidR="00132981" w:rsidRPr="00863376">
        <w:rPr>
          <w:rFonts w:eastAsia="Calibri" w:cs="Arial"/>
        </w:rPr>
        <w:t>, ławki, czytelne oznakowanie i tablice informacyjne. Jasne, energooszczędne oświetlenie LED zapewni lepszą orientację także po zmroku. Na potrzeby rowerzystów ustawione zostaną stojaki rowerowe.</w:t>
      </w:r>
      <w:r w:rsidR="00FA46B6">
        <w:rPr>
          <w:rFonts w:eastAsia="Calibri" w:cs="Arial"/>
        </w:rPr>
        <w:t xml:space="preserve"> </w:t>
      </w:r>
    </w:p>
    <w:p w:rsidR="00DE2856" w:rsidRDefault="005407F3" w:rsidP="00484A54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Na realizację prac budowlanych przewidziano 10 miesięcy, a zakończenie inwestycji planowane jest na przyszły rok. </w:t>
      </w:r>
    </w:p>
    <w:p w:rsidR="00AF4E83" w:rsidRPr="00892ED4" w:rsidRDefault="003033AB" w:rsidP="00484A54">
      <w:pPr>
        <w:pStyle w:val="Nagwek2"/>
        <w:spacing w:before="100" w:beforeAutospacing="1" w:after="100" w:afterAutospacing="1"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Program Przystankowy w woj. </w:t>
      </w:r>
      <w:r w:rsidR="00922EF3">
        <w:rPr>
          <w:shd w:val="clear" w:color="auto" w:fill="FFFFFF"/>
        </w:rPr>
        <w:t>mazowieckim</w:t>
      </w:r>
    </w:p>
    <w:p w:rsidR="00DE2856" w:rsidRDefault="00B72EEF" w:rsidP="00484A54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Na Mazowszu</w:t>
      </w:r>
      <w:r w:rsidRPr="00B72EEF">
        <w:rPr>
          <w:rFonts w:eastAsia="Calibri" w:cs="Arial"/>
        </w:rPr>
        <w:t xml:space="preserve"> </w:t>
      </w:r>
      <w:r w:rsidR="00BB24DD">
        <w:rPr>
          <w:rFonts w:eastAsia="Calibri" w:cs="Arial"/>
        </w:rPr>
        <w:t>„Rządowy</w:t>
      </w:r>
      <w:r w:rsidR="00BB24DD" w:rsidRPr="00BB24DD">
        <w:rPr>
          <w:rFonts w:eastAsia="Calibri" w:cs="Arial"/>
        </w:rPr>
        <w:t xml:space="preserve"> Prog</w:t>
      </w:r>
      <w:r w:rsidR="00BB24DD">
        <w:rPr>
          <w:rFonts w:eastAsia="Calibri" w:cs="Arial"/>
        </w:rPr>
        <w:t>ram</w:t>
      </w:r>
      <w:r w:rsidR="00BB24DD" w:rsidRPr="00BB24DD">
        <w:rPr>
          <w:rFonts w:eastAsia="Calibri" w:cs="Arial"/>
        </w:rPr>
        <w:t xml:space="preserve"> budowy lub modernizacji przystanków kolejowych na lata 2021-2025”</w:t>
      </w:r>
      <w:r w:rsidRPr="00B72EEF">
        <w:rPr>
          <w:rFonts w:eastAsia="Calibri" w:cs="Arial"/>
        </w:rPr>
        <w:t xml:space="preserve"> obejmuje na liście podstawowej 16 lokalizacji. Są to</w:t>
      </w:r>
      <w:r w:rsidR="00BB24DD">
        <w:rPr>
          <w:rFonts w:eastAsia="Calibri" w:cs="Arial"/>
        </w:rPr>
        <w:t>:</w:t>
      </w:r>
      <w:r w:rsidRPr="00B72EEF">
        <w:rPr>
          <w:rFonts w:eastAsia="Calibri" w:cs="Arial"/>
        </w:rPr>
        <w:t xml:space="preserve"> Józefin, Mińsk Mazowiecki, Kosów, Chronów, Bąkowiec, Mrozy, Wołomin, Mordy Miasto, Koziebrody, Radom Południowy. Decyzją rządu z lipca br. z listy rezerwowej na podstawową został przesunięty przystanek Ruda Wielka z powiatu radomskiego. Obecnie w realizacji są przystanki Rokitno, Groszowice, Dąbrówka Zabłotnia, Mława Miasto. We wrześniu 2021 r. oddano do użytku przystanek w Niemojkach.</w:t>
      </w:r>
    </w:p>
    <w:p w:rsidR="002424E9" w:rsidRDefault="002424E9" w:rsidP="00484A54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2424E9">
        <w:rPr>
          <w:rFonts w:cs="Arial"/>
          <w:shd w:val="clear" w:color="auto" w:fill="FFFFFF"/>
        </w:rPr>
        <w:lastRenderedPageBreak/>
        <w:t>Program przyczynia się do ograniczenia wykluczenia komunikacyjnego i umożliwi pasażerom dostęp do kolejowej komunikacji wojewódzkiej i międzywojewódzkiej. Na ten cel przeznaczono 1 mld zł. Środki zostaną wykorzystane m.in. na wybudowanie lub zmodernizowanie przystanków kolejowych.</w:t>
      </w:r>
      <w:r w:rsidR="00B95C07">
        <w:rPr>
          <w:rFonts w:cs="Arial"/>
          <w:shd w:val="clear" w:color="auto" w:fill="FFFFFF"/>
        </w:rPr>
        <w:t xml:space="preserve"> </w:t>
      </w:r>
      <w:r w:rsidRPr="002424E9">
        <w:rPr>
          <w:rFonts w:cs="Arial"/>
          <w:shd w:val="clear" w:color="auto" w:fill="FFFFFF"/>
        </w:rPr>
        <w:t>W zadaniu uwzględniono 314 lokalizacji w całej Polsce. Na liście podstawowej jest 185 lokalizacji, a na liście rezerwowej 129.</w:t>
      </w:r>
    </w:p>
    <w:p w:rsidR="00AF4E83" w:rsidRPr="00C079B1" w:rsidRDefault="00AF4E83" w:rsidP="00353849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:rsidR="00AF4E83" w:rsidRPr="00C079B1" w:rsidRDefault="00AF4E83" w:rsidP="00353849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:rsidR="00AF4E83" w:rsidRPr="00C079B1" w:rsidRDefault="00AF4E83" w:rsidP="00353849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:rsidR="00AF4E83" w:rsidRPr="00C079B1" w:rsidRDefault="00AF4E83" w:rsidP="00353849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:rsidR="00AF4E83" w:rsidRPr="00C079B1" w:rsidRDefault="00DA51E4" w:rsidP="00353849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:rsidR="00AF4E83" w:rsidRDefault="00AF4E83" w:rsidP="00353849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tel. 798 876</w:t>
      </w:r>
      <w:r>
        <w:rPr>
          <w:rStyle w:val="Pogrubienie"/>
          <w:rFonts w:cs="Arial"/>
          <w:b w:val="0"/>
        </w:rPr>
        <w:t> </w:t>
      </w:r>
      <w:r w:rsidRPr="00C079B1">
        <w:rPr>
          <w:rStyle w:val="Pogrubienie"/>
          <w:rFonts w:cs="Arial"/>
          <w:b w:val="0"/>
        </w:rPr>
        <w:t>051</w:t>
      </w:r>
    </w:p>
    <w:p w:rsidR="00DB432D" w:rsidRPr="00666111" w:rsidRDefault="00DB432D" w:rsidP="00666111">
      <w:pPr>
        <w:spacing w:after="0" w:line="360" w:lineRule="auto"/>
        <w:contextualSpacing/>
        <w:rPr>
          <w:sz w:val="20"/>
          <w:szCs w:val="20"/>
        </w:rPr>
      </w:pP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E4" w:rsidRDefault="00DA51E4" w:rsidP="009D1AEB">
      <w:pPr>
        <w:spacing w:after="0" w:line="240" w:lineRule="auto"/>
      </w:pPr>
      <w:r>
        <w:separator/>
      </w:r>
    </w:p>
  </w:endnote>
  <w:endnote w:type="continuationSeparator" w:id="0">
    <w:p w:rsidR="00DA51E4" w:rsidRDefault="00DA51E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849" w:rsidRDefault="00353849" w:rsidP="00353849">
    <w:pPr>
      <w:spacing w:after="0" w:line="240" w:lineRule="auto"/>
      <w:rPr>
        <w:rFonts w:cs="Arial"/>
        <w:color w:val="727271"/>
        <w:sz w:val="14"/>
        <w:szCs w:val="14"/>
      </w:rPr>
    </w:pPr>
  </w:p>
  <w:p w:rsidR="00353849" w:rsidRPr="009C3370" w:rsidRDefault="00353849" w:rsidP="00353849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353849" w:rsidRPr="009C3370" w:rsidRDefault="00353849" w:rsidP="00353849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353849" w:rsidRDefault="00353849" w:rsidP="00353849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Pr="00FB2E05">
      <w:rPr>
        <w:rFonts w:cs="Arial"/>
        <w:bCs/>
        <w:sz w:val="14"/>
        <w:szCs w:val="14"/>
      </w:rPr>
      <w:t xml:space="preserve">30.918.953.000,00 </w:t>
    </w:r>
    <w:r w:rsidRPr="00FB2E0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E4" w:rsidRDefault="00DA51E4" w:rsidP="009D1AEB">
      <w:pPr>
        <w:spacing w:after="0" w:line="240" w:lineRule="auto"/>
      </w:pPr>
      <w:r>
        <w:separator/>
      </w:r>
    </w:p>
  </w:footnote>
  <w:footnote w:type="continuationSeparator" w:id="0">
    <w:p w:rsidR="00DA51E4" w:rsidRDefault="00DA51E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47696A" wp14:editId="1FA3A7E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769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6C2832" wp14:editId="244EEE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B06"/>
    <w:rsid w:val="000110D3"/>
    <w:rsid w:val="00020721"/>
    <w:rsid w:val="0002325C"/>
    <w:rsid w:val="000318D3"/>
    <w:rsid w:val="0003633C"/>
    <w:rsid w:val="00080D05"/>
    <w:rsid w:val="0009124D"/>
    <w:rsid w:val="00095835"/>
    <w:rsid w:val="000A372E"/>
    <w:rsid w:val="000B0027"/>
    <w:rsid w:val="000B5CFD"/>
    <w:rsid w:val="000D1775"/>
    <w:rsid w:val="000E6DAA"/>
    <w:rsid w:val="000F0B43"/>
    <w:rsid w:val="000F403A"/>
    <w:rsid w:val="00104327"/>
    <w:rsid w:val="0010524E"/>
    <w:rsid w:val="00130CD0"/>
    <w:rsid w:val="00132981"/>
    <w:rsid w:val="00144779"/>
    <w:rsid w:val="0015012C"/>
    <w:rsid w:val="00163BB8"/>
    <w:rsid w:val="00170A78"/>
    <w:rsid w:val="00187418"/>
    <w:rsid w:val="00196013"/>
    <w:rsid w:val="001A5703"/>
    <w:rsid w:val="001B6DD4"/>
    <w:rsid w:val="001C59EC"/>
    <w:rsid w:val="001F1DB2"/>
    <w:rsid w:val="00220770"/>
    <w:rsid w:val="00236985"/>
    <w:rsid w:val="002424E9"/>
    <w:rsid w:val="00260EFE"/>
    <w:rsid w:val="00265FDB"/>
    <w:rsid w:val="00267893"/>
    <w:rsid w:val="002679D1"/>
    <w:rsid w:val="00276CBE"/>
    <w:rsid w:val="00277762"/>
    <w:rsid w:val="00285C53"/>
    <w:rsid w:val="00291328"/>
    <w:rsid w:val="00293B7D"/>
    <w:rsid w:val="002A14B2"/>
    <w:rsid w:val="002B3FFE"/>
    <w:rsid w:val="002D1FC3"/>
    <w:rsid w:val="002D22A6"/>
    <w:rsid w:val="002D4131"/>
    <w:rsid w:val="002E068E"/>
    <w:rsid w:val="002E69BE"/>
    <w:rsid w:val="002F6767"/>
    <w:rsid w:val="003033AB"/>
    <w:rsid w:val="0031272A"/>
    <w:rsid w:val="0031314D"/>
    <w:rsid w:val="00332DB5"/>
    <w:rsid w:val="003360D1"/>
    <w:rsid w:val="0033667B"/>
    <w:rsid w:val="00351449"/>
    <w:rsid w:val="00353849"/>
    <w:rsid w:val="003602D1"/>
    <w:rsid w:val="0036586B"/>
    <w:rsid w:val="00365B7E"/>
    <w:rsid w:val="00383889"/>
    <w:rsid w:val="0038666F"/>
    <w:rsid w:val="00394E45"/>
    <w:rsid w:val="00396A20"/>
    <w:rsid w:val="003A6431"/>
    <w:rsid w:val="003B1CA1"/>
    <w:rsid w:val="003B7C17"/>
    <w:rsid w:val="003C23A9"/>
    <w:rsid w:val="003C4C51"/>
    <w:rsid w:val="003D0B5A"/>
    <w:rsid w:val="00425DD9"/>
    <w:rsid w:val="00426198"/>
    <w:rsid w:val="00440CB1"/>
    <w:rsid w:val="0045107D"/>
    <w:rsid w:val="00473DB5"/>
    <w:rsid w:val="00474375"/>
    <w:rsid w:val="00484A54"/>
    <w:rsid w:val="004909B1"/>
    <w:rsid w:val="004A4CE0"/>
    <w:rsid w:val="004A7DBC"/>
    <w:rsid w:val="004C761E"/>
    <w:rsid w:val="004D08B4"/>
    <w:rsid w:val="004E1188"/>
    <w:rsid w:val="004E3B8F"/>
    <w:rsid w:val="005029CF"/>
    <w:rsid w:val="005407F3"/>
    <w:rsid w:val="00557F14"/>
    <w:rsid w:val="00570445"/>
    <w:rsid w:val="0057084D"/>
    <w:rsid w:val="00590377"/>
    <w:rsid w:val="0059056A"/>
    <w:rsid w:val="00593C30"/>
    <w:rsid w:val="005940BF"/>
    <w:rsid w:val="005A7418"/>
    <w:rsid w:val="005A754D"/>
    <w:rsid w:val="005E02D8"/>
    <w:rsid w:val="005F6D66"/>
    <w:rsid w:val="00613D6A"/>
    <w:rsid w:val="006202DB"/>
    <w:rsid w:val="0063625B"/>
    <w:rsid w:val="00643BE0"/>
    <w:rsid w:val="00647F5F"/>
    <w:rsid w:val="00653532"/>
    <w:rsid w:val="0066058C"/>
    <w:rsid w:val="006608FB"/>
    <w:rsid w:val="0066335D"/>
    <w:rsid w:val="00666111"/>
    <w:rsid w:val="00684481"/>
    <w:rsid w:val="00687630"/>
    <w:rsid w:val="00690EA6"/>
    <w:rsid w:val="0069593D"/>
    <w:rsid w:val="006B4D3E"/>
    <w:rsid w:val="006B630E"/>
    <w:rsid w:val="006B7897"/>
    <w:rsid w:val="006B7B31"/>
    <w:rsid w:val="006C00B2"/>
    <w:rsid w:val="006C3AD8"/>
    <w:rsid w:val="006C6C1C"/>
    <w:rsid w:val="00701747"/>
    <w:rsid w:val="007105B0"/>
    <w:rsid w:val="00713370"/>
    <w:rsid w:val="00734966"/>
    <w:rsid w:val="00765C1C"/>
    <w:rsid w:val="00772DD4"/>
    <w:rsid w:val="00787D36"/>
    <w:rsid w:val="007A5703"/>
    <w:rsid w:val="007B133B"/>
    <w:rsid w:val="007C48D5"/>
    <w:rsid w:val="007E77AC"/>
    <w:rsid w:val="007F3648"/>
    <w:rsid w:val="007F7393"/>
    <w:rsid w:val="00802E07"/>
    <w:rsid w:val="008122A3"/>
    <w:rsid w:val="00851216"/>
    <w:rsid w:val="00860074"/>
    <w:rsid w:val="00863376"/>
    <w:rsid w:val="00870D4C"/>
    <w:rsid w:val="0087386D"/>
    <w:rsid w:val="00882FF8"/>
    <w:rsid w:val="00886837"/>
    <w:rsid w:val="008921BD"/>
    <w:rsid w:val="00892D9B"/>
    <w:rsid w:val="008A5969"/>
    <w:rsid w:val="008A6FB8"/>
    <w:rsid w:val="008B1B6A"/>
    <w:rsid w:val="008C69F4"/>
    <w:rsid w:val="008D3988"/>
    <w:rsid w:val="008D5441"/>
    <w:rsid w:val="008D58CE"/>
    <w:rsid w:val="008E233A"/>
    <w:rsid w:val="008E7ED4"/>
    <w:rsid w:val="008F1998"/>
    <w:rsid w:val="00907840"/>
    <w:rsid w:val="00922EF3"/>
    <w:rsid w:val="0092338E"/>
    <w:rsid w:val="0093328E"/>
    <w:rsid w:val="009408BD"/>
    <w:rsid w:val="009532EC"/>
    <w:rsid w:val="00962ECE"/>
    <w:rsid w:val="00966540"/>
    <w:rsid w:val="00970A21"/>
    <w:rsid w:val="009935E0"/>
    <w:rsid w:val="009C37A0"/>
    <w:rsid w:val="009D11BA"/>
    <w:rsid w:val="009D1AEB"/>
    <w:rsid w:val="00A057B5"/>
    <w:rsid w:val="00A13BB0"/>
    <w:rsid w:val="00A15A84"/>
    <w:rsid w:val="00A15AED"/>
    <w:rsid w:val="00A346C9"/>
    <w:rsid w:val="00A46DF0"/>
    <w:rsid w:val="00A8112B"/>
    <w:rsid w:val="00A9794F"/>
    <w:rsid w:val="00A97BEE"/>
    <w:rsid w:val="00AA60A1"/>
    <w:rsid w:val="00AB021C"/>
    <w:rsid w:val="00AC3CE6"/>
    <w:rsid w:val="00AC5D2A"/>
    <w:rsid w:val="00AD3E13"/>
    <w:rsid w:val="00AF1C76"/>
    <w:rsid w:val="00AF4E83"/>
    <w:rsid w:val="00B0331B"/>
    <w:rsid w:val="00B32F89"/>
    <w:rsid w:val="00B512C2"/>
    <w:rsid w:val="00B616D9"/>
    <w:rsid w:val="00B72EEF"/>
    <w:rsid w:val="00B862F5"/>
    <w:rsid w:val="00B87ED1"/>
    <w:rsid w:val="00B95C07"/>
    <w:rsid w:val="00B95E4E"/>
    <w:rsid w:val="00BB24DD"/>
    <w:rsid w:val="00BB4C17"/>
    <w:rsid w:val="00BB720C"/>
    <w:rsid w:val="00BC21EB"/>
    <w:rsid w:val="00BC69F0"/>
    <w:rsid w:val="00BC69F8"/>
    <w:rsid w:val="00BD72CB"/>
    <w:rsid w:val="00BE3C2A"/>
    <w:rsid w:val="00BE472E"/>
    <w:rsid w:val="00BE5629"/>
    <w:rsid w:val="00BF5971"/>
    <w:rsid w:val="00C02243"/>
    <w:rsid w:val="00C3768C"/>
    <w:rsid w:val="00C518A8"/>
    <w:rsid w:val="00C51D6F"/>
    <w:rsid w:val="00C92358"/>
    <w:rsid w:val="00CD0BB0"/>
    <w:rsid w:val="00CD6057"/>
    <w:rsid w:val="00CD7FC6"/>
    <w:rsid w:val="00D004B0"/>
    <w:rsid w:val="00D07DDB"/>
    <w:rsid w:val="00D141DD"/>
    <w:rsid w:val="00D149FC"/>
    <w:rsid w:val="00D15271"/>
    <w:rsid w:val="00D330E9"/>
    <w:rsid w:val="00D33B8F"/>
    <w:rsid w:val="00D34217"/>
    <w:rsid w:val="00D43542"/>
    <w:rsid w:val="00D560B8"/>
    <w:rsid w:val="00D57B81"/>
    <w:rsid w:val="00D66711"/>
    <w:rsid w:val="00DA5173"/>
    <w:rsid w:val="00DA51E4"/>
    <w:rsid w:val="00DB055D"/>
    <w:rsid w:val="00DB432D"/>
    <w:rsid w:val="00DB68AB"/>
    <w:rsid w:val="00DE2856"/>
    <w:rsid w:val="00E115BF"/>
    <w:rsid w:val="00E12DB8"/>
    <w:rsid w:val="00E336BB"/>
    <w:rsid w:val="00E33AE0"/>
    <w:rsid w:val="00E63DC0"/>
    <w:rsid w:val="00E74E88"/>
    <w:rsid w:val="00EA58ED"/>
    <w:rsid w:val="00EA5D6F"/>
    <w:rsid w:val="00EB29A2"/>
    <w:rsid w:val="00EB3E6F"/>
    <w:rsid w:val="00EB6E35"/>
    <w:rsid w:val="00EC48EF"/>
    <w:rsid w:val="00F06739"/>
    <w:rsid w:val="00F11DA4"/>
    <w:rsid w:val="00F13A2B"/>
    <w:rsid w:val="00F20FF8"/>
    <w:rsid w:val="00F35576"/>
    <w:rsid w:val="00F65969"/>
    <w:rsid w:val="00F73730"/>
    <w:rsid w:val="00F87D53"/>
    <w:rsid w:val="00F96A61"/>
    <w:rsid w:val="00FA4285"/>
    <w:rsid w:val="00FA448D"/>
    <w:rsid w:val="00FA46B6"/>
    <w:rsid w:val="00FA7A9A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24F2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E71C8-9552-4CD0-A646-6DE8CDBB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Mazowsze – przystanek Mordy Miasto zmieni się dla lepszych podróży</vt:lpstr>
    </vt:vector>
  </TitlesOfParts>
  <Company>PKP PLK S.A.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Mazowsze – przebudowany przystanek Mordy Miasto zapewni lepszy dostęp do kolei</dc:title>
  <dc:subject/>
  <dc:creator>PKP Polskie Linie Kolejowe S.A.</dc:creator>
  <cp:keywords/>
  <dc:description/>
  <cp:lastModifiedBy>Janus Magdalena</cp:lastModifiedBy>
  <cp:revision>2</cp:revision>
  <cp:lastPrinted>2021-12-30T09:04:00Z</cp:lastPrinted>
  <dcterms:created xsi:type="dcterms:W3CDTF">2022-08-30T08:11:00Z</dcterms:created>
  <dcterms:modified xsi:type="dcterms:W3CDTF">2022-08-30T08:11:00Z</dcterms:modified>
</cp:coreProperties>
</file>