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5E7CCCC3" w:rsidR="00277762" w:rsidRDefault="009D1AEB" w:rsidP="00C20FE0">
      <w:pPr>
        <w:spacing w:after="6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20756">
        <w:rPr>
          <w:rFonts w:cs="Arial"/>
        </w:rPr>
        <w:t>3 lutego</w:t>
      </w:r>
      <w:r w:rsidR="00AB6253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14:paraId="5D033B32" w14:textId="4F1A36E5" w:rsidR="00D20756" w:rsidRPr="00D20756" w:rsidRDefault="00D20756" w:rsidP="00D20756">
      <w:pPr>
        <w:pStyle w:val="Nagwek1"/>
        <w:rPr>
          <w:sz w:val="22"/>
          <w:szCs w:val="22"/>
        </w:rPr>
      </w:pPr>
      <w:r w:rsidRPr="00D20756">
        <w:rPr>
          <w:rFonts w:cs="Arial"/>
          <w:bCs/>
          <w:sz w:val="22"/>
          <w:szCs w:val="22"/>
        </w:rPr>
        <w:t>PLK konsultują budowę kolejowej obwodnicy Białegostoku</w:t>
      </w:r>
    </w:p>
    <w:p w14:paraId="6002CC79" w14:textId="77777777" w:rsidR="00D20756" w:rsidRPr="00D20756" w:rsidRDefault="00D20756" w:rsidP="00D20756">
      <w:pPr>
        <w:spacing w:before="240"/>
        <w:rPr>
          <w:rFonts w:cs="Arial"/>
          <w:b/>
          <w:bCs/>
        </w:rPr>
      </w:pPr>
      <w:r w:rsidRPr="00D20756">
        <w:rPr>
          <w:rFonts w:cs="Arial"/>
          <w:b/>
          <w:bCs/>
        </w:rPr>
        <w:t xml:space="preserve">Informacje o Północnej Kolejowej Obwodnicy Białegostoku jej efektach oraz możliwych wariantach przedstawiają PKP Polskie Linie Kolejowe S.A. na spotkaniach z mieszkańcami Białegostoku, Wasilkowa, Dobrzyniewa Dużego. Efektem inwestycji, po uzgodnieniu wariantu przebiegu i realizacji, będzie sprawniejsza komunikacja kolejowa na trasie Warszawa – Białystok – Ełk – Trakiszki. </w:t>
      </w:r>
    </w:p>
    <w:p w14:paraId="666B1998" w14:textId="7B06DA3C" w:rsidR="00D20756" w:rsidRPr="00D20756" w:rsidRDefault="00D20756" w:rsidP="00D20756">
      <w:pPr>
        <w:spacing w:before="240"/>
        <w:rPr>
          <w:rFonts w:cs="Arial"/>
          <w:bCs/>
        </w:rPr>
      </w:pPr>
      <w:r w:rsidRPr="00D20756">
        <w:rPr>
          <w:rFonts w:cs="Arial"/>
          <w:bCs/>
        </w:rPr>
        <w:t>PKP Polskie Linie Kolejowe S.A. spotykają się z mieszkańcami w celu przedstawienia informacji o</w:t>
      </w:r>
      <w:r>
        <w:rPr>
          <w:rFonts w:cs="Arial"/>
          <w:bCs/>
        </w:rPr>
        <w:t> </w:t>
      </w:r>
      <w:r w:rsidRPr="00D20756">
        <w:rPr>
          <w:rFonts w:cs="Arial"/>
          <w:bCs/>
        </w:rPr>
        <w:t>Północnej Kolejowej Obwodnicy Białegostoku</w:t>
      </w:r>
      <w:r>
        <w:rPr>
          <w:rFonts w:cs="Arial"/>
          <w:bCs/>
        </w:rPr>
        <w:t>,</w:t>
      </w:r>
      <w:r w:rsidRPr="00D20756">
        <w:rPr>
          <w:rFonts w:cs="Arial"/>
          <w:bCs/>
        </w:rPr>
        <w:t xml:space="preserve"> jej efektach oraz omówieniu możliwych wariantów przebiegu. Omawiane są również warianty przedstawiane z inicjatywy mieszkańców.</w:t>
      </w:r>
    </w:p>
    <w:p w14:paraId="35C1BBAE" w14:textId="00793F8D" w:rsidR="00D20756" w:rsidRPr="00D20756" w:rsidRDefault="00D20756" w:rsidP="00D20756">
      <w:pPr>
        <w:spacing w:before="240"/>
        <w:rPr>
          <w:rFonts w:cs="Arial"/>
          <w:bCs/>
        </w:rPr>
      </w:pPr>
      <w:r w:rsidRPr="00D20756">
        <w:rPr>
          <w:rFonts w:cs="Arial"/>
          <w:bCs/>
        </w:rPr>
        <w:t>W ciągu kilku miesięcy mogą zostać wybrane warianty do dalszego, szczegółowego opracowania. P</w:t>
      </w:r>
      <w:r>
        <w:rPr>
          <w:rFonts w:cs="Arial"/>
          <w:bCs/>
        </w:rPr>
        <w:t xml:space="preserve">ozwoli to do końca roku wybrać </w:t>
      </w:r>
      <w:r w:rsidRPr="00D20756">
        <w:rPr>
          <w:rFonts w:cs="Arial"/>
          <w:bCs/>
        </w:rPr>
        <w:t xml:space="preserve">najkorzystniejszy wariant, który dalej posłuży do opracowania dokumentacji projektowej. </w:t>
      </w:r>
    </w:p>
    <w:p w14:paraId="6449C56B" w14:textId="77777777" w:rsidR="00D20756" w:rsidRPr="00D20756" w:rsidRDefault="00D20756" w:rsidP="00D20756">
      <w:pPr>
        <w:spacing w:before="240"/>
        <w:rPr>
          <w:rFonts w:cs="Arial"/>
          <w:bCs/>
        </w:rPr>
      </w:pPr>
      <w:r w:rsidRPr="00D20756">
        <w:rPr>
          <w:rFonts w:cs="Arial"/>
          <w:bCs/>
        </w:rPr>
        <w:t xml:space="preserve">W tym roku spotkania były już w Białymstoku i Wasilkowie. Dziś kolejne spotkanie w Dobrzyniewie Dużym, a w środę w Knyszynie. To kolejna edycja spotkań – pierwsza była jesienią. PLK przedstawiły wówczas obszar dotyczący projektu na mapach ogólnych. Dodatkowo organizowane były spotkania dodatkowe z przedstawicielami instytucji, których dotyczyć może kolejowa inwestycja. </w:t>
      </w:r>
    </w:p>
    <w:p w14:paraId="7D279773" w14:textId="77777777" w:rsidR="00D20756" w:rsidRPr="00D20756" w:rsidRDefault="00D20756" w:rsidP="00D20756">
      <w:pPr>
        <w:spacing w:before="240"/>
        <w:rPr>
          <w:rFonts w:cs="Arial"/>
          <w:bCs/>
        </w:rPr>
      </w:pPr>
      <w:r w:rsidRPr="00D20756">
        <w:rPr>
          <w:rFonts w:cs="Arial"/>
          <w:bCs/>
        </w:rPr>
        <w:t xml:space="preserve">PKP Polskie Linie Kolejowe S.A. przygotowują rozwiązanie, które będzie optymalne dla ruchu kolejowego. Międzynarodowa trasa kolejowa jest także korzystna dla rozwoju regionu i usprawni komunikację w rejonie Białegostoku. Celem projektu jest skrócenie czasu jazdy pociągów z Warszawy do Ełku, Suwałk, w kierunku państw nadbałtyckich oraz możliwość budowy przystanków osobowych  na przebiegu obwodnicy kolejowej. Dzięki inwestycji sprawniejszy będzie przejazd pociągów towarowych przez stację Białystok. </w:t>
      </w:r>
    </w:p>
    <w:p w14:paraId="2C2040A8" w14:textId="77777777" w:rsidR="00D20756" w:rsidRDefault="00D20756" w:rsidP="00C20FE0">
      <w:pPr>
        <w:spacing w:before="240"/>
        <w:rPr>
          <w:rStyle w:val="Pogrubienie"/>
          <w:rFonts w:cs="Arial"/>
          <w:sz w:val="20"/>
        </w:rPr>
      </w:pPr>
    </w:p>
    <w:p w14:paraId="39422578" w14:textId="77777777" w:rsidR="007F3648" w:rsidRPr="00AB6253" w:rsidRDefault="007F3648" w:rsidP="00C20FE0">
      <w:pPr>
        <w:spacing w:before="240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14:paraId="39A449BB" w14:textId="77777777" w:rsidR="00A15AED" w:rsidRPr="00AB6253" w:rsidRDefault="00A15AED" w:rsidP="00A15AED">
      <w:pPr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F51F" w14:textId="77777777" w:rsidR="00931630" w:rsidRDefault="00931630" w:rsidP="009D1AEB">
      <w:pPr>
        <w:spacing w:after="0" w:line="240" w:lineRule="auto"/>
      </w:pPr>
      <w:r>
        <w:separator/>
      </w:r>
    </w:p>
  </w:endnote>
  <w:endnote w:type="continuationSeparator" w:id="0">
    <w:p w14:paraId="519486F3" w14:textId="77777777" w:rsidR="00931630" w:rsidRDefault="009316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726F6" w14:textId="77777777" w:rsidR="00931630" w:rsidRDefault="00931630" w:rsidP="009D1AEB">
      <w:pPr>
        <w:spacing w:after="0" w:line="240" w:lineRule="auto"/>
      </w:pPr>
      <w:r>
        <w:separator/>
      </w:r>
    </w:p>
  </w:footnote>
  <w:footnote w:type="continuationSeparator" w:id="0">
    <w:p w14:paraId="34C61319" w14:textId="77777777" w:rsidR="00931630" w:rsidRDefault="009316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E3A"/>
    <w:rsid w:val="00190C44"/>
    <w:rsid w:val="00236985"/>
    <w:rsid w:val="00277762"/>
    <w:rsid w:val="00291328"/>
    <w:rsid w:val="002F6767"/>
    <w:rsid w:val="003051D3"/>
    <w:rsid w:val="00356D44"/>
    <w:rsid w:val="00506704"/>
    <w:rsid w:val="0063625B"/>
    <w:rsid w:val="00690035"/>
    <w:rsid w:val="006C6C1C"/>
    <w:rsid w:val="007F3648"/>
    <w:rsid w:val="00860074"/>
    <w:rsid w:val="00931630"/>
    <w:rsid w:val="009D1AEB"/>
    <w:rsid w:val="00A15AED"/>
    <w:rsid w:val="00A34946"/>
    <w:rsid w:val="00AB6253"/>
    <w:rsid w:val="00B603BB"/>
    <w:rsid w:val="00C20FE0"/>
    <w:rsid w:val="00D13B3B"/>
    <w:rsid w:val="00D149FC"/>
    <w:rsid w:val="00D20756"/>
    <w:rsid w:val="00E43D06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A06D-4E42-482C-9D73-CB8E9C63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konsultują budowę kolejowej obwodnicy Białegostoku</vt:lpstr>
    </vt:vector>
  </TitlesOfParts>
  <Company>PKP PLK S.A.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konsultują budowę kolejowej obwodnicy Białegostoku</dc:title>
  <dc:subject/>
  <dc:creator>Dudzińska Maria</dc:creator>
  <cp:keywords/>
  <dc:description/>
  <cp:lastModifiedBy>Dudzińska Maria</cp:lastModifiedBy>
  <cp:revision>2</cp:revision>
  <dcterms:created xsi:type="dcterms:W3CDTF">2020-02-11T06:57:00Z</dcterms:created>
  <dcterms:modified xsi:type="dcterms:W3CDTF">2020-02-11T06:57:00Z</dcterms:modified>
</cp:coreProperties>
</file>