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84CD5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EA6152">
        <w:rPr>
          <w:rFonts w:ascii="Arial" w:hAnsi="Arial" w:cs="Arial"/>
        </w:rPr>
        <w:tab/>
      </w:r>
      <w:r w:rsidRPr="00EA6152">
        <w:rPr>
          <w:rFonts w:ascii="Arial" w:hAnsi="Arial" w:cs="Arial"/>
        </w:rPr>
        <w:tab/>
      </w:r>
      <w:r w:rsidRPr="00EA6152">
        <w:rPr>
          <w:rFonts w:ascii="Arial" w:hAnsi="Arial" w:cs="Arial"/>
        </w:rPr>
        <w:tab/>
      </w:r>
      <w:r w:rsidR="009D7AFE">
        <w:rPr>
          <w:rFonts w:ascii="Arial" w:hAnsi="Arial" w:cs="Arial"/>
        </w:rPr>
        <w:t>Katowice</w:t>
      </w:r>
      <w:r w:rsidR="009E281A" w:rsidRPr="00A84CD5">
        <w:rPr>
          <w:rFonts w:ascii="Arial" w:hAnsi="Arial" w:cs="Arial"/>
        </w:rPr>
        <w:t xml:space="preserve">, </w:t>
      </w:r>
      <w:r w:rsidR="003C1FA0">
        <w:rPr>
          <w:rFonts w:ascii="Arial" w:hAnsi="Arial" w:cs="Arial"/>
        </w:rPr>
        <w:t xml:space="preserve">14 </w:t>
      </w:r>
      <w:r w:rsidR="009E281A" w:rsidRPr="00A84CD5">
        <w:rPr>
          <w:rFonts w:ascii="Arial" w:hAnsi="Arial" w:cs="Arial"/>
        </w:rPr>
        <w:t>lutego</w:t>
      </w:r>
      <w:r w:rsidR="00513DB2" w:rsidRPr="00A84CD5">
        <w:rPr>
          <w:rFonts w:ascii="Arial" w:hAnsi="Arial" w:cs="Arial"/>
        </w:rPr>
        <w:t xml:space="preserve"> 2018</w:t>
      </w:r>
      <w:r w:rsidR="004017CF" w:rsidRPr="00A84CD5">
        <w:rPr>
          <w:rFonts w:ascii="Arial" w:hAnsi="Arial" w:cs="Arial"/>
        </w:rPr>
        <w:t xml:space="preserve"> r.</w:t>
      </w:r>
    </w:p>
    <w:p w:rsidR="00F76C19" w:rsidRPr="00EA6152" w:rsidRDefault="00F76C19" w:rsidP="00AD6F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4CD5" w:rsidRDefault="00A84CD5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017CF" w:rsidRPr="00A84CD5" w:rsidRDefault="004017CF" w:rsidP="003C1FA0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A84CD5">
        <w:rPr>
          <w:rFonts w:ascii="Arial" w:hAnsi="Arial" w:cs="Arial"/>
          <w:b/>
        </w:rPr>
        <w:t xml:space="preserve">Informacja prasowa </w:t>
      </w:r>
    </w:p>
    <w:p w:rsidR="003C1FA0" w:rsidRDefault="003C1FA0" w:rsidP="003C1FA0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Śląsk. 50 </w:t>
      </w:r>
      <w:proofErr w:type="gramStart"/>
      <w:r>
        <w:rPr>
          <w:rFonts w:ascii="Arial" w:hAnsi="Arial" w:cs="Arial"/>
          <w:b/>
          <w:sz w:val="22"/>
          <w:szCs w:val="22"/>
        </w:rPr>
        <w:t>mln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zł na sprawniejszy ruch towarowy koło Katowic </w:t>
      </w:r>
    </w:p>
    <w:p w:rsidR="003C1FA0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</w:p>
    <w:p w:rsidR="003C1FA0" w:rsidRPr="00A11B47" w:rsidRDefault="003C1FA0" w:rsidP="003C1FA0">
      <w:pPr>
        <w:spacing w:after="0" w:line="360" w:lineRule="auto"/>
        <w:jc w:val="both"/>
        <w:rPr>
          <w:rFonts w:ascii="Arial" w:eastAsiaTheme="minorEastAsia" w:hAnsi="Arial" w:cs="Arial"/>
          <w:b/>
          <w:kern w:val="24"/>
        </w:rPr>
      </w:pPr>
      <w:r>
        <w:rPr>
          <w:rFonts w:ascii="Arial" w:hAnsi="Arial" w:cs="Arial"/>
          <w:b/>
        </w:rPr>
        <w:t xml:space="preserve">PKP Polskie Linie Kolejowe S.A. </w:t>
      </w:r>
      <w:proofErr w:type="gramStart"/>
      <w:r w:rsidRPr="00A11B47">
        <w:rPr>
          <w:rFonts w:ascii="Arial" w:hAnsi="Arial" w:cs="Arial"/>
          <w:b/>
        </w:rPr>
        <w:t>podpisały</w:t>
      </w:r>
      <w:proofErr w:type="gramEnd"/>
      <w:r w:rsidRPr="00A11B47">
        <w:rPr>
          <w:rFonts w:ascii="Arial" w:hAnsi="Arial" w:cs="Arial"/>
          <w:b/>
        </w:rPr>
        <w:t xml:space="preserve"> umowę </w:t>
      </w:r>
      <w:r>
        <w:rPr>
          <w:rFonts w:ascii="Arial" w:hAnsi="Arial" w:cs="Arial"/>
          <w:b/>
        </w:rPr>
        <w:t xml:space="preserve">o wartości 50 mln zł </w:t>
      </w:r>
      <w:r w:rsidRPr="00A11B47">
        <w:rPr>
          <w:rFonts w:ascii="Arial" w:hAnsi="Arial" w:cs="Arial"/>
          <w:b/>
        </w:rPr>
        <w:t xml:space="preserve">na rewitalizację </w:t>
      </w:r>
      <w:r>
        <w:rPr>
          <w:rFonts w:ascii="Arial" w:hAnsi="Arial" w:cs="Arial"/>
          <w:b/>
        </w:rPr>
        <w:t xml:space="preserve">linii </w:t>
      </w:r>
      <w:r w:rsidRPr="00A11B47">
        <w:rPr>
          <w:rFonts w:ascii="Arial" w:hAnsi="Arial" w:cs="Arial"/>
          <w:b/>
        </w:rPr>
        <w:t xml:space="preserve">Katowice Ligota – Katowice </w:t>
      </w:r>
      <w:proofErr w:type="spellStart"/>
      <w:r w:rsidRPr="00A11B47">
        <w:rPr>
          <w:rFonts w:ascii="Arial" w:hAnsi="Arial" w:cs="Arial"/>
          <w:b/>
        </w:rPr>
        <w:t>Kostuchna</w:t>
      </w:r>
      <w:proofErr w:type="spellEnd"/>
      <w:r w:rsidRPr="00A11B47">
        <w:rPr>
          <w:rFonts w:ascii="Arial" w:hAnsi="Arial" w:cs="Arial"/>
          <w:b/>
        </w:rPr>
        <w:t xml:space="preserve"> – Tychy</w:t>
      </w:r>
      <w:r>
        <w:rPr>
          <w:rFonts w:ascii="Arial" w:hAnsi="Arial" w:cs="Arial"/>
          <w:b/>
        </w:rPr>
        <w:t xml:space="preserve">. </w:t>
      </w:r>
      <w:r>
        <w:rPr>
          <w:rFonts w:ascii="Arial" w:eastAsiaTheme="minorEastAsia" w:hAnsi="Arial" w:cs="Arial"/>
          <w:b/>
          <w:kern w:val="24"/>
        </w:rPr>
        <w:t>Modernizacja torów i sieci trakcyjnej oraz nowe urządzenia sterowania ruchem zwiększą poziom bezpieczeństwa i sprawność ruchu towarowego.</w:t>
      </w:r>
    </w:p>
    <w:p w:rsidR="003C1FA0" w:rsidRDefault="003C1FA0" w:rsidP="003C1FA0">
      <w:pPr>
        <w:spacing w:after="0" w:line="360" w:lineRule="auto"/>
        <w:jc w:val="both"/>
        <w:rPr>
          <w:rFonts w:ascii="Arial" w:eastAsiaTheme="minorEastAsia" w:hAnsi="Arial" w:cs="Arial"/>
          <w:kern w:val="24"/>
        </w:rPr>
      </w:pPr>
    </w:p>
    <w:p w:rsidR="003C1FA0" w:rsidRPr="00863096" w:rsidRDefault="003C1FA0" w:rsidP="003C1FA0">
      <w:pPr>
        <w:spacing w:after="0" w:line="360" w:lineRule="auto"/>
        <w:jc w:val="both"/>
        <w:rPr>
          <w:rFonts w:ascii="Arial" w:eastAsiaTheme="minorEastAsia" w:hAnsi="Arial" w:cs="Arial"/>
          <w:kern w:val="24"/>
        </w:rPr>
      </w:pPr>
      <w:r w:rsidRPr="00863096">
        <w:rPr>
          <w:rFonts w:ascii="Arial" w:eastAsiaTheme="minorEastAsia" w:hAnsi="Arial" w:cs="Arial"/>
          <w:kern w:val="24"/>
        </w:rPr>
        <w:t>Celem inwestycji jest zwiększenie przepustowości dla ruchu towarowego oraz odciążenie trasy Będzin – Katowice Ligota – Tychy szczególnie od przewozów towarowych.</w:t>
      </w:r>
      <w:r w:rsidRPr="00863096">
        <w:rPr>
          <w:rFonts w:ascii="Arial" w:hAnsi="Arial" w:cs="Arial"/>
          <w:sz w:val="24"/>
          <w:szCs w:val="24"/>
        </w:rPr>
        <w:t xml:space="preserve"> </w:t>
      </w:r>
      <w:r w:rsidRPr="00863096">
        <w:rPr>
          <w:rFonts w:ascii="Arial" w:eastAsiaTheme="minorEastAsia" w:hAnsi="Arial" w:cs="Arial"/>
          <w:kern w:val="24"/>
        </w:rPr>
        <w:t xml:space="preserve">Linia </w:t>
      </w:r>
      <w:r w:rsidRPr="00863096">
        <w:rPr>
          <w:rFonts w:ascii="Arial" w:hAnsi="Arial" w:cs="Arial"/>
        </w:rPr>
        <w:t xml:space="preserve">Katowice Ligota – Katowice </w:t>
      </w:r>
      <w:proofErr w:type="spellStart"/>
      <w:r w:rsidRPr="00863096">
        <w:rPr>
          <w:rFonts w:ascii="Arial" w:hAnsi="Arial" w:cs="Arial"/>
        </w:rPr>
        <w:t>Kostuchna</w:t>
      </w:r>
      <w:proofErr w:type="spellEnd"/>
      <w:r w:rsidRPr="00863096">
        <w:rPr>
          <w:rFonts w:ascii="Arial" w:hAnsi="Arial" w:cs="Arial"/>
        </w:rPr>
        <w:t xml:space="preserve"> – Tychy</w:t>
      </w:r>
      <w:r w:rsidRPr="00863096">
        <w:rPr>
          <w:rFonts w:ascii="Arial" w:eastAsiaTheme="minorEastAsia" w:hAnsi="Arial" w:cs="Arial"/>
          <w:kern w:val="24"/>
        </w:rPr>
        <w:t xml:space="preserve"> nr 142 stanowi istotny element kolejowej obwodnicy GOP </w:t>
      </w:r>
      <w:r>
        <w:rPr>
          <w:rFonts w:ascii="Arial" w:eastAsiaTheme="minorEastAsia" w:hAnsi="Arial" w:cs="Arial"/>
          <w:kern w:val="24"/>
        </w:rPr>
        <w:br/>
      </w:r>
      <w:r w:rsidRPr="00863096">
        <w:rPr>
          <w:rFonts w:ascii="Arial" w:eastAsiaTheme="minorEastAsia" w:hAnsi="Arial" w:cs="Arial"/>
          <w:kern w:val="24"/>
        </w:rPr>
        <w:t xml:space="preserve">z północy województwa śląskiego w kierunku południowym.  </w:t>
      </w:r>
    </w:p>
    <w:p w:rsidR="003C1FA0" w:rsidRPr="009B4FFC" w:rsidRDefault="003C1FA0" w:rsidP="003C1FA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</w:rPr>
        <w:t>Projekt przewiduje wymianę 15 km torów, 14 rozjazdów oraz, kompleksową przebudowę sieci trakcyjnej. Przeprowadzony będzie remont 2 wiaduktów i 16 przepustów.</w:t>
      </w:r>
      <w:r w:rsidRPr="00F62854">
        <w:rPr>
          <w:rFonts w:ascii="Arial" w:eastAsia="Times New Roman" w:hAnsi="Arial" w:cs="Arial"/>
          <w:bCs/>
          <w:lang w:eastAsia="pl-PL"/>
        </w:rPr>
        <w:t xml:space="preserve"> </w:t>
      </w:r>
      <w:r w:rsidRPr="009B4FFC">
        <w:rPr>
          <w:rFonts w:ascii="Arial" w:eastAsia="Times New Roman" w:hAnsi="Arial" w:cs="Arial"/>
          <w:bCs/>
          <w:lang w:eastAsia="pl-PL"/>
        </w:rPr>
        <w:t xml:space="preserve">Na odcinku </w:t>
      </w:r>
      <w:r>
        <w:rPr>
          <w:rFonts w:ascii="Arial" w:eastAsia="Times New Roman" w:hAnsi="Arial" w:cs="Arial"/>
          <w:bCs/>
          <w:lang w:eastAsia="pl-PL"/>
        </w:rPr>
        <w:t xml:space="preserve">Katowice Ligota – Katowice </w:t>
      </w:r>
      <w:proofErr w:type="spellStart"/>
      <w:r>
        <w:rPr>
          <w:rFonts w:ascii="Arial" w:eastAsia="Times New Roman" w:hAnsi="Arial" w:cs="Arial"/>
          <w:bCs/>
          <w:lang w:eastAsia="pl-PL"/>
        </w:rPr>
        <w:t>Kostuchna</w:t>
      </w:r>
      <w:proofErr w:type="spellEnd"/>
      <w:r>
        <w:rPr>
          <w:rFonts w:ascii="Arial" w:eastAsia="Times New Roman" w:hAnsi="Arial" w:cs="Arial"/>
          <w:bCs/>
          <w:lang w:eastAsia="pl-PL"/>
        </w:rPr>
        <w:t xml:space="preserve"> – Tychy, przebudowanych zostanie 7</w:t>
      </w:r>
      <w:r w:rsidRPr="009B4FFC">
        <w:rPr>
          <w:rFonts w:ascii="Arial" w:eastAsia="Times New Roman" w:hAnsi="Arial" w:cs="Arial"/>
          <w:bCs/>
          <w:lang w:eastAsia="pl-PL"/>
        </w:rPr>
        <w:t xml:space="preserve"> przejazdów kolejowo-drogowych. Sprawniejszy przejazd przez tory zapewni </w:t>
      </w:r>
      <w:r>
        <w:rPr>
          <w:rFonts w:ascii="Arial" w:eastAsia="Times New Roman" w:hAnsi="Arial" w:cs="Arial"/>
          <w:bCs/>
          <w:lang w:eastAsia="pl-PL"/>
        </w:rPr>
        <w:t xml:space="preserve">nowe oświetlenie i </w:t>
      </w:r>
      <w:r w:rsidRPr="009B4FFC">
        <w:rPr>
          <w:rFonts w:ascii="Arial" w:eastAsia="Times New Roman" w:hAnsi="Arial" w:cs="Arial"/>
          <w:bCs/>
          <w:lang w:eastAsia="pl-PL"/>
        </w:rPr>
        <w:t>wymiana nawierzchni drogowej, a poziom bezpieczeństwa zwiększą nowe urządzenia samoczynnej sygnalizacji</w:t>
      </w:r>
      <w:r>
        <w:rPr>
          <w:rFonts w:ascii="Arial" w:eastAsia="Times New Roman" w:hAnsi="Arial" w:cs="Arial"/>
          <w:bCs/>
          <w:lang w:eastAsia="pl-PL"/>
        </w:rPr>
        <w:t xml:space="preserve"> przejazdowej</w:t>
      </w:r>
      <w:r w:rsidRPr="009B4FFC">
        <w:rPr>
          <w:rFonts w:ascii="Arial" w:eastAsia="Times New Roman" w:hAnsi="Arial" w:cs="Arial"/>
          <w:bCs/>
          <w:lang w:eastAsia="pl-PL"/>
        </w:rPr>
        <w:t xml:space="preserve">. </w:t>
      </w:r>
    </w:p>
    <w:p w:rsidR="003C1FA0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</w:p>
    <w:p w:rsidR="003C1FA0" w:rsidRPr="006C657E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6C657E">
        <w:rPr>
          <w:rFonts w:ascii="Arial" w:hAnsi="Arial" w:cs="Arial"/>
          <w:b/>
        </w:rPr>
        <w:t>fekty</w:t>
      </w:r>
      <w:r>
        <w:rPr>
          <w:rFonts w:ascii="Arial" w:hAnsi="Arial" w:cs="Arial"/>
          <w:b/>
        </w:rPr>
        <w:t>wniejszy przewóz towarów</w:t>
      </w:r>
      <w:r w:rsidRPr="006C657E">
        <w:rPr>
          <w:rFonts w:ascii="Arial" w:hAnsi="Arial" w:cs="Arial"/>
          <w:b/>
        </w:rPr>
        <w:t xml:space="preserve"> </w:t>
      </w:r>
    </w:p>
    <w:p w:rsidR="003C1FA0" w:rsidRDefault="003C1FA0" w:rsidP="003C1FA0">
      <w:pPr>
        <w:spacing w:after="0" w:line="360" w:lineRule="auto"/>
        <w:jc w:val="both"/>
        <w:rPr>
          <w:rFonts w:ascii="Arial" w:eastAsiaTheme="minorEastAsia" w:hAnsi="Arial" w:cs="Arial"/>
          <w:color w:val="000000" w:themeColor="dark1"/>
          <w:kern w:val="24"/>
        </w:rPr>
      </w:pPr>
      <w:r>
        <w:rPr>
          <w:rFonts w:ascii="Arial" w:eastAsia="Times New Roman" w:hAnsi="Arial" w:cs="Arial"/>
          <w:lang w:eastAsia="pl-PL"/>
        </w:rPr>
        <w:t>Efektem inwestycji będzie</w:t>
      </w:r>
      <w:r w:rsidRPr="006C657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zwiększenie </w:t>
      </w:r>
      <w:r w:rsidRPr="006C657E">
        <w:rPr>
          <w:rFonts w:ascii="Arial" w:hAnsi="Arial" w:cs="Arial"/>
        </w:rPr>
        <w:t>oferty przewozowej dla przewoźników</w:t>
      </w:r>
      <w:r>
        <w:rPr>
          <w:rFonts w:ascii="Arial" w:hAnsi="Arial" w:cs="Arial"/>
        </w:rPr>
        <w:t xml:space="preserve"> towarowych, poprawa bezpieczeństwa prowadzenia ruchu kolejowego oraz</w:t>
      </w:r>
      <w:r w:rsidRPr="006C657E">
        <w:rPr>
          <w:rFonts w:ascii="Arial" w:hAnsi="Arial" w:cs="Arial"/>
        </w:rPr>
        <w:t xml:space="preserve"> przepustowości linii</w:t>
      </w:r>
      <w:r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  <w:bCs/>
          <w:lang w:eastAsia="pl-PL"/>
        </w:rPr>
        <w:t xml:space="preserve">Prędkość pociągów wzrośnie dwukrotnie z 40 do 80 km/h. Ruch pociągów pasażerskich na linii nr 139 </w:t>
      </w:r>
      <w:r>
        <w:rPr>
          <w:rFonts w:ascii="Arial" w:eastAsia="Times New Roman" w:hAnsi="Arial" w:cs="Arial"/>
          <w:bCs/>
          <w:lang w:eastAsia="pl-PL"/>
        </w:rPr>
        <w:br/>
        <w:t>na odcinku Katowice – Tychy zostanie usprawniony, dzięki odciążeniu z pociągów towarowych.</w:t>
      </w:r>
      <w:r w:rsidRPr="007D4D5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Wyremontowana  linia</w:t>
      </w:r>
      <w:proofErr w:type="gramEnd"/>
      <w:r>
        <w:rPr>
          <w:rFonts w:ascii="Arial" w:hAnsi="Arial" w:cs="Arial"/>
        </w:rPr>
        <w:t xml:space="preserve"> objazdowa</w:t>
      </w:r>
      <w:r w:rsidRPr="00EB5883">
        <w:rPr>
          <w:rFonts w:ascii="Arial" w:hAnsi="Arial" w:cs="Arial"/>
        </w:rPr>
        <w:t xml:space="preserve"> nr 142</w:t>
      </w:r>
      <w:r>
        <w:rPr>
          <w:rFonts w:ascii="Arial" w:hAnsi="Arial" w:cs="Arial"/>
        </w:rPr>
        <w:t xml:space="preserve"> Katowice Ligota – Tychy, </w:t>
      </w:r>
      <w:r w:rsidRPr="00EB5883">
        <w:rPr>
          <w:rFonts w:ascii="Arial" w:hAnsi="Arial" w:cs="Arial"/>
        </w:rPr>
        <w:t xml:space="preserve"> pozwoli na szybsze i sprawniejsze</w:t>
      </w:r>
      <w:r>
        <w:rPr>
          <w:rFonts w:ascii="Arial" w:hAnsi="Arial" w:cs="Arial"/>
        </w:rPr>
        <w:t xml:space="preserve"> prowadzenie</w:t>
      </w:r>
      <w:r w:rsidRPr="00EB5883">
        <w:rPr>
          <w:rFonts w:ascii="Arial" w:hAnsi="Arial" w:cs="Arial"/>
        </w:rPr>
        <w:t xml:space="preserve"> robót</w:t>
      </w:r>
      <w:r>
        <w:rPr>
          <w:rFonts w:ascii="Arial" w:hAnsi="Arial" w:cs="Arial"/>
        </w:rPr>
        <w:t xml:space="preserve">, </w:t>
      </w:r>
      <w:r w:rsidRPr="00EB5883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 głównym ciągu komunikacyjnym  </w:t>
      </w:r>
      <w:r w:rsidRPr="008A0716">
        <w:rPr>
          <w:rFonts w:ascii="Arial" w:hAnsi="Arial" w:cs="Arial"/>
        </w:rPr>
        <w:t xml:space="preserve">E65 Południe </w:t>
      </w:r>
      <w:r>
        <w:rPr>
          <w:rFonts w:ascii="Arial" w:hAnsi="Arial" w:cs="Arial"/>
        </w:rPr>
        <w:t xml:space="preserve"> </w:t>
      </w:r>
      <w:r w:rsidRPr="008A0716">
        <w:rPr>
          <w:rFonts w:ascii="Arial" w:hAnsi="Arial" w:cs="Arial"/>
        </w:rPr>
        <w:t>Katowice -  Czec</w:t>
      </w:r>
      <w:r>
        <w:rPr>
          <w:rFonts w:ascii="Arial" w:hAnsi="Arial" w:cs="Arial"/>
        </w:rPr>
        <w:t xml:space="preserve">howice Dziedzice – Zebrzydowice, który przewidziany jest do modernizacji. </w:t>
      </w:r>
    </w:p>
    <w:p w:rsidR="003C1FA0" w:rsidRDefault="003C1FA0" w:rsidP="003C1FA0">
      <w:pPr>
        <w:spacing w:after="0" w:line="360" w:lineRule="auto"/>
        <w:jc w:val="both"/>
        <w:rPr>
          <w:rFonts w:ascii="Arial" w:eastAsiaTheme="minorEastAsia" w:hAnsi="Arial" w:cs="Arial"/>
          <w:color w:val="000000" w:themeColor="dark1"/>
          <w:kern w:val="24"/>
        </w:rPr>
      </w:pPr>
      <w:r>
        <w:rPr>
          <w:rFonts w:ascii="Arial" w:eastAsiaTheme="minorEastAsia" w:hAnsi="Arial" w:cs="Arial"/>
          <w:color w:val="000000" w:themeColor="dark1"/>
          <w:kern w:val="24"/>
        </w:rPr>
        <w:t xml:space="preserve">Inwestycja na linii objazdowej nr 142 Katowice Ligota – Tychy” będzie realizowana </w:t>
      </w:r>
      <w:r w:rsidRPr="00CE488B">
        <w:rPr>
          <w:rFonts w:ascii="Arial" w:eastAsia="Times New Roman" w:hAnsi="Arial" w:cs="Arial"/>
          <w:color w:val="282828"/>
          <w:lang w:eastAsia="pl-PL"/>
        </w:rPr>
        <w:t>w systemie "projektuj i buduj"</w:t>
      </w:r>
      <w:r>
        <w:rPr>
          <w:rFonts w:ascii="Arial" w:eastAsia="Times New Roman" w:hAnsi="Arial" w:cs="Arial"/>
          <w:color w:val="282828"/>
          <w:lang w:eastAsia="pl-PL"/>
        </w:rPr>
        <w:t xml:space="preserve"> i finansowana ze środków budżetowych. Wartość </w:t>
      </w:r>
      <w:r w:rsidR="00711BA9">
        <w:rPr>
          <w:rFonts w:ascii="Arial" w:eastAsia="Times New Roman" w:hAnsi="Arial" w:cs="Arial"/>
          <w:color w:val="282828"/>
          <w:lang w:eastAsia="pl-PL"/>
        </w:rPr>
        <w:t xml:space="preserve">to </w:t>
      </w:r>
      <w:r w:rsidRPr="00123E5D">
        <w:rPr>
          <w:rFonts w:ascii="Arial" w:eastAsiaTheme="minorEastAsia" w:hAnsi="Arial" w:cs="Arial"/>
          <w:kern w:val="24"/>
        </w:rPr>
        <w:t>ok. 50 mln zł netto</w:t>
      </w:r>
      <w:r w:rsidRPr="00C17017">
        <w:rPr>
          <w:rFonts w:ascii="Arial" w:eastAsiaTheme="minorEastAsia" w:hAnsi="Arial" w:cs="Arial"/>
          <w:color w:val="FF0000"/>
          <w:kern w:val="24"/>
        </w:rPr>
        <w:t xml:space="preserve">. </w:t>
      </w:r>
      <w:r>
        <w:rPr>
          <w:rFonts w:ascii="Arial" w:eastAsiaTheme="minorEastAsia" w:hAnsi="Arial" w:cs="Arial"/>
          <w:color w:val="000000" w:themeColor="dark1"/>
          <w:kern w:val="24"/>
        </w:rPr>
        <w:t xml:space="preserve"> Zakończenie robót planowane jest w maju 2019 r. Zadanie jest realizowane w ramach projektu p.n. „Udrożnienie podstawowych ciągów wywozowych z Górnego Śląska”. </w:t>
      </w:r>
    </w:p>
    <w:p w:rsidR="003C1FA0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</w:p>
    <w:p w:rsidR="003C1FA0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</w:p>
    <w:p w:rsidR="003C1FA0" w:rsidRDefault="003C1FA0" w:rsidP="003C1FA0">
      <w:pPr>
        <w:spacing w:after="0" w:line="360" w:lineRule="auto"/>
        <w:jc w:val="both"/>
        <w:rPr>
          <w:rFonts w:ascii="Arial" w:hAnsi="Arial" w:cs="Arial"/>
          <w:b/>
        </w:rPr>
      </w:pPr>
      <w:r w:rsidRPr="007C2AC2">
        <w:rPr>
          <w:rFonts w:ascii="Arial" w:hAnsi="Arial" w:cs="Arial"/>
          <w:b/>
        </w:rPr>
        <w:t>Inwestycje w regionie</w:t>
      </w:r>
    </w:p>
    <w:p w:rsidR="003C1FA0" w:rsidRDefault="003C1FA0" w:rsidP="003C1FA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20228">
        <w:rPr>
          <w:rFonts w:ascii="Arial" w:hAnsi="Arial" w:cs="Arial"/>
        </w:rPr>
        <w:t xml:space="preserve">a terenie Śląska PKP Polskie Linie Kolejowe S.A. </w:t>
      </w:r>
      <w:r>
        <w:rPr>
          <w:rFonts w:ascii="Arial" w:hAnsi="Arial" w:cs="Arial"/>
        </w:rPr>
        <w:t xml:space="preserve">obecnie </w:t>
      </w:r>
      <w:r w:rsidRPr="00E20228">
        <w:rPr>
          <w:rFonts w:ascii="Arial" w:hAnsi="Arial" w:cs="Arial"/>
        </w:rPr>
        <w:t xml:space="preserve">realizują kilka dużych zadań inwestycyjnych m.in.: </w:t>
      </w:r>
      <w:r>
        <w:rPr>
          <w:rFonts w:ascii="Arial" w:hAnsi="Arial" w:cs="Arial"/>
        </w:rPr>
        <w:t>rewitalizację linii kolejowych na odcinkach:</w:t>
      </w:r>
      <w:r w:rsidRPr="00E20228">
        <w:rPr>
          <w:rFonts w:ascii="Arial" w:hAnsi="Arial" w:cs="Arial"/>
        </w:rPr>
        <w:t xml:space="preserve"> Chybi</w:t>
      </w:r>
      <w:r>
        <w:rPr>
          <w:rFonts w:ascii="Arial" w:hAnsi="Arial" w:cs="Arial"/>
        </w:rPr>
        <w:t xml:space="preserve">e - Żory - Rybnik - Nędza/Turze (370 mln </w:t>
      </w:r>
      <w:proofErr w:type="gramStart"/>
      <w:r>
        <w:rPr>
          <w:rFonts w:ascii="Arial" w:hAnsi="Arial" w:cs="Arial"/>
        </w:rPr>
        <w:t xml:space="preserve">zł ), </w:t>
      </w:r>
      <w:proofErr w:type="gramEnd"/>
      <w:r w:rsidRPr="00873132">
        <w:rPr>
          <w:rFonts w:ascii="Arial" w:hAnsi="Arial" w:cs="Arial"/>
        </w:rPr>
        <w:t xml:space="preserve">Bierawa - Nędza oraz Racibórz </w:t>
      </w:r>
      <w:r>
        <w:rPr>
          <w:rFonts w:ascii="Arial" w:hAnsi="Arial" w:cs="Arial"/>
        </w:rPr>
        <w:t>–</w:t>
      </w:r>
      <w:r w:rsidRPr="00873132">
        <w:rPr>
          <w:rFonts w:ascii="Arial" w:hAnsi="Arial" w:cs="Arial"/>
        </w:rPr>
        <w:t xml:space="preserve"> Krzyżanowice</w:t>
      </w:r>
      <w:r>
        <w:rPr>
          <w:rFonts w:ascii="Arial" w:hAnsi="Arial" w:cs="Arial"/>
        </w:rPr>
        <w:t xml:space="preserve"> ( 70 mln zł ), Toszek Północny – Rudziniec Gliwicki – Stare Koźle ( 180 mln zł ).</w:t>
      </w:r>
    </w:p>
    <w:p w:rsidR="003C1FA0" w:rsidRDefault="003C1FA0" w:rsidP="003C1FA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3C1FA0" w:rsidRPr="00807478" w:rsidRDefault="003C1FA0" w:rsidP="003C1FA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C2AC2">
        <w:rPr>
          <w:rFonts w:ascii="Arial" w:hAnsi="Arial" w:cs="Arial"/>
        </w:rPr>
        <w:t>Znacząca poprawa warunków dla transportu towarowego jest jednym z głównych celów zarządcy infrastruktury kolejowej w nowej pe</w:t>
      </w:r>
      <w:r>
        <w:rPr>
          <w:rFonts w:ascii="Arial" w:hAnsi="Arial" w:cs="Arial"/>
        </w:rPr>
        <w:t>rspektywie finansowej 2014 - 2020</w:t>
      </w:r>
      <w:r w:rsidRPr="007C2AC2">
        <w:rPr>
          <w:rFonts w:ascii="Arial" w:hAnsi="Arial" w:cs="Arial"/>
        </w:rPr>
        <w:t xml:space="preserve">. Dzięki realizowanym </w:t>
      </w:r>
      <w:r>
        <w:rPr>
          <w:rFonts w:ascii="Arial" w:hAnsi="Arial" w:cs="Arial"/>
        </w:rPr>
        <w:br/>
      </w:r>
      <w:proofErr w:type="gramStart"/>
      <w:r w:rsidRPr="007C2AC2">
        <w:rPr>
          <w:rFonts w:ascii="Arial" w:hAnsi="Arial" w:cs="Arial"/>
        </w:rPr>
        <w:t>i  przygotowywanym</w:t>
      </w:r>
      <w:proofErr w:type="gramEnd"/>
      <w:r w:rsidRPr="007C2AC2">
        <w:rPr>
          <w:rFonts w:ascii="Arial" w:hAnsi="Arial" w:cs="Arial"/>
        </w:rPr>
        <w:t xml:space="preserve"> przez </w:t>
      </w:r>
      <w:r w:rsidR="00A60B50">
        <w:rPr>
          <w:rFonts w:ascii="Arial" w:hAnsi="Arial" w:cs="Arial"/>
        </w:rPr>
        <w:t xml:space="preserve">PLK </w:t>
      </w:r>
      <w:r w:rsidRPr="007C2AC2">
        <w:rPr>
          <w:rFonts w:ascii="Arial" w:hAnsi="Arial" w:cs="Arial"/>
        </w:rPr>
        <w:t>inwestycjom poprawia się  stan infrastruktury dla przewoźników towarowych, co korzystnie wpływa na wzmocnienie efektywności transportu kolejowego jako ekologicznego i konkurencyjnego środka przewozu towarów względem transportu drogowego.</w:t>
      </w:r>
    </w:p>
    <w:p w:rsidR="00DF0FAA" w:rsidRPr="00EA6152" w:rsidRDefault="00DF0FAA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F0FAA" w:rsidRPr="00EA6152" w:rsidRDefault="00DF0FAA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455C0" w:rsidRPr="00EA6152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6152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EA6152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D6F23" w:rsidRPr="00A84CD5" w:rsidRDefault="00AD6F23" w:rsidP="00A84CD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A84CD5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A84CD5" w:rsidRDefault="003C1FA0" w:rsidP="003C1FA0">
      <w:pPr>
        <w:pStyle w:val="Bezodstpw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Jacek Karniewski</w:t>
      </w:r>
      <w:r w:rsidR="00736D0A" w:rsidRPr="00A84CD5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Zespół </w:t>
      </w:r>
      <w:r w:rsidR="008F4877" w:rsidRPr="00A84CD5">
        <w:rPr>
          <w:rFonts w:ascii="Arial" w:hAnsi="Arial" w:cs="Arial"/>
        </w:rPr>
        <w:t>prasowy</w:t>
      </w:r>
    </w:p>
    <w:p w:rsidR="008F4877" w:rsidRPr="00A84CD5" w:rsidRDefault="008F4877" w:rsidP="00A84CD5">
      <w:pPr>
        <w:pStyle w:val="Bezodstpw"/>
        <w:spacing w:line="360" w:lineRule="auto"/>
        <w:jc w:val="right"/>
        <w:rPr>
          <w:rFonts w:ascii="Arial" w:hAnsi="Arial" w:cs="Arial"/>
        </w:rPr>
      </w:pPr>
      <w:r w:rsidRPr="00A84CD5">
        <w:rPr>
          <w:rFonts w:ascii="Arial" w:hAnsi="Arial" w:cs="Arial"/>
        </w:rPr>
        <w:t>PKP Polskie Linie Kolejowe S.A.</w:t>
      </w:r>
    </w:p>
    <w:p w:rsidR="008F4877" w:rsidRPr="00A84CD5" w:rsidRDefault="001F341C" w:rsidP="00A84CD5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hyperlink r:id="rId9" w:history="1">
        <w:r w:rsidR="008F4877" w:rsidRPr="00A84CD5">
          <w:rPr>
            <w:rStyle w:val="Hipercze"/>
            <w:rFonts w:ascii="Arial" w:hAnsi="Arial" w:cs="Arial"/>
            <w:color w:val="auto"/>
            <w:lang w:val="en-US"/>
          </w:rPr>
          <w:t>rzecznik@plk-sa.pl</w:t>
        </w:r>
      </w:hyperlink>
      <w:r w:rsidR="008F4877" w:rsidRPr="00A84CD5">
        <w:rPr>
          <w:rFonts w:ascii="Arial" w:hAnsi="Arial" w:cs="Arial"/>
          <w:lang w:val="en-US"/>
        </w:rPr>
        <w:t xml:space="preserve"> </w:t>
      </w:r>
    </w:p>
    <w:p w:rsidR="001A5699" w:rsidRPr="00A84CD5" w:rsidRDefault="008F4877" w:rsidP="00A84CD5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r w:rsidRPr="00A84CD5">
        <w:rPr>
          <w:rFonts w:ascii="Arial" w:hAnsi="Arial" w:cs="Arial"/>
          <w:lang w:val="en-US"/>
        </w:rPr>
        <w:t>T: +48</w:t>
      </w:r>
      <w:r w:rsidR="003C1FA0">
        <w:rPr>
          <w:rFonts w:ascii="Arial" w:hAnsi="Arial" w:cs="Arial"/>
          <w:lang w:val="en-US"/>
        </w:rPr>
        <w:t> 694 480 192</w:t>
      </w:r>
    </w:p>
    <w:sectPr w:rsidR="001A5699" w:rsidRPr="00A84CD5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1C" w:rsidRDefault="001F341C" w:rsidP="00D5409C">
      <w:pPr>
        <w:spacing w:after="0" w:line="240" w:lineRule="auto"/>
      </w:pPr>
      <w:r>
        <w:separator/>
      </w:r>
    </w:p>
  </w:endnote>
  <w:endnote w:type="continuationSeparator" w:id="0">
    <w:p w:rsidR="001F341C" w:rsidRDefault="001F341C" w:rsidP="00D5409C">
      <w:pPr>
        <w:spacing w:after="0" w:line="240" w:lineRule="auto"/>
      </w:pPr>
      <w:r>
        <w:continuationSeparator/>
      </w:r>
    </w:p>
  </w:endnote>
  <w:endnote w:type="continuationNotice" w:id="1">
    <w:p w:rsidR="001F341C" w:rsidRDefault="001F3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D762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D762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1C" w:rsidRDefault="001F341C" w:rsidP="00D5409C">
      <w:pPr>
        <w:spacing w:after="0" w:line="240" w:lineRule="auto"/>
      </w:pPr>
      <w:r>
        <w:separator/>
      </w:r>
    </w:p>
  </w:footnote>
  <w:footnote w:type="continuationSeparator" w:id="0">
    <w:p w:rsidR="001F341C" w:rsidRDefault="001F341C" w:rsidP="00D5409C">
      <w:pPr>
        <w:spacing w:after="0" w:line="240" w:lineRule="auto"/>
      </w:pPr>
      <w:r>
        <w:continuationSeparator/>
      </w:r>
    </w:p>
  </w:footnote>
  <w:footnote w:type="continuationNotice" w:id="1">
    <w:p w:rsidR="001F341C" w:rsidRDefault="001F3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F341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C528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70C9"/>
    <w:rsid w:val="000F7F13"/>
    <w:rsid w:val="00100628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555A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F35"/>
    <w:rsid w:val="001977AE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341C"/>
    <w:rsid w:val="001F44A5"/>
    <w:rsid w:val="001F4E87"/>
    <w:rsid w:val="001F5E48"/>
    <w:rsid w:val="001F7AFD"/>
    <w:rsid w:val="0020103C"/>
    <w:rsid w:val="00201757"/>
    <w:rsid w:val="00204BC8"/>
    <w:rsid w:val="00207374"/>
    <w:rsid w:val="0021432F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1FA0"/>
    <w:rsid w:val="003C4F4E"/>
    <w:rsid w:val="003C528C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1BD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685"/>
    <w:rsid w:val="00642E4D"/>
    <w:rsid w:val="006444D6"/>
    <w:rsid w:val="00644800"/>
    <w:rsid w:val="00644CC8"/>
    <w:rsid w:val="00653525"/>
    <w:rsid w:val="0065741D"/>
    <w:rsid w:val="006661C5"/>
    <w:rsid w:val="00667024"/>
    <w:rsid w:val="0066738F"/>
    <w:rsid w:val="006720D4"/>
    <w:rsid w:val="006729EE"/>
    <w:rsid w:val="00676253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BA9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167B"/>
    <w:rsid w:val="0077343C"/>
    <w:rsid w:val="00775336"/>
    <w:rsid w:val="007771DA"/>
    <w:rsid w:val="007772B3"/>
    <w:rsid w:val="0078197E"/>
    <w:rsid w:val="0079090E"/>
    <w:rsid w:val="00793924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06D1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17625"/>
    <w:rsid w:val="00817DF4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D7AFE"/>
    <w:rsid w:val="009E0306"/>
    <w:rsid w:val="009E0A8B"/>
    <w:rsid w:val="009E281A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0B50"/>
    <w:rsid w:val="00A63BC0"/>
    <w:rsid w:val="00A644FF"/>
    <w:rsid w:val="00A669F6"/>
    <w:rsid w:val="00A67F26"/>
    <w:rsid w:val="00A70665"/>
    <w:rsid w:val="00A77667"/>
    <w:rsid w:val="00A80E5D"/>
    <w:rsid w:val="00A80E6D"/>
    <w:rsid w:val="00A84CD5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624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07BAD"/>
    <w:rsid w:val="00B1199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75B"/>
    <w:rsid w:val="00CA5953"/>
    <w:rsid w:val="00CA62E9"/>
    <w:rsid w:val="00CA7785"/>
    <w:rsid w:val="00CB0350"/>
    <w:rsid w:val="00CB1673"/>
    <w:rsid w:val="00CB286E"/>
    <w:rsid w:val="00CB2B48"/>
    <w:rsid w:val="00CB7DFD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152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2EF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59E"/>
    <w:rsid w:val="00F66D09"/>
    <w:rsid w:val="00F701A8"/>
    <w:rsid w:val="00F73B6E"/>
    <w:rsid w:val="00F75142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FEC4-7979-4CE2-8B15-1686F1D0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3128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2018-06-11T10:24:00Z</dcterms:created>
  <dcterms:modified xsi:type="dcterms:W3CDTF">2018-06-11T10:24:00Z</dcterms:modified>
</cp:coreProperties>
</file>