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 w:rsidRPr="004D71EE">
        <w:rPr>
          <w:rFonts w:cs="Arial"/>
        </w:rPr>
        <w:t>Warszawa,</w:t>
      </w:r>
      <w:r w:rsidR="00A136D2" w:rsidRPr="004D71EE">
        <w:rPr>
          <w:rFonts w:cs="Arial"/>
        </w:rPr>
        <w:t xml:space="preserve"> </w:t>
      </w:r>
      <w:r w:rsidR="00B320BE">
        <w:rPr>
          <w:rFonts w:cs="Arial"/>
        </w:rPr>
        <w:t>29</w:t>
      </w:r>
      <w:r w:rsidR="003E2D11" w:rsidRPr="004D71EE">
        <w:rPr>
          <w:rFonts w:cs="Arial"/>
        </w:rPr>
        <w:t xml:space="preserve"> marca</w:t>
      </w:r>
      <w:r w:rsidR="000602CB" w:rsidRPr="004D71EE">
        <w:rPr>
          <w:rFonts w:cs="Arial"/>
        </w:rPr>
        <w:t xml:space="preserve"> </w:t>
      </w:r>
      <w:r w:rsidR="000D38B8">
        <w:rPr>
          <w:rFonts w:cs="Arial"/>
        </w:rPr>
        <w:t>2023</w:t>
      </w:r>
      <w:r w:rsidRPr="003D74BF">
        <w:rPr>
          <w:rFonts w:cs="Arial"/>
        </w:rPr>
        <w:t xml:space="preserve"> r.</w:t>
      </w:r>
    </w:p>
    <w:p w:rsidR="00212ABD" w:rsidRDefault="009976C7" w:rsidP="003A3205">
      <w:pPr>
        <w:pStyle w:val="Nagwek1"/>
      </w:pPr>
      <w:bookmarkStart w:id="0" w:name="_GoBack"/>
      <w:r>
        <w:t>Nowe perony zachęcą do podróży koleją między Chojnicami a Kościerzyną</w:t>
      </w:r>
    </w:p>
    <w:bookmarkEnd w:id="0"/>
    <w:p w:rsidR="002C48B7" w:rsidRPr="009976C7" w:rsidRDefault="009976C7" w:rsidP="000D38B8">
      <w:pPr>
        <w:spacing w:line="360" w:lineRule="auto"/>
        <w:rPr>
          <w:b/>
        </w:rPr>
      </w:pPr>
      <w:r>
        <w:rPr>
          <w:b/>
        </w:rPr>
        <w:t>Lepszy dostęp do kolei zyskają podróżni na linii Chojnice – Kościerzyna. PKP Polskie Linie Kolejowe S.A. podpisały umowy na przebudowę przystanków Powałki, Raduń i Lipuska Huta. Zadania zostaną zrealizowane dzięki środkom z „</w:t>
      </w:r>
      <w:r w:rsidR="00852656">
        <w:rPr>
          <w:rFonts w:cs="Arial"/>
          <w:b/>
        </w:rPr>
        <w:t>Rządowego P</w:t>
      </w:r>
      <w:r w:rsidR="00852656" w:rsidRPr="002C48B7">
        <w:rPr>
          <w:rFonts w:cs="Arial"/>
          <w:b/>
        </w:rPr>
        <w:t>rogramu budowy lub modernizacji przystanków kolejowych na lata 2021-2</w:t>
      </w:r>
      <w:r w:rsidR="00C03C78">
        <w:rPr>
          <w:rFonts w:cs="Arial"/>
          <w:b/>
        </w:rPr>
        <w:t>025</w:t>
      </w:r>
      <w:r>
        <w:rPr>
          <w:rFonts w:cs="Arial"/>
          <w:b/>
        </w:rPr>
        <w:t>.”</w:t>
      </w:r>
    </w:p>
    <w:p w:rsidR="009976C7" w:rsidRDefault="009976C7" w:rsidP="005B1FEC">
      <w:pPr>
        <w:spacing w:line="360" w:lineRule="auto"/>
        <w:rPr>
          <w:rFonts w:eastAsiaTheme="majorEastAsia" w:cstheme="majorBidi"/>
          <w:szCs w:val="26"/>
        </w:rPr>
      </w:pPr>
      <w:r>
        <w:rPr>
          <w:rFonts w:eastAsiaTheme="majorEastAsia" w:cstheme="majorBidi"/>
          <w:szCs w:val="26"/>
        </w:rPr>
        <w:t xml:space="preserve">PLK S.A. podpisały umowy na przebudowę peronów na przystankach </w:t>
      </w:r>
      <w:r w:rsidRPr="009976C7">
        <w:rPr>
          <w:rFonts w:eastAsiaTheme="majorEastAsia" w:cstheme="majorBidi"/>
          <w:b/>
          <w:szCs w:val="26"/>
        </w:rPr>
        <w:t>Powałki</w:t>
      </w:r>
      <w:r>
        <w:rPr>
          <w:rFonts w:eastAsiaTheme="majorEastAsia" w:cstheme="majorBidi"/>
          <w:szCs w:val="26"/>
        </w:rPr>
        <w:t xml:space="preserve">, </w:t>
      </w:r>
      <w:r w:rsidRPr="009976C7">
        <w:rPr>
          <w:rFonts w:eastAsiaTheme="majorEastAsia" w:cstheme="majorBidi"/>
          <w:b/>
          <w:szCs w:val="26"/>
        </w:rPr>
        <w:t>Raduń</w:t>
      </w:r>
      <w:r>
        <w:rPr>
          <w:rFonts w:eastAsiaTheme="majorEastAsia" w:cstheme="majorBidi"/>
          <w:szCs w:val="26"/>
        </w:rPr>
        <w:t xml:space="preserve">, </w:t>
      </w:r>
      <w:r w:rsidRPr="009976C7">
        <w:rPr>
          <w:rFonts w:eastAsiaTheme="majorEastAsia" w:cstheme="majorBidi"/>
          <w:b/>
          <w:szCs w:val="26"/>
        </w:rPr>
        <w:t>Lipuska Huta</w:t>
      </w:r>
      <w:r>
        <w:rPr>
          <w:rFonts w:eastAsiaTheme="majorEastAsia" w:cstheme="majorBidi"/>
          <w:szCs w:val="26"/>
        </w:rPr>
        <w:t>. Wartość prac wyniesie łącznie</w:t>
      </w:r>
      <w:r w:rsidR="004D71EE">
        <w:rPr>
          <w:rFonts w:eastAsiaTheme="majorEastAsia" w:cstheme="majorBidi"/>
          <w:szCs w:val="26"/>
        </w:rPr>
        <w:t xml:space="preserve"> </w:t>
      </w:r>
      <w:r w:rsidR="004D71EE" w:rsidRPr="004D71EE">
        <w:rPr>
          <w:rFonts w:eastAsiaTheme="majorEastAsia" w:cstheme="majorBidi"/>
          <w:szCs w:val="26"/>
        </w:rPr>
        <w:t>blisko</w:t>
      </w:r>
      <w:r w:rsidRPr="004D71EE">
        <w:rPr>
          <w:rFonts w:eastAsiaTheme="majorEastAsia" w:cstheme="majorBidi"/>
          <w:szCs w:val="26"/>
        </w:rPr>
        <w:t xml:space="preserve"> </w:t>
      </w:r>
      <w:r w:rsidR="004D71EE" w:rsidRPr="004D71EE">
        <w:rPr>
          <w:rFonts w:eastAsiaTheme="majorEastAsia" w:cstheme="majorBidi"/>
          <w:szCs w:val="26"/>
        </w:rPr>
        <w:t>7,5</w:t>
      </w:r>
      <w:r w:rsidRPr="004D71EE">
        <w:rPr>
          <w:rFonts w:eastAsiaTheme="majorEastAsia" w:cstheme="majorBidi"/>
          <w:szCs w:val="26"/>
        </w:rPr>
        <w:t xml:space="preserve"> mln zł </w:t>
      </w:r>
      <w:r>
        <w:rPr>
          <w:rFonts w:eastAsiaTheme="majorEastAsia" w:cstheme="majorBidi"/>
          <w:szCs w:val="26"/>
        </w:rPr>
        <w:t xml:space="preserve">netto. Zakończenie </w:t>
      </w:r>
      <w:r w:rsidR="008016F1">
        <w:rPr>
          <w:rFonts w:eastAsiaTheme="majorEastAsia" w:cstheme="majorBidi"/>
          <w:szCs w:val="26"/>
        </w:rPr>
        <w:t>inwestycji</w:t>
      </w:r>
      <w:r>
        <w:rPr>
          <w:rFonts w:eastAsiaTheme="majorEastAsia" w:cstheme="majorBidi"/>
          <w:szCs w:val="26"/>
        </w:rPr>
        <w:t xml:space="preserve"> planowane jest w październiku br. </w:t>
      </w:r>
    </w:p>
    <w:p w:rsidR="00BE4B4C" w:rsidRPr="005D5E98" w:rsidRDefault="009976C7" w:rsidP="005B1FEC">
      <w:pPr>
        <w:spacing w:line="360" w:lineRule="auto"/>
        <w:rPr>
          <w:rFonts w:eastAsiaTheme="majorEastAsia" w:cstheme="majorBidi"/>
          <w:szCs w:val="26"/>
        </w:rPr>
      </w:pPr>
      <w:r>
        <w:rPr>
          <w:rFonts w:eastAsiaTheme="majorEastAsia" w:cstheme="majorBidi"/>
          <w:szCs w:val="26"/>
        </w:rPr>
        <w:t xml:space="preserve">Perony na trasie z Chojnic do Kościerzyny (linia kolejowa nr 211) </w:t>
      </w:r>
      <w:r w:rsidR="008016F1">
        <w:rPr>
          <w:rFonts w:eastAsiaTheme="majorEastAsia" w:cstheme="majorBidi"/>
          <w:szCs w:val="26"/>
        </w:rPr>
        <w:t>staną się dostępniejsze</w:t>
      </w:r>
      <w:r>
        <w:rPr>
          <w:rFonts w:eastAsiaTheme="majorEastAsia" w:cstheme="majorBidi"/>
          <w:szCs w:val="26"/>
        </w:rPr>
        <w:t xml:space="preserve"> dla </w:t>
      </w:r>
      <w:r w:rsidR="008016F1">
        <w:rPr>
          <w:rFonts w:eastAsiaTheme="majorEastAsia" w:cstheme="majorBidi"/>
          <w:szCs w:val="26"/>
        </w:rPr>
        <w:t xml:space="preserve">wszystkich </w:t>
      </w:r>
      <w:r>
        <w:rPr>
          <w:rFonts w:eastAsiaTheme="majorEastAsia" w:cstheme="majorBidi"/>
          <w:szCs w:val="26"/>
        </w:rPr>
        <w:t>podróżnych. Z wyższych konstrukcji łatwiej będzie można wsiadać do pociągów. Dostęp do peronów także dla osób o ograniczonych możliwościach poruszania się ułatwią wygodne dojścia oraz ścieżki naprowadzające</w:t>
      </w:r>
      <w:r w:rsidR="00BE4B4C">
        <w:rPr>
          <w:rFonts w:eastAsiaTheme="majorEastAsia" w:cstheme="majorBidi"/>
          <w:szCs w:val="26"/>
        </w:rPr>
        <w:t xml:space="preserve"> w nawierzchni peronu. </w:t>
      </w:r>
      <w:r>
        <w:rPr>
          <w:rFonts w:eastAsiaTheme="majorEastAsia" w:cstheme="majorBidi"/>
          <w:szCs w:val="26"/>
        </w:rPr>
        <w:t xml:space="preserve">Przygotowane będą wiaty, ławki oraz poręcze do odpoczynku na stojąco. Zapewnione zostanie czytelne oznakowanie oraz gabloty z rozkładami jazdy pociągów i informacjami dla pasażerów. Nowe, jaśniejsze oświetlenie zapewni bezpieczne korzystanie z peronów także po zmroku. Zamontowane zostaną stojaki na rowery, a </w:t>
      </w:r>
      <w:r w:rsidR="005D5E98">
        <w:rPr>
          <w:rFonts w:cs="Arial"/>
        </w:rPr>
        <w:t>w Powałkach i Lipuskiej Hucie</w:t>
      </w:r>
      <w:r w:rsidR="00AE5B1E">
        <w:rPr>
          <w:rFonts w:cs="Arial"/>
        </w:rPr>
        <w:t xml:space="preserve"> powstaną </w:t>
      </w:r>
      <w:r w:rsidR="005D5E98">
        <w:rPr>
          <w:rFonts w:cs="Arial"/>
        </w:rPr>
        <w:t xml:space="preserve">także </w:t>
      </w:r>
      <w:r w:rsidR="00AE5B1E">
        <w:rPr>
          <w:rFonts w:cs="Arial"/>
        </w:rPr>
        <w:t xml:space="preserve">miejsca </w:t>
      </w:r>
      <w:r w:rsidR="007106E7">
        <w:rPr>
          <w:rFonts w:cs="Arial"/>
        </w:rPr>
        <w:t>postojowe</w:t>
      </w:r>
      <w:r w:rsidR="00AE5B1E">
        <w:rPr>
          <w:rFonts w:cs="Arial"/>
        </w:rPr>
        <w:t xml:space="preserve"> d</w:t>
      </w:r>
      <w:r w:rsidR="005D5E98">
        <w:rPr>
          <w:rFonts w:cs="Arial"/>
        </w:rPr>
        <w:t xml:space="preserve">la podróżnych dojeżdżających </w:t>
      </w:r>
      <w:r w:rsidR="00AE5B1E">
        <w:rPr>
          <w:rFonts w:cs="Arial"/>
        </w:rPr>
        <w:t xml:space="preserve">samochodami. </w:t>
      </w:r>
    </w:p>
    <w:p w:rsidR="00D75F43" w:rsidRDefault="00D75F43" w:rsidP="005B1FEC">
      <w:pPr>
        <w:spacing w:line="360" w:lineRule="auto"/>
        <w:rPr>
          <w:rFonts w:cs="Arial"/>
        </w:rPr>
      </w:pPr>
      <w:r>
        <w:rPr>
          <w:rFonts w:cs="Arial"/>
        </w:rPr>
        <w:t xml:space="preserve">W ramach prac przebudowany zostanie tor </w:t>
      </w:r>
      <w:r w:rsidR="005D5E98">
        <w:rPr>
          <w:rFonts w:cs="Arial"/>
        </w:rPr>
        <w:t xml:space="preserve">przy peronach, co oznacza </w:t>
      </w:r>
      <w:r>
        <w:rPr>
          <w:rFonts w:cs="Arial"/>
        </w:rPr>
        <w:t xml:space="preserve">konieczność utrzymania zmian w komunikacji. Do czerwca br., kiedy planowane jest wznowienie ruchu pociągów, obowiązywać będzie zastępcza komunikacja autobusowa.  </w:t>
      </w:r>
    </w:p>
    <w:p w:rsidR="005D5E98" w:rsidRPr="0077720D" w:rsidRDefault="005D5E98" w:rsidP="005B1FEC">
      <w:pPr>
        <w:spacing w:line="360" w:lineRule="auto"/>
        <w:rPr>
          <w:rFonts w:cs="Arial"/>
        </w:rPr>
      </w:pPr>
      <w:r>
        <w:rPr>
          <w:rFonts w:cs="Arial"/>
        </w:rPr>
        <w:t>Prace zostaną zrealizowane dzięki środkom</w:t>
      </w:r>
      <w:r w:rsidR="00AE5B1E">
        <w:rPr>
          <w:rFonts w:cs="Arial"/>
        </w:rPr>
        <w:t xml:space="preserve"> z „Rządowego Programu</w:t>
      </w:r>
      <w:r w:rsidR="00AE5B1E" w:rsidRPr="00421617">
        <w:rPr>
          <w:rFonts w:cs="Arial"/>
        </w:rPr>
        <w:t xml:space="preserve"> budowy lub </w:t>
      </w:r>
      <w:r w:rsidR="00AE5B1E" w:rsidRPr="007106E7">
        <w:rPr>
          <w:rFonts w:cs="Arial"/>
        </w:rPr>
        <w:t xml:space="preserve">modernizacji </w:t>
      </w:r>
      <w:r w:rsidR="00AE5B1E" w:rsidRPr="0077720D">
        <w:rPr>
          <w:rFonts w:cs="Arial"/>
        </w:rPr>
        <w:t xml:space="preserve">przystanków kolejowych na lata 2021-2025”. </w:t>
      </w:r>
    </w:p>
    <w:p w:rsidR="0077720D" w:rsidRPr="0077720D" w:rsidRDefault="0077720D" w:rsidP="005B1FEC">
      <w:pPr>
        <w:spacing w:line="360" w:lineRule="auto"/>
        <w:rPr>
          <w:rFonts w:cs="Arial"/>
          <w:b/>
        </w:rPr>
      </w:pPr>
      <w:r w:rsidRPr="0077720D">
        <w:rPr>
          <w:rFonts w:cs="Arial"/>
          <w:b/>
        </w:rPr>
        <w:t xml:space="preserve">- </w:t>
      </w:r>
      <w:r w:rsidRPr="0077720D">
        <w:rPr>
          <w:rFonts w:cs="Arial"/>
          <w:b/>
          <w:i/>
        </w:rPr>
        <w:t>Z efektów Rządowego Programu Przystankowego mogą korzystać mieszkańcy wszystkich regionów Polski. Na tym polega strategia zrównoważonego rozwoju. Każdy ma prawo do dostępu do dobrze utrzymanej infrastruktury. Realizując takie inwestycje dbamy o to, aby jak najwięcej Polaków chciało korzystać z kolei, która jest najbardziej ekologicznym środkiem</w:t>
      </w:r>
      <w:r w:rsidRPr="0077720D">
        <w:rPr>
          <w:rFonts w:cs="Arial"/>
          <w:b/>
        </w:rPr>
        <w:t xml:space="preserve"> – powiedział Andrzej Adamczyk, minister infrastruktury. </w:t>
      </w:r>
    </w:p>
    <w:p w:rsidR="000F1C4D" w:rsidRPr="000F1C4D" w:rsidRDefault="000F1C4D" w:rsidP="005B1FEC">
      <w:pPr>
        <w:spacing w:line="360" w:lineRule="auto"/>
        <w:rPr>
          <w:rFonts w:eastAsiaTheme="majorEastAsia" w:cstheme="majorBidi"/>
          <w:b/>
          <w:szCs w:val="26"/>
        </w:rPr>
      </w:pPr>
      <w:r w:rsidRPr="008016F1">
        <w:rPr>
          <w:rFonts w:eastAsiaTheme="majorEastAsia" w:cstheme="majorBidi"/>
          <w:b/>
          <w:szCs w:val="26"/>
        </w:rPr>
        <w:t xml:space="preserve">- </w:t>
      </w:r>
      <w:r>
        <w:rPr>
          <w:rFonts w:eastAsiaTheme="majorEastAsia" w:cstheme="majorBidi"/>
          <w:b/>
          <w:i/>
          <w:szCs w:val="26"/>
        </w:rPr>
        <w:t xml:space="preserve">Kolej w woj. pomorskim </w:t>
      </w:r>
      <w:r w:rsidRPr="008016F1">
        <w:rPr>
          <w:rFonts w:eastAsiaTheme="majorEastAsia" w:cstheme="majorBidi"/>
          <w:b/>
          <w:i/>
          <w:szCs w:val="26"/>
        </w:rPr>
        <w:t xml:space="preserve">zmienia się dla podróżnych. Kolejne przebudowane perony na linii z Chojnic do Kościerzyny zachęcą do korzystania z kolei jako najbardziej ekologicznego </w:t>
      </w:r>
      <w:r w:rsidRPr="008016F1">
        <w:rPr>
          <w:rFonts w:eastAsiaTheme="majorEastAsia" w:cstheme="majorBidi"/>
          <w:b/>
          <w:i/>
          <w:szCs w:val="26"/>
        </w:rPr>
        <w:lastRenderedPageBreak/>
        <w:t xml:space="preserve">środka transportu w codziennych podróżach. </w:t>
      </w:r>
      <w:r>
        <w:rPr>
          <w:rFonts w:cs="Arial"/>
          <w:b/>
          <w:i/>
        </w:rPr>
        <w:t>Dostęp do pociągów w regionie poprawi nowy przystanek w Otominie, na trasie tzw. bajpasu kartuskiego, który umożliwi dojazd z Kartuz do Gdańska podczas modernizacji linii kolejowej nr 201 Bydgoszcz – Trójmiasto</w:t>
      </w:r>
      <w:r>
        <w:rPr>
          <w:rFonts w:eastAsia="Times New Roman" w:cs="Arial"/>
          <w:b/>
          <w:i/>
          <w:lang w:eastAsia="pl-PL"/>
        </w:rPr>
        <w:t xml:space="preserve">. </w:t>
      </w:r>
      <w:r w:rsidRPr="008016F1">
        <w:rPr>
          <w:rFonts w:eastAsiaTheme="majorEastAsia" w:cstheme="majorBidi"/>
          <w:b/>
          <w:i/>
          <w:szCs w:val="26"/>
        </w:rPr>
        <w:t>Dzięki środkom z „Rządowego programu budowy lub modernizacji przystanków kolejowych na lata 2021 – 2025” poprawia się dostęp do kolei nie tylko w dużych aglomeracjach, ale także w mniejszych miejscowościach</w:t>
      </w:r>
      <w:r w:rsidRPr="008016F1">
        <w:rPr>
          <w:rFonts w:eastAsiaTheme="majorEastAsia" w:cstheme="majorBidi"/>
          <w:b/>
          <w:szCs w:val="26"/>
        </w:rPr>
        <w:t xml:space="preserve"> – powiedział Ireneusz </w:t>
      </w:r>
      <w:proofErr w:type="spellStart"/>
      <w:r w:rsidRPr="008016F1">
        <w:rPr>
          <w:rFonts w:eastAsiaTheme="majorEastAsia" w:cstheme="majorBidi"/>
          <w:b/>
          <w:szCs w:val="26"/>
        </w:rPr>
        <w:t>Merchel</w:t>
      </w:r>
      <w:proofErr w:type="spellEnd"/>
      <w:r w:rsidRPr="008016F1">
        <w:rPr>
          <w:rFonts w:eastAsiaTheme="majorEastAsia" w:cstheme="majorBidi"/>
          <w:b/>
          <w:szCs w:val="26"/>
        </w:rPr>
        <w:t xml:space="preserve">, prezes Zarządu PKP Polskich Linii Kolejowych S.A.  </w:t>
      </w:r>
    </w:p>
    <w:p w:rsidR="005D5E98" w:rsidRPr="002C48B7" w:rsidRDefault="005D5E98" w:rsidP="005D5E98">
      <w:pPr>
        <w:pStyle w:val="Nagwek2"/>
        <w:spacing w:line="360" w:lineRule="auto"/>
      </w:pPr>
      <w:r>
        <w:t>Program p</w:t>
      </w:r>
      <w:r w:rsidRPr="00C9778B">
        <w:t xml:space="preserve">rzystankowy w woj. </w:t>
      </w:r>
      <w:r>
        <w:t>pomorskim</w:t>
      </w:r>
    </w:p>
    <w:p w:rsidR="005D5E98" w:rsidRPr="00421617" w:rsidRDefault="005D5E98" w:rsidP="005D5E98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Celem </w:t>
      </w:r>
      <w:r w:rsidRPr="004F04B9">
        <w:rPr>
          <w:rFonts w:ascii="Arial" w:hAnsi="Arial" w:cs="Arial"/>
          <w:sz w:val="22"/>
          <w:szCs w:val="22"/>
        </w:rPr>
        <w:t xml:space="preserve">przedłożonego przez </w:t>
      </w:r>
      <w:r>
        <w:rPr>
          <w:rFonts w:ascii="Arial" w:hAnsi="Arial" w:cs="Arial"/>
          <w:sz w:val="22"/>
          <w:szCs w:val="22"/>
        </w:rPr>
        <w:t>Ministra Infrastruktury programu</w:t>
      </w:r>
      <w:r w:rsidRPr="00421617">
        <w:rPr>
          <w:rFonts w:ascii="Arial" w:hAnsi="Arial" w:cs="Arial"/>
          <w:sz w:val="22"/>
          <w:szCs w:val="22"/>
        </w:rPr>
        <w:t xml:space="preserve">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</w:t>
      </w:r>
    </w:p>
    <w:p w:rsidR="005D5E98" w:rsidRPr="00D87BD7" w:rsidRDefault="005D5E98" w:rsidP="005D5E98">
      <w:pPr>
        <w:spacing w:after="200" w:line="360" w:lineRule="auto"/>
        <w:rPr>
          <w:rFonts w:cs="Arial"/>
        </w:rPr>
      </w:pPr>
      <w:r>
        <w:rPr>
          <w:rStyle w:val="Pogrubienie"/>
          <w:rFonts w:cs="Arial"/>
          <w:b w:val="0"/>
        </w:rPr>
        <w:t xml:space="preserve">W województwie </w:t>
      </w:r>
      <w:r w:rsidRPr="00815D79">
        <w:rPr>
          <w:rStyle w:val="Pogrubienie"/>
          <w:rFonts w:cs="Arial"/>
          <w:b w:val="0"/>
        </w:rPr>
        <w:t>pomorskim na liście podstawowej Programu</w:t>
      </w:r>
      <w:r>
        <w:rPr>
          <w:rStyle w:val="Pogrubienie"/>
          <w:rFonts w:cs="Arial"/>
          <w:b w:val="0"/>
        </w:rPr>
        <w:t xml:space="preserve"> jest łącznie 10 lokalizacji, w tym budowa nowego przystanku </w:t>
      </w:r>
      <w:r w:rsidRPr="00CA462C">
        <w:rPr>
          <w:rStyle w:val="Pogrubienie"/>
          <w:rFonts w:cs="Arial"/>
        </w:rPr>
        <w:t>Otomino</w:t>
      </w:r>
      <w:r>
        <w:rPr>
          <w:rStyle w:val="Pogrubienie"/>
          <w:rFonts w:cs="Arial"/>
          <w:b w:val="0"/>
        </w:rPr>
        <w:t xml:space="preserve"> (linia nr 229, tzw. „bajpas kartuski”) oraz przebudowa peronów na linii Chojnice – Kościerzyna: </w:t>
      </w:r>
      <w:r w:rsidRPr="005D5E98">
        <w:rPr>
          <w:rStyle w:val="Pogrubienie"/>
          <w:rFonts w:cs="Arial"/>
        </w:rPr>
        <w:t>Brusy</w:t>
      </w:r>
      <w:r>
        <w:rPr>
          <w:rStyle w:val="Pogrubienie"/>
          <w:rFonts w:cs="Arial"/>
          <w:b w:val="0"/>
        </w:rPr>
        <w:t xml:space="preserve"> (zakończenie budowy nowego peronu wyspowego i układu torowego stacji planowane </w:t>
      </w:r>
      <w:r w:rsidR="008016F1">
        <w:rPr>
          <w:rStyle w:val="Pogrubienie"/>
          <w:rFonts w:cs="Arial"/>
          <w:b w:val="0"/>
        </w:rPr>
        <w:t xml:space="preserve">jest </w:t>
      </w:r>
      <w:r>
        <w:rPr>
          <w:rStyle w:val="Pogrubienie"/>
          <w:rFonts w:cs="Arial"/>
          <w:b w:val="0"/>
        </w:rPr>
        <w:t xml:space="preserve">w II kwartale br.), </w:t>
      </w:r>
      <w:r w:rsidRPr="00D87BD7">
        <w:rPr>
          <w:rFonts w:cs="Arial"/>
          <w:b/>
        </w:rPr>
        <w:t>Męcikał</w:t>
      </w:r>
      <w:r w:rsidRPr="00D87BD7">
        <w:rPr>
          <w:rFonts w:cs="Arial"/>
        </w:rPr>
        <w:t>,</w:t>
      </w:r>
      <w:r w:rsidRPr="00D87BD7">
        <w:rPr>
          <w:rFonts w:cs="Arial"/>
          <w:b/>
        </w:rPr>
        <w:t xml:space="preserve"> Żabno koło Chojnic, Lubnia, Dziemiany Kaszubskie </w:t>
      </w:r>
      <w:r w:rsidRPr="00D87BD7">
        <w:rPr>
          <w:rFonts w:cs="Arial"/>
        </w:rPr>
        <w:t>oraz</w:t>
      </w:r>
      <w:r>
        <w:rPr>
          <w:rFonts w:cs="Arial"/>
          <w:b/>
        </w:rPr>
        <w:t xml:space="preserve"> Kalisz Kaszubski </w:t>
      </w:r>
      <w:r w:rsidRPr="005D5E98">
        <w:rPr>
          <w:rFonts w:cs="Arial"/>
        </w:rPr>
        <w:t xml:space="preserve">(prace zakończone). </w:t>
      </w:r>
    </w:p>
    <w:p w:rsidR="005D5E98" w:rsidRDefault="005D5E98" w:rsidP="005D5E98">
      <w:pPr>
        <w:pStyle w:val="NormalnyWeb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 w:rsidRPr="00421617">
        <w:rPr>
          <w:rFonts w:ascii="Arial" w:hAnsi="Arial" w:cs="Arial"/>
          <w:sz w:val="22"/>
          <w:szCs w:val="22"/>
        </w:rPr>
        <w:t>W „Rządowym programie budowy lub modernizacji przystanków kolejowych na lata 2021-2025” uwzg</w:t>
      </w:r>
      <w:r>
        <w:rPr>
          <w:rFonts w:ascii="Arial" w:hAnsi="Arial" w:cs="Arial"/>
          <w:sz w:val="22"/>
          <w:szCs w:val="22"/>
        </w:rPr>
        <w:t>lędniono 314</w:t>
      </w:r>
      <w:r w:rsidRPr="00421617">
        <w:rPr>
          <w:rFonts w:ascii="Arial" w:hAnsi="Arial" w:cs="Arial"/>
          <w:sz w:val="22"/>
          <w:szCs w:val="22"/>
        </w:rPr>
        <w:t xml:space="preserve"> lokalizacji w całej Pols</w:t>
      </w:r>
      <w:r>
        <w:rPr>
          <w:rFonts w:ascii="Arial" w:hAnsi="Arial" w:cs="Arial"/>
          <w:sz w:val="22"/>
          <w:szCs w:val="22"/>
        </w:rPr>
        <w:t>ce. Na liście podstawowej jest 185 lokalizacji</w:t>
      </w:r>
      <w:r w:rsidRPr="00421617">
        <w:rPr>
          <w:rFonts w:ascii="Arial" w:hAnsi="Arial" w:cs="Arial"/>
          <w:sz w:val="22"/>
          <w:szCs w:val="22"/>
        </w:rPr>
        <w:t xml:space="preserve">, a na liście rezerwowej </w:t>
      </w:r>
      <w:r>
        <w:rPr>
          <w:rFonts w:ascii="Arial" w:hAnsi="Arial" w:cs="Arial"/>
          <w:sz w:val="22"/>
          <w:szCs w:val="22"/>
        </w:rPr>
        <w:t>129</w:t>
      </w:r>
      <w:r w:rsidRPr="00421617">
        <w:rPr>
          <w:rFonts w:ascii="Arial" w:hAnsi="Arial" w:cs="Arial"/>
          <w:sz w:val="22"/>
          <w:szCs w:val="22"/>
        </w:rPr>
        <w:t>.</w:t>
      </w:r>
    </w:p>
    <w:p w:rsidR="005D5E98" w:rsidRDefault="005D5E98" w:rsidP="005B1FEC">
      <w:pPr>
        <w:spacing w:line="360" w:lineRule="auto"/>
        <w:rPr>
          <w:rFonts w:cs="Arial"/>
        </w:rPr>
      </w:pPr>
    </w:p>
    <w:p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7E4" w:rsidRDefault="000067E4" w:rsidP="009D1AEB">
      <w:pPr>
        <w:spacing w:after="0" w:line="240" w:lineRule="auto"/>
      </w:pPr>
      <w:r>
        <w:separator/>
      </w:r>
    </w:p>
  </w:endnote>
  <w:endnote w:type="continuationSeparator" w:id="0">
    <w:p w:rsidR="000067E4" w:rsidRDefault="000067E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0D38B8" w:rsidRDefault="000D38B8" w:rsidP="000D38B8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0D38B8" w:rsidRDefault="000D38B8" w:rsidP="000D38B8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0D38B8" w:rsidRPr="00860074" w:rsidRDefault="000D38B8" w:rsidP="000D38B8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7E4" w:rsidRDefault="000067E4" w:rsidP="009D1AEB">
      <w:pPr>
        <w:spacing w:after="0" w:line="240" w:lineRule="auto"/>
      </w:pPr>
      <w:r>
        <w:separator/>
      </w:r>
    </w:p>
  </w:footnote>
  <w:footnote w:type="continuationSeparator" w:id="0">
    <w:p w:rsidR="000067E4" w:rsidRDefault="000067E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D2673" wp14:editId="3518F99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D26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2B302E" wp14:editId="05E41BE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7E4"/>
    <w:rsid w:val="000149B4"/>
    <w:rsid w:val="00023C45"/>
    <w:rsid w:val="000305DF"/>
    <w:rsid w:val="000602CB"/>
    <w:rsid w:val="00072424"/>
    <w:rsid w:val="00072994"/>
    <w:rsid w:val="000A3B2B"/>
    <w:rsid w:val="000A6908"/>
    <w:rsid w:val="000D2D87"/>
    <w:rsid w:val="000D38B8"/>
    <w:rsid w:val="000D3EC2"/>
    <w:rsid w:val="000D4320"/>
    <w:rsid w:val="000D4686"/>
    <w:rsid w:val="000F1C4D"/>
    <w:rsid w:val="000F1E4F"/>
    <w:rsid w:val="00106CFB"/>
    <w:rsid w:val="001168B0"/>
    <w:rsid w:val="001207BC"/>
    <w:rsid w:val="0014543B"/>
    <w:rsid w:val="00191DED"/>
    <w:rsid w:val="001A0FA4"/>
    <w:rsid w:val="001A4FCB"/>
    <w:rsid w:val="001B24C8"/>
    <w:rsid w:val="001B46B3"/>
    <w:rsid w:val="001D513A"/>
    <w:rsid w:val="001E0F55"/>
    <w:rsid w:val="001F123C"/>
    <w:rsid w:val="001F232D"/>
    <w:rsid w:val="001F3200"/>
    <w:rsid w:val="001F7D36"/>
    <w:rsid w:val="0020069B"/>
    <w:rsid w:val="00207F17"/>
    <w:rsid w:val="00212ABD"/>
    <w:rsid w:val="00231267"/>
    <w:rsid w:val="00236985"/>
    <w:rsid w:val="00260E09"/>
    <w:rsid w:val="002725C8"/>
    <w:rsid w:val="00277762"/>
    <w:rsid w:val="00290E82"/>
    <w:rsid w:val="00291328"/>
    <w:rsid w:val="00296E42"/>
    <w:rsid w:val="002A16AD"/>
    <w:rsid w:val="002B017D"/>
    <w:rsid w:val="002B3AE1"/>
    <w:rsid w:val="002C48B7"/>
    <w:rsid w:val="002E3404"/>
    <w:rsid w:val="002F6767"/>
    <w:rsid w:val="00300D8C"/>
    <w:rsid w:val="00300E5C"/>
    <w:rsid w:val="00303B5A"/>
    <w:rsid w:val="00306C27"/>
    <w:rsid w:val="00341B9D"/>
    <w:rsid w:val="003543D6"/>
    <w:rsid w:val="00357A92"/>
    <w:rsid w:val="003645B2"/>
    <w:rsid w:val="00371D37"/>
    <w:rsid w:val="00380AF7"/>
    <w:rsid w:val="00387487"/>
    <w:rsid w:val="0039370D"/>
    <w:rsid w:val="00393E77"/>
    <w:rsid w:val="003946FB"/>
    <w:rsid w:val="00394C06"/>
    <w:rsid w:val="003A1670"/>
    <w:rsid w:val="003A3205"/>
    <w:rsid w:val="003A44A5"/>
    <w:rsid w:val="003B525D"/>
    <w:rsid w:val="003B6AE3"/>
    <w:rsid w:val="003C5E6C"/>
    <w:rsid w:val="003E2D11"/>
    <w:rsid w:val="003E5926"/>
    <w:rsid w:val="003F5E5F"/>
    <w:rsid w:val="00401F21"/>
    <w:rsid w:val="00412462"/>
    <w:rsid w:val="004150D3"/>
    <w:rsid w:val="00421617"/>
    <w:rsid w:val="00450285"/>
    <w:rsid w:val="00450C5A"/>
    <w:rsid w:val="0045494F"/>
    <w:rsid w:val="004A17DD"/>
    <w:rsid w:val="004D3861"/>
    <w:rsid w:val="004D71EE"/>
    <w:rsid w:val="004E3D71"/>
    <w:rsid w:val="004E677E"/>
    <w:rsid w:val="004F04B9"/>
    <w:rsid w:val="00505958"/>
    <w:rsid w:val="00531FF3"/>
    <w:rsid w:val="00541B5B"/>
    <w:rsid w:val="00567F1D"/>
    <w:rsid w:val="005943F9"/>
    <w:rsid w:val="005A243C"/>
    <w:rsid w:val="005A3CB3"/>
    <w:rsid w:val="005A7680"/>
    <w:rsid w:val="005B1DC4"/>
    <w:rsid w:val="005B1FEC"/>
    <w:rsid w:val="005C6B81"/>
    <w:rsid w:val="005D5E98"/>
    <w:rsid w:val="005E5A21"/>
    <w:rsid w:val="00606540"/>
    <w:rsid w:val="00607A57"/>
    <w:rsid w:val="00616673"/>
    <w:rsid w:val="006331ED"/>
    <w:rsid w:val="0063625B"/>
    <w:rsid w:val="00671E21"/>
    <w:rsid w:val="00686E7C"/>
    <w:rsid w:val="006B1136"/>
    <w:rsid w:val="006B5A5B"/>
    <w:rsid w:val="006C159E"/>
    <w:rsid w:val="006C6C1C"/>
    <w:rsid w:val="006E00F9"/>
    <w:rsid w:val="007106E7"/>
    <w:rsid w:val="00715FCA"/>
    <w:rsid w:val="007162B2"/>
    <w:rsid w:val="00731391"/>
    <w:rsid w:val="007317F6"/>
    <w:rsid w:val="00742519"/>
    <w:rsid w:val="00765250"/>
    <w:rsid w:val="0077720D"/>
    <w:rsid w:val="00777D9F"/>
    <w:rsid w:val="007A7804"/>
    <w:rsid w:val="007C0244"/>
    <w:rsid w:val="007C1108"/>
    <w:rsid w:val="007F0F98"/>
    <w:rsid w:val="007F3648"/>
    <w:rsid w:val="008016F1"/>
    <w:rsid w:val="00807C04"/>
    <w:rsid w:val="00814172"/>
    <w:rsid w:val="00815D79"/>
    <w:rsid w:val="00827EF3"/>
    <w:rsid w:val="0083684F"/>
    <w:rsid w:val="00852656"/>
    <w:rsid w:val="00857FD0"/>
    <w:rsid w:val="00860074"/>
    <w:rsid w:val="008832CE"/>
    <w:rsid w:val="00883510"/>
    <w:rsid w:val="008B50A8"/>
    <w:rsid w:val="008B526C"/>
    <w:rsid w:val="008C3EDA"/>
    <w:rsid w:val="008C627C"/>
    <w:rsid w:val="008D5441"/>
    <w:rsid w:val="008D57C9"/>
    <w:rsid w:val="008F6447"/>
    <w:rsid w:val="00903551"/>
    <w:rsid w:val="00906C33"/>
    <w:rsid w:val="00907415"/>
    <w:rsid w:val="00910895"/>
    <w:rsid w:val="00911C38"/>
    <w:rsid w:val="00914E22"/>
    <w:rsid w:val="009156B5"/>
    <w:rsid w:val="00936029"/>
    <w:rsid w:val="0095431B"/>
    <w:rsid w:val="00985E0A"/>
    <w:rsid w:val="0098703D"/>
    <w:rsid w:val="00990FF7"/>
    <w:rsid w:val="009976C7"/>
    <w:rsid w:val="009B2722"/>
    <w:rsid w:val="009C0C6E"/>
    <w:rsid w:val="009C7F7C"/>
    <w:rsid w:val="009D1AEB"/>
    <w:rsid w:val="009D343E"/>
    <w:rsid w:val="009D7C5F"/>
    <w:rsid w:val="009E38FA"/>
    <w:rsid w:val="00A05027"/>
    <w:rsid w:val="00A050AF"/>
    <w:rsid w:val="00A136D2"/>
    <w:rsid w:val="00A15AED"/>
    <w:rsid w:val="00A50313"/>
    <w:rsid w:val="00A55AB6"/>
    <w:rsid w:val="00A655C8"/>
    <w:rsid w:val="00A72B76"/>
    <w:rsid w:val="00A81BA1"/>
    <w:rsid w:val="00A90B6F"/>
    <w:rsid w:val="00A90C41"/>
    <w:rsid w:val="00A978EE"/>
    <w:rsid w:val="00AA354C"/>
    <w:rsid w:val="00AA51CB"/>
    <w:rsid w:val="00AC4C25"/>
    <w:rsid w:val="00AE334C"/>
    <w:rsid w:val="00AE4A65"/>
    <w:rsid w:val="00AE56CD"/>
    <w:rsid w:val="00AE5B1E"/>
    <w:rsid w:val="00AF5ABF"/>
    <w:rsid w:val="00B05DA7"/>
    <w:rsid w:val="00B20534"/>
    <w:rsid w:val="00B320BE"/>
    <w:rsid w:val="00B41166"/>
    <w:rsid w:val="00B54E4C"/>
    <w:rsid w:val="00B5615C"/>
    <w:rsid w:val="00B648AA"/>
    <w:rsid w:val="00B7541B"/>
    <w:rsid w:val="00B90F0C"/>
    <w:rsid w:val="00BA4B0D"/>
    <w:rsid w:val="00BC4660"/>
    <w:rsid w:val="00BD74B2"/>
    <w:rsid w:val="00BE4B4C"/>
    <w:rsid w:val="00BF426A"/>
    <w:rsid w:val="00C03C78"/>
    <w:rsid w:val="00C15921"/>
    <w:rsid w:val="00C239CE"/>
    <w:rsid w:val="00C35071"/>
    <w:rsid w:val="00C46713"/>
    <w:rsid w:val="00C77848"/>
    <w:rsid w:val="00C90AE2"/>
    <w:rsid w:val="00CA0FE7"/>
    <w:rsid w:val="00CA462C"/>
    <w:rsid w:val="00CB1184"/>
    <w:rsid w:val="00CD19E5"/>
    <w:rsid w:val="00CD4E47"/>
    <w:rsid w:val="00CE70E1"/>
    <w:rsid w:val="00CF3D6F"/>
    <w:rsid w:val="00CF535A"/>
    <w:rsid w:val="00D1109B"/>
    <w:rsid w:val="00D149FC"/>
    <w:rsid w:val="00D33AC4"/>
    <w:rsid w:val="00D37E1F"/>
    <w:rsid w:val="00D40501"/>
    <w:rsid w:val="00D40793"/>
    <w:rsid w:val="00D44E82"/>
    <w:rsid w:val="00D46767"/>
    <w:rsid w:val="00D538DA"/>
    <w:rsid w:val="00D55254"/>
    <w:rsid w:val="00D56C12"/>
    <w:rsid w:val="00D60305"/>
    <w:rsid w:val="00D70AD7"/>
    <w:rsid w:val="00D74A33"/>
    <w:rsid w:val="00D75F43"/>
    <w:rsid w:val="00D87BD7"/>
    <w:rsid w:val="00DA31FA"/>
    <w:rsid w:val="00DA34B8"/>
    <w:rsid w:val="00DA5084"/>
    <w:rsid w:val="00DA6AFD"/>
    <w:rsid w:val="00DC2F6F"/>
    <w:rsid w:val="00DC31F2"/>
    <w:rsid w:val="00DD56ED"/>
    <w:rsid w:val="00DE2A58"/>
    <w:rsid w:val="00DF4113"/>
    <w:rsid w:val="00E1232A"/>
    <w:rsid w:val="00E12777"/>
    <w:rsid w:val="00E13559"/>
    <w:rsid w:val="00E1441D"/>
    <w:rsid w:val="00E24594"/>
    <w:rsid w:val="00E56D86"/>
    <w:rsid w:val="00E738FB"/>
    <w:rsid w:val="00E97DBC"/>
    <w:rsid w:val="00EA4FB3"/>
    <w:rsid w:val="00EC2E33"/>
    <w:rsid w:val="00EC2ED8"/>
    <w:rsid w:val="00EF099F"/>
    <w:rsid w:val="00F0640B"/>
    <w:rsid w:val="00F10097"/>
    <w:rsid w:val="00F12322"/>
    <w:rsid w:val="00F16B83"/>
    <w:rsid w:val="00F33FD9"/>
    <w:rsid w:val="00F56DD5"/>
    <w:rsid w:val="00F7317B"/>
    <w:rsid w:val="00F77B6F"/>
    <w:rsid w:val="00F92440"/>
    <w:rsid w:val="00F9361F"/>
    <w:rsid w:val="00FA448D"/>
    <w:rsid w:val="00FC1052"/>
    <w:rsid w:val="00FC2434"/>
    <w:rsid w:val="00FC2982"/>
    <w:rsid w:val="00FC679B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6F79D-EE0D-4BE9-BBC3-B428C0E7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perony zachęcą do podróży koleją między Chojnicami a Kościerzyną</vt:lpstr>
    </vt:vector>
  </TitlesOfParts>
  <Company>PKP PLK S.A.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perony zachęcą do podróży koleją między Chojnicami a Kościerzyną</dc:title>
  <dc:subject/>
  <dc:creator>Przemyslaw.Zielinski2@plk-sa.pl</dc:creator>
  <cp:keywords/>
  <dc:description/>
  <cp:lastModifiedBy>Dudzińska Maria</cp:lastModifiedBy>
  <cp:revision>2</cp:revision>
  <dcterms:created xsi:type="dcterms:W3CDTF">2023-03-29T06:48:00Z</dcterms:created>
  <dcterms:modified xsi:type="dcterms:W3CDTF">2023-03-29T06:48:00Z</dcterms:modified>
</cp:coreProperties>
</file>