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672" w:rsidRPr="001B1CF2" w:rsidRDefault="00D84672" w:rsidP="00D8467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1B1CF2">
        <w:rPr>
          <w:rFonts w:ascii="Arial" w:hAnsi="Arial" w:cs="Arial"/>
          <w:b/>
          <w:sz w:val="18"/>
          <w:szCs w:val="18"/>
        </w:rPr>
        <w:t>PKP Polskie Linie Kolejowe S.A.</w:t>
      </w:r>
    </w:p>
    <w:p w:rsidR="00D84672" w:rsidRPr="001B1CF2" w:rsidRDefault="00D84672" w:rsidP="00D8467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B1CF2">
        <w:rPr>
          <w:rFonts w:ascii="Arial" w:hAnsi="Arial" w:cs="Arial"/>
          <w:sz w:val="18"/>
          <w:szCs w:val="18"/>
        </w:rPr>
        <w:t>Biuro Komunikacji i Promocji</w:t>
      </w:r>
    </w:p>
    <w:p w:rsidR="00D84672" w:rsidRPr="001B1CF2" w:rsidRDefault="00D84672" w:rsidP="00D8467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B1CF2">
        <w:rPr>
          <w:rFonts w:ascii="Arial" w:hAnsi="Arial" w:cs="Arial"/>
          <w:sz w:val="18"/>
          <w:szCs w:val="18"/>
        </w:rPr>
        <w:t>ul. Targowa 74, 03-734 Warszawa</w:t>
      </w:r>
    </w:p>
    <w:p w:rsidR="00D84672" w:rsidRPr="001B1CF2" w:rsidRDefault="00D84672" w:rsidP="00D84672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1B1CF2">
        <w:rPr>
          <w:rFonts w:ascii="Arial" w:hAnsi="Arial" w:cs="Arial"/>
          <w:sz w:val="18"/>
          <w:szCs w:val="18"/>
          <w:lang w:val="en-US"/>
        </w:rPr>
        <w:t>tel. + 48 22 473 30 02</w:t>
      </w:r>
    </w:p>
    <w:p w:rsidR="00D84672" w:rsidRPr="001B1CF2" w:rsidRDefault="00D84672" w:rsidP="00D84672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1B1CF2">
        <w:rPr>
          <w:rFonts w:ascii="Arial" w:hAnsi="Arial" w:cs="Arial"/>
          <w:sz w:val="18"/>
          <w:szCs w:val="18"/>
          <w:lang w:val="en-US"/>
        </w:rPr>
        <w:t>fax + 48 22 473 23 34</w:t>
      </w:r>
    </w:p>
    <w:p w:rsidR="00D84672" w:rsidRPr="001B1CF2" w:rsidRDefault="00D84672" w:rsidP="00D84672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1B1CF2">
        <w:rPr>
          <w:rFonts w:ascii="Arial" w:hAnsi="Arial" w:cs="Arial"/>
          <w:sz w:val="18"/>
          <w:szCs w:val="18"/>
          <w:lang w:val="en-US"/>
        </w:rPr>
        <w:t>rzecznik@plk-sa.pl</w:t>
      </w:r>
    </w:p>
    <w:p w:rsidR="00D84672" w:rsidRPr="00D84672" w:rsidRDefault="00D84672" w:rsidP="00D8467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B1CF2">
        <w:rPr>
          <w:rFonts w:ascii="Arial" w:hAnsi="Arial" w:cs="Arial"/>
          <w:sz w:val="18"/>
          <w:szCs w:val="18"/>
        </w:rPr>
        <w:t>www.plk-sa.pl</w:t>
      </w:r>
    </w:p>
    <w:p w:rsidR="00D84672" w:rsidRPr="002376DE" w:rsidRDefault="00D84672" w:rsidP="00D84672">
      <w:pPr>
        <w:spacing w:line="360" w:lineRule="auto"/>
        <w:jc w:val="right"/>
        <w:rPr>
          <w:rFonts w:ascii="Arial" w:hAnsi="Arial" w:cs="Arial"/>
        </w:rPr>
      </w:pP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 w:rsidRPr="002376DE">
        <w:rPr>
          <w:rFonts w:ascii="Arial" w:hAnsi="Arial" w:cs="Arial"/>
        </w:rPr>
        <w:tab/>
      </w:r>
      <w:r>
        <w:rPr>
          <w:rFonts w:ascii="Arial" w:hAnsi="Arial" w:cs="Arial"/>
        </w:rPr>
        <w:t>Warszawa</w:t>
      </w:r>
      <w:r w:rsidRPr="002376D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29 marca 2018 r.</w:t>
      </w:r>
      <w:r w:rsidRPr="002376DE">
        <w:rPr>
          <w:rFonts w:ascii="Arial" w:hAnsi="Arial" w:cs="Arial"/>
        </w:rPr>
        <w:t xml:space="preserve"> </w:t>
      </w:r>
    </w:p>
    <w:p w:rsidR="00D84672" w:rsidRPr="002376DE" w:rsidRDefault="00D84672" w:rsidP="00D84672">
      <w:pPr>
        <w:tabs>
          <w:tab w:val="left" w:pos="5307"/>
        </w:tabs>
        <w:spacing w:line="360" w:lineRule="auto"/>
        <w:rPr>
          <w:rFonts w:ascii="Arial" w:hAnsi="Arial" w:cs="Arial"/>
          <w:b/>
        </w:rPr>
      </w:pPr>
      <w:r w:rsidRPr="002376DE">
        <w:rPr>
          <w:rFonts w:ascii="Arial" w:hAnsi="Arial" w:cs="Arial"/>
          <w:b/>
        </w:rPr>
        <w:t>Informacja prasowa</w:t>
      </w:r>
    </w:p>
    <w:p w:rsidR="00D84672" w:rsidRPr="001B1CF2" w:rsidRDefault="00D84672" w:rsidP="00D84672">
      <w:pPr>
        <w:spacing w:after="160" w:line="360" w:lineRule="auto"/>
        <w:jc w:val="both"/>
        <w:rPr>
          <w:rFonts w:ascii="Arial" w:hAnsi="Arial" w:cs="Arial"/>
          <w:b/>
        </w:rPr>
      </w:pPr>
      <w:r>
        <w:rPr>
          <w:rFonts w:ascii="Arial" w:eastAsia="+mj-ea" w:hAnsi="Arial" w:cs="Arial"/>
          <w:b/>
          <w:bCs/>
          <w:kern w:val="24"/>
          <w:position w:val="1"/>
        </w:rPr>
        <w:t xml:space="preserve">Cyfrowa łączność na kolei. 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 xml:space="preserve">Ponad 2 mld </w:t>
      </w:r>
      <w:r>
        <w:rPr>
          <w:rFonts w:ascii="Arial" w:eastAsia="+mj-ea" w:hAnsi="Arial" w:cs="Arial"/>
          <w:b/>
          <w:bCs/>
          <w:kern w:val="24"/>
          <w:position w:val="1"/>
        </w:rPr>
        <w:t xml:space="preserve">zł 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 xml:space="preserve">na budowę </w:t>
      </w:r>
      <w:r w:rsidRPr="001B1CF2">
        <w:rPr>
          <w:rFonts w:ascii="Arial" w:hAnsi="Arial" w:cs="Arial"/>
          <w:b/>
        </w:rPr>
        <w:t>systemu ERTMS/GSM-R</w:t>
      </w:r>
    </w:p>
    <w:p w:rsidR="00D84672" w:rsidRDefault="00D84672" w:rsidP="00D84672">
      <w:pPr>
        <w:spacing w:after="160" w:line="360" w:lineRule="auto"/>
        <w:jc w:val="both"/>
        <w:rPr>
          <w:rFonts w:ascii="Arial" w:eastAsia="+mj-ea" w:hAnsi="Arial" w:cs="Arial"/>
          <w:b/>
          <w:bCs/>
          <w:kern w:val="24"/>
          <w:position w:val="1"/>
        </w:rPr>
      </w:pPr>
      <w:r w:rsidRPr="001B1CF2">
        <w:rPr>
          <w:rFonts w:ascii="Arial" w:eastAsia="+mj-ea" w:hAnsi="Arial" w:cs="Arial"/>
          <w:b/>
          <w:bCs/>
          <w:kern w:val="24"/>
          <w:position w:val="1"/>
        </w:rPr>
        <w:t>Za ponad 2 mld zł P</w:t>
      </w:r>
      <w:r>
        <w:rPr>
          <w:rFonts w:ascii="Arial" w:eastAsia="+mj-ea" w:hAnsi="Arial" w:cs="Arial"/>
          <w:b/>
          <w:bCs/>
          <w:kern w:val="24"/>
          <w:position w:val="1"/>
        </w:rPr>
        <w:t>KP Polskie Linie Kolejowe S.A.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 xml:space="preserve"> wybudują n</w:t>
      </w:r>
      <w:r>
        <w:rPr>
          <w:rFonts w:ascii="Arial" w:eastAsia="+mj-ea" w:hAnsi="Arial" w:cs="Arial"/>
          <w:b/>
          <w:bCs/>
          <w:kern w:val="24"/>
          <w:position w:val="1"/>
        </w:rPr>
        <w:t xml:space="preserve">owoczesny system ERTMS/GSM-R na prawie 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>1</w:t>
      </w:r>
      <w:r>
        <w:rPr>
          <w:rFonts w:ascii="Arial" w:eastAsia="+mj-ea" w:hAnsi="Arial" w:cs="Arial"/>
          <w:b/>
          <w:bCs/>
          <w:kern w:val="24"/>
          <w:position w:val="1"/>
        </w:rPr>
        <w:t>4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 xml:space="preserve"> </w:t>
      </w:r>
      <w:r>
        <w:rPr>
          <w:rFonts w:ascii="Arial" w:eastAsia="+mj-ea" w:hAnsi="Arial" w:cs="Arial"/>
          <w:b/>
          <w:bCs/>
          <w:kern w:val="24"/>
          <w:position w:val="1"/>
        </w:rPr>
        <w:t>tys.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 xml:space="preserve"> km linii kolejowych. System umożliwi szybszą i</w:t>
      </w:r>
      <w:r>
        <w:rPr>
          <w:rFonts w:ascii="Arial" w:eastAsia="+mj-ea" w:hAnsi="Arial" w:cs="Arial"/>
          <w:b/>
          <w:bCs/>
          <w:kern w:val="24"/>
          <w:position w:val="1"/>
        </w:rPr>
        <w:t xml:space="preserve"> dokładniejszą 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>wymianę informacji pomiędzy</w:t>
      </w:r>
      <w:r>
        <w:rPr>
          <w:rFonts w:ascii="Arial" w:eastAsia="+mj-ea" w:hAnsi="Arial" w:cs="Arial"/>
          <w:b/>
          <w:bCs/>
          <w:kern w:val="24"/>
          <w:position w:val="1"/>
        </w:rPr>
        <w:t xml:space="preserve"> personelem kolejowym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 xml:space="preserve">. </w:t>
      </w:r>
      <w:r>
        <w:rPr>
          <w:rFonts w:ascii="Arial" w:eastAsia="+mj-ea" w:hAnsi="Arial" w:cs="Arial"/>
          <w:b/>
          <w:bCs/>
          <w:kern w:val="24"/>
          <w:position w:val="1"/>
        </w:rPr>
        <w:t>GSM-R zapewni również wdrożenie systemu ERTMS/ETCS poziomu drugiego, jako podstawowego systemu bezpiecznej kontroli jazdy pociągów. Z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 xml:space="preserve">arządzanie ruchem </w:t>
      </w:r>
      <w:r>
        <w:rPr>
          <w:rFonts w:ascii="Arial" w:eastAsia="+mj-ea" w:hAnsi="Arial" w:cs="Arial"/>
          <w:b/>
          <w:bCs/>
          <w:kern w:val="24"/>
          <w:position w:val="1"/>
        </w:rPr>
        <w:t xml:space="preserve">będzie sprawniejsze, zwiększy się poziom 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>bezpiecz</w:t>
      </w:r>
      <w:r>
        <w:rPr>
          <w:rFonts w:ascii="Arial" w:eastAsia="+mj-ea" w:hAnsi="Arial" w:cs="Arial"/>
          <w:b/>
          <w:bCs/>
          <w:kern w:val="24"/>
          <w:position w:val="1"/>
        </w:rPr>
        <w:t>eństwa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 xml:space="preserve"> podróż</w:t>
      </w:r>
      <w:r>
        <w:rPr>
          <w:rFonts w:ascii="Arial" w:eastAsia="+mj-ea" w:hAnsi="Arial" w:cs="Arial"/>
          <w:b/>
          <w:bCs/>
          <w:kern w:val="24"/>
          <w:position w:val="1"/>
        </w:rPr>
        <w:t>y pasażerskich i przewozu ładunków oraz przepustowość linii kolejowych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>.</w:t>
      </w:r>
    </w:p>
    <w:p w:rsidR="00D84672" w:rsidRDefault="00D84672" w:rsidP="00D84672">
      <w:pPr>
        <w:spacing w:after="160" w:line="360" w:lineRule="auto"/>
        <w:jc w:val="both"/>
        <w:rPr>
          <w:rFonts w:ascii="Arial" w:eastAsia="+mj-ea" w:hAnsi="Arial" w:cs="Arial"/>
          <w:bCs/>
          <w:kern w:val="24"/>
          <w:position w:val="1"/>
        </w:rPr>
      </w:pPr>
      <w:r w:rsidRPr="001B1CF2">
        <w:rPr>
          <w:rFonts w:ascii="Arial" w:eastAsia="+mj-ea" w:hAnsi="Arial" w:cs="Arial"/>
          <w:bCs/>
          <w:kern w:val="24"/>
          <w:position w:val="1"/>
        </w:rPr>
        <w:t>PKP Polskie Linie Kolejowe S.A. rozpoczynają realizację jednego z kluczowych projektów mode</w:t>
      </w:r>
      <w:r>
        <w:rPr>
          <w:rFonts w:ascii="Arial" w:eastAsia="+mj-ea" w:hAnsi="Arial" w:cs="Arial"/>
          <w:bCs/>
          <w:kern w:val="24"/>
          <w:position w:val="1"/>
        </w:rPr>
        <w:t xml:space="preserve">rnizacyjnych na polskiej kolei </w:t>
      </w:r>
      <w:r w:rsidRPr="00D17EF1">
        <w:rPr>
          <w:rFonts w:ascii="Arial" w:eastAsia="+mj-ea" w:hAnsi="Arial" w:cs="Arial"/>
          <w:b/>
          <w:bCs/>
          <w:kern w:val="24"/>
          <w:position w:val="1"/>
        </w:rPr>
        <w:t>–</w:t>
      </w:r>
      <w:r>
        <w:rPr>
          <w:rFonts w:ascii="Arial" w:eastAsia="+mj-ea" w:hAnsi="Arial" w:cs="Arial"/>
          <w:bCs/>
          <w:kern w:val="24"/>
          <w:position w:val="1"/>
        </w:rPr>
        <w:t xml:space="preserve"> </w:t>
      </w:r>
      <w:r w:rsidRPr="001B1CF2">
        <w:rPr>
          <w:rFonts w:ascii="Arial" w:eastAsia="+mj-ea" w:hAnsi="Arial" w:cs="Arial"/>
          <w:bCs/>
          <w:kern w:val="24"/>
          <w:position w:val="1"/>
        </w:rPr>
        <w:t>budow</w:t>
      </w:r>
      <w:r>
        <w:rPr>
          <w:rFonts w:ascii="Arial" w:eastAsia="+mj-ea" w:hAnsi="Arial" w:cs="Arial"/>
          <w:bCs/>
          <w:kern w:val="24"/>
          <w:position w:val="1"/>
        </w:rPr>
        <w:t>ę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 infrastruktury systemu ERTMS/GSM-R na </w:t>
      </w:r>
      <w:r>
        <w:rPr>
          <w:rFonts w:ascii="Arial" w:eastAsia="+mj-ea" w:hAnsi="Arial" w:cs="Arial"/>
          <w:bCs/>
          <w:kern w:val="24"/>
          <w:position w:val="1"/>
        </w:rPr>
        <w:t xml:space="preserve">                 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13 800 km zarządzanych linii. Dziś </w:t>
      </w:r>
      <w:r w:rsidRPr="00D17EF1">
        <w:rPr>
          <w:rFonts w:ascii="Arial" w:eastAsia="+mj-ea" w:hAnsi="Arial" w:cs="Arial"/>
          <w:b/>
          <w:bCs/>
          <w:kern w:val="24"/>
          <w:position w:val="1"/>
        </w:rPr>
        <w:t>–</w:t>
      </w:r>
      <w:r>
        <w:rPr>
          <w:rFonts w:ascii="Arial" w:eastAsia="+mj-ea" w:hAnsi="Arial" w:cs="Arial"/>
          <w:bCs/>
          <w:kern w:val="24"/>
          <w:position w:val="1"/>
        </w:rPr>
        <w:t xml:space="preserve"> </w:t>
      </w:r>
      <w:r w:rsidRPr="001B1CF2">
        <w:rPr>
          <w:rFonts w:ascii="Arial" w:eastAsia="+mj-ea" w:hAnsi="Arial" w:cs="Arial"/>
          <w:bCs/>
          <w:kern w:val="24"/>
          <w:position w:val="1"/>
        </w:rPr>
        <w:t>2</w:t>
      </w:r>
      <w:r>
        <w:rPr>
          <w:rFonts w:ascii="Arial" w:eastAsia="+mj-ea" w:hAnsi="Arial" w:cs="Arial"/>
          <w:bCs/>
          <w:kern w:val="24"/>
          <w:position w:val="1"/>
        </w:rPr>
        <w:t>9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 marca zarządca infrastruktury pod</w:t>
      </w:r>
      <w:r>
        <w:rPr>
          <w:rFonts w:ascii="Arial" w:eastAsia="+mj-ea" w:hAnsi="Arial" w:cs="Arial"/>
          <w:bCs/>
          <w:kern w:val="24"/>
          <w:position w:val="1"/>
        </w:rPr>
        <w:t xml:space="preserve">pisał </w:t>
      </w:r>
      <w:r w:rsidRPr="001B1CF2">
        <w:rPr>
          <w:rFonts w:ascii="Arial" w:eastAsia="+mj-ea" w:hAnsi="Arial" w:cs="Arial"/>
          <w:bCs/>
          <w:kern w:val="24"/>
          <w:position w:val="1"/>
        </w:rPr>
        <w:t>2 umowy na budowę systemu ERTMS/GSM-R</w:t>
      </w:r>
      <w:r>
        <w:rPr>
          <w:rFonts w:ascii="Arial" w:eastAsia="+mj-ea" w:hAnsi="Arial" w:cs="Arial"/>
          <w:bCs/>
          <w:kern w:val="24"/>
          <w:position w:val="1"/>
        </w:rPr>
        <w:t>.</w:t>
      </w:r>
    </w:p>
    <w:p w:rsidR="00D84672" w:rsidRDefault="00D84672" w:rsidP="00D84672">
      <w:pPr>
        <w:spacing w:after="160" w:line="360" w:lineRule="auto"/>
        <w:contextualSpacing/>
        <w:jc w:val="both"/>
        <w:rPr>
          <w:rFonts w:ascii="Arial" w:eastAsia="+mj-ea" w:hAnsi="Arial" w:cs="Arial"/>
          <w:bCs/>
          <w:kern w:val="24"/>
          <w:position w:val="1"/>
        </w:rPr>
      </w:pPr>
      <w:r w:rsidRPr="001B1CF2">
        <w:rPr>
          <w:rFonts w:ascii="Arial" w:eastAsia="+mj-ea" w:hAnsi="Arial" w:cs="Arial"/>
          <w:b/>
          <w:bCs/>
          <w:kern w:val="24"/>
          <w:position w:val="1"/>
        </w:rPr>
        <w:t>Część I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 obejmuje zabudowę sieci GSM-R na </w:t>
      </w:r>
      <w:r w:rsidRPr="000A7B11">
        <w:rPr>
          <w:rFonts w:ascii="Arial" w:eastAsia="+mj-ea" w:hAnsi="Arial" w:cs="Arial"/>
          <w:bCs/>
          <w:kern w:val="24"/>
          <w:position w:val="1"/>
        </w:rPr>
        <w:t xml:space="preserve">13 800 km 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linii kolejowych na terenie całej Polski. Wartość umowy </w:t>
      </w:r>
      <w:r>
        <w:rPr>
          <w:rFonts w:ascii="Arial" w:eastAsia="+mj-ea" w:hAnsi="Arial" w:cs="Arial"/>
          <w:bCs/>
          <w:kern w:val="24"/>
          <w:position w:val="1"/>
        </w:rPr>
        <w:t xml:space="preserve">to ponad </w:t>
      </w:r>
      <w:r w:rsidRPr="001B1CF2">
        <w:rPr>
          <w:rFonts w:ascii="Arial" w:eastAsia="+mj-ea" w:hAnsi="Arial" w:cs="Arial"/>
          <w:bCs/>
          <w:kern w:val="24"/>
          <w:position w:val="1"/>
        </w:rPr>
        <w:t>2,1 mld zł</w:t>
      </w:r>
      <w:r>
        <w:rPr>
          <w:rFonts w:ascii="Arial" w:eastAsia="+mj-ea" w:hAnsi="Arial" w:cs="Arial"/>
          <w:bCs/>
          <w:kern w:val="24"/>
          <w:position w:val="1"/>
        </w:rPr>
        <w:t xml:space="preserve"> netto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. </w:t>
      </w:r>
    </w:p>
    <w:p w:rsidR="00D84672" w:rsidRDefault="00D84672" w:rsidP="00D84672">
      <w:pPr>
        <w:spacing w:after="160" w:line="360" w:lineRule="auto"/>
        <w:contextualSpacing/>
        <w:jc w:val="both"/>
        <w:rPr>
          <w:rFonts w:ascii="Arial" w:eastAsia="+mj-ea" w:hAnsi="Arial" w:cs="Arial"/>
          <w:bCs/>
          <w:kern w:val="24"/>
          <w:position w:val="1"/>
        </w:rPr>
      </w:pPr>
      <w:r w:rsidRPr="001B1CF2">
        <w:rPr>
          <w:rFonts w:ascii="Arial" w:eastAsia="+mj-ea" w:hAnsi="Arial" w:cs="Arial"/>
          <w:b/>
          <w:bCs/>
          <w:kern w:val="24"/>
          <w:position w:val="1"/>
        </w:rPr>
        <w:t>Części II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 zamówienia zakłada wdrożenie Szkiele</w:t>
      </w:r>
      <w:r>
        <w:rPr>
          <w:rFonts w:ascii="Arial" w:eastAsia="+mj-ea" w:hAnsi="Arial" w:cs="Arial"/>
          <w:bCs/>
          <w:kern w:val="24"/>
          <w:position w:val="1"/>
        </w:rPr>
        <w:t>towej Sieci Teletransmisyjnej na platformie DWDM i IP MPLS. Wartość umowy 36,8 mln zł netto.</w:t>
      </w:r>
    </w:p>
    <w:p w:rsidR="00D84672" w:rsidRPr="00973728" w:rsidRDefault="00D84672" w:rsidP="00D84672">
      <w:pPr>
        <w:spacing w:after="160" w:line="360" w:lineRule="auto"/>
        <w:contextualSpacing/>
        <w:jc w:val="both"/>
        <w:rPr>
          <w:rFonts w:ascii="Arial" w:eastAsia="+mj-ea" w:hAnsi="Arial" w:cs="Arial"/>
          <w:bCs/>
          <w:kern w:val="24"/>
          <w:position w:val="1"/>
        </w:rPr>
      </w:pPr>
    </w:p>
    <w:p w:rsidR="00D84672" w:rsidRDefault="00D84672" w:rsidP="00D84672">
      <w:pPr>
        <w:spacing w:line="360" w:lineRule="auto"/>
        <w:jc w:val="both"/>
        <w:rPr>
          <w:rFonts w:ascii="Arial" w:eastAsia="+mj-ea" w:hAnsi="Arial" w:cs="Arial"/>
          <w:b/>
          <w:bCs/>
          <w:kern w:val="24"/>
          <w:position w:val="1"/>
        </w:rPr>
      </w:pPr>
      <w:r w:rsidRPr="00D17EF1">
        <w:rPr>
          <w:rFonts w:ascii="Arial" w:eastAsia="+mj-ea" w:hAnsi="Arial" w:cs="Arial"/>
          <w:b/>
          <w:bCs/>
          <w:kern w:val="24"/>
          <w:position w:val="1"/>
        </w:rPr>
        <w:t>–</w:t>
      </w:r>
      <w:r>
        <w:rPr>
          <w:rFonts w:ascii="Arial" w:eastAsia="+mj-ea" w:hAnsi="Arial" w:cs="Arial"/>
          <w:b/>
          <w:bCs/>
          <w:kern w:val="24"/>
          <w:position w:val="1"/>
        </w:rPr>
        <w:t xml:space="preserve"> </w:t>
      </w:r>
      <w:r w:rsidRPr="00D17EF1">
        <w:rPr>
          <w:rFonts w:ascii="Arial" w:eastAsia="+mj-ea" w:hAnsi="Arial" w:cs="Arial"/>
          <w:b/>
          <w:bCs/>
          <w:kern w:val="24"/>
          <w:position w:val="1"/>
        </w:rPr>
        <w:t xml:space="preserve"> Dzięki podpisanym dzisiaj umowom nadrabiamy wieloletnie zaległości w stosowaniu nowoczesnych systemów zwiększających bezpieczeństwo na kolei. Umowy dotyczące GSM-R to przełom na polskiej kolei i wejście na wyższy poziom technologiczny. Naszym celem jest kolej bezpieczna, komfortowa i punktualna. Dzisiejsze wydarzenie przybliża nas do tego ambitnego celu – powiedział minister infrastruktury Andrzej Adamczyk. </w:t>
      </w:r>
    </w:p>
    <w:p w:rsidR="00D84672" w:rsidRDefault="00D84672" w:rsidP="00D84672">
      <w:pPr>
        <w:spacing w:line="360" w:lineRule="auto"/>
        <w:rPr>
          <w:rFonts w:ascii="Arial" w:eastAsia="+mj-ea" w:hAnsi="Arial" w:cs="Arial"/>
          <w:b/>
          <w:bCs/>
          <w:kern w:val="24"/>
          <w:position w:val="1"/>
        </w:rPr>
      </w:pPr>
      <w:r w:rsidRPr="00D17EF1">
        <w:rPr>
          <w:rFonts w:ascii="Arial" w:eastAsia="+mj-ea" w:hAnsi="Arial" w:cs="Arial"/>
          <w:b/>
          <w:bCs/>
          <w:kern w:val="24"/>
          <w:position w:val="1"/>
        </w:rPr>
        <w:t>– Polska kolej, aby być konkurencyjna i bardziej bezpieczna musi się rozwijać oraz inwestować w nowoczesne, takie jak GSM-R, rozwiązania – dodał wiceminister Andrzej Bittel.</w:t>
      </w:r>
    </w:p>
    <w:p w:rsidR="00D84672" w:rsidRPr="00D84672" w:rsidRDefault="00D84672" w:rsidP="00D84672">
      <w:pPr>
        <w:kinsoku w:val="0"/>
        <w:overflowPunct w:val="0"/>
        <w:spacing w:line="360" w:lineRule="auto"/>
        <w:jc w:val="both"/>
        <w:rPr>
          <w:rFonts w:ascii="Arial" w:eastAsia="+mj-ea" w:hAnsi="Arial" w:cs="Arial"/>
          <w:bCs/>
          <w:kern w:val="24"/>
          <w:position w:val="1"/>
        </w:rPr>
      </w:pPr>
      <w:r>
        <w:rPr>
          <w:rFonts w:ascii="Arial" w:eastAsia="+mj-ea" w:hAnsi="Arial" w:cs="Arial"/>
          <w:bCs/>
          <w:kern w:val="24"/>
          <w:position w:val="1"/>
        </w:rPr>
        <w:lastRenderedPageBreak/>
        <w:t>PLK</w:t>
      </w:r>
      <w:r w:rsidRPr="00AB6456">
        <w:rPr>
          <w:rFonts w:ascii="Arial" w:eastAsia="+mj-ea" w:hAnsi="Arial" w:cs="Arial"/>
          <w:bCs/>
          <w:kern w:val="24"/>
          <w:position w:val="1"/>
        </w:rPr>
        <w:t xml:space="preserve"> wdrażają najwyższe europejskie standardy w zarządzaniu ruchem pociągów. Dotychczas stosowane technologie nie pozwalały na jednoczesne nadawanie i odbieranie komunikatów, co wydłużało wymianę kluczowych informacji. Dzięki zastosowaniu systemu GSM-R możliwa jest łączność głosowa równocześnie w obu kierunkach oraz przesyłanie wiadomości tekstowych. </w:t>
      </w:r>
      <w:r w:rsidRPr="00A23A2E">
        <w:rPr>
          <w:rFonts w:ascii="Arial" w:eastAsia="+mj-ea" w:hAnsi="Arial" w:cs="Arial"/>
          <w:bCs/>
          <w:kern w:val="24"/>
          <w:position w:val="1"/>
        </w:rPr>
        <w:t>GSM-R zapewni również wdrożenie system</w:t>
      </w:r>
      <w:r>
        <w:rPr>
          <w:rFonts w:ascii="Arial" w:eastAsia="+mj-ea" w:hAnsi="Arial" w:cs="Arial"/>
          <w:bCs/>
          <w:kern w:val="24"/>
          <w:position w:val="1"/>
        </w:rPr>
        <w:t>u ERTMS</w:t>
      </w:r>
      <w:r w:rsidRPr="00A23A2E">
        <w:rPr>
          <w:rFonts w:ascii="Arial" w:eastAsia="+mj-ea" w:hAnsi="Arial" w:cs="Arial"/>
          <w:bCs/>
          <w:kern w:val="24"/>
          <w:position w:val="1"/>
        </w:rPr>
        <w:t>/ETCS poziomu drugiego, jako podstawowego systemu bezpiecznej kontroli jazdy pociągów.</w:t>
      </w:r>
      <w:r>
        <w:rPr>
          <w:rFonts w:ascii="Arial" w:eastAsia="+mj-ea" w:hAnsi="Arial" w:cs="Arial"/>
          <w:bCs/>
          <w:kern w:val="24"/>
          <w:position w:val="1"/>
        </w:rPr>
        <w:t xml:space="preserve"> </w:t>
      </w:r>
    </w:p>
    <w:p w:rsidR="00D84672" w:rsidRPr="00D84672" w:rsidRDefault="00D84672" w:rsidP="00D84672">
      <w:pPr>
        <w:kinsoku w:val="0"/>
        <w:overflowPunct w:val="0"/>
        <w:spacing w:line="360" w:lineRule="auto"/>
        <w:jc w:val="both"/>
        <w:rPr>
          <w:rFonts w:ascii="Arial" w:hAnsi="Arial" w:cs="Arial"/>
          <w:b/>
          <w:i/>
          <w:color w:val="000000"/>
          <w:kern w:val="24"/>
        </w:rPr>
      </w:pPr>
      <w:r w:rsidRPr="00D17EF1">
        <w:rPr>
          <w:rFonts w:ascii="Arial" w:eastAsia="+mj-ea" w:hAnsi="Arial" w:cs="Arial"/>
          <w:b/>
          <w:bCs/>
          <w:kern w:val="24"/>
          <w:position w:val="1"/>
        </w:rPr>
        <w:t>–</w:t>
      </w:r>
      <w:r w:rsidRPr="001B1CF2">
        <w:rPr>
          <w:rFonts w:ascii="Arial" w:hAnsi="Arial" w:cs="Arial"/>
          <w:b/>
          <w:i/>
          <w:color w:val="000000"/>
          <w:kern w:val="24"/>
        </w:rPr>
        <w:t xml:space="preserve"> Realizacja </w:t>
      </w:r>
      <w:r>
        <w:rPr>
          <w:rFonts w:ascii="Arial" w:hAnsi="Arial" w:cs="Arial"/>
          <w:b/>
          <w:i/>
          <w:color w:val="000000"/>
          <w:kern w:val="24"/>
        </w:rPr>
        <w:t xml:space="preserve">tego </w:t>
      </w:r>
      <w:r w:rsidRPr="001B1CF2">
        <w:rPr>
          <w:rFonts w:ascii="Arial" w:hAnsi="Arial" w:cs="Arial"/>
          <w:b/>
          <w:i/>
          <w:color w:val="000000"/>
          <w:kern w:val="24"/>
        </w:rPr>
        <w:t xml:space="preserve">projektu umożliwia </w:t>
      </w:r>
      <w:r>
        <w:rPr>
          <w:rFonts w:ascii="Arial" w:hAnsi="Arial" w:cs="Arial"/>
          <w:b/>
          <w:i/>
          <w:color w:val="000000"/>
          <w:kern w:val="24"/>
        </w:rPr>
        <w:t xml:space="preserve">m.in. </w:t>
      </w:r>
      <w:r w:rsidRPr="001B1CF2">
        <w:rPr>
          <w:rFonts w:ascii="Arial" w:hAnsi="Arial" w:cs="Arial"/>
          <w:b/>
          <w:i/>
          <w:color w:val="000000"/>
          <w:kern w:val="24"/>
        </w:rPr>
        <w:t>lepszą komunikację między pracownikami odpo</w:t>
      </w:r>
      <w:r>
        <w:rPr>
          <w:rFonts w:ascii="Arial" w:hAnsi="Arial" w:cs="Arial"/>
          <w:b/>
          <w:i/>
          <w:color w:val="000000"/>
          <w:kern w:val="24"/>
        </w:rPr>
        <w:t xml:space="preserve">wiedzialnymi za ruch pociągów. </w:t>
      </w:r>
      <w:r w:rsidRPr="001B1CF2">
        <w:rPr>
          <w:rFonts w:ascii="Arial" w:hAnsi="Arial" w:cs="Arial"/>
          <w:b/>
          <w:i/>
          <w:color w:val="000000"/>
          <w:kern w:val="24"/>
        </w:rPr>
        <w:t>Przekazywanie komunikatów stan</w:t>
      </w:r>
      <w:r>
        <w:rPr>
          <w:rFonts w:ascii="Arial" w:hAnsi="Arial" w:cs="Arial"/>
          <w:b/>
          <w:i/>
          <w:color w:val="000000"/>
          <w:kern w:val="24"/>
        </w:rPr>
        <w:t xml:space="preserve">ie się szybsze i sprawniejsze, </w:t>
      </w:r>
      <w:r w:rsidRPr="001B1CF2">
        <w:rPr>
          <w:rFonts w:ascii="Arial" w:hAnsi="Arial" w:cs="Arial"/>
          <w:b/>
          <w:i/>
          <w:color w:val="000000"/>
          <w:kern w:val="24"/>
        </w:rPr>
        <w:t xml:space="preserve">co przyczyni się do </w:t>
      </w:r>
      <w:r>
        <w:rPr>
          <w:rFonts w:ascii="Arial" w:hAnsi="Arial" w:cs="Arial"/>
          <w:b/>
          <w:i/>
          <w:color w:val="000000"/>
          <w:kern w:val="24"/>
        </w:rPr>
        <w:t>lepszego zarządzania ruchem pociągów</w:t>
      </w:r>
      <w:r w:rsidRPr="001B1CF2">
        <w:rPr>
          <w:rFonts w:ascii="Arial" w:hAnsi="Arial" w:cs="Arial"/>
          <w:b/>
          <w:i/>
          <w:color w:val="000000"/>
          <w:kern w:val="24"/>
        </w:rPr>
        <w:t xml:space="preserve"> – </w:t>
      </w:r>
      <w:r w:rsidRPr="001B1CF2">
        <w:rPr>
          <w:rFonts w:ascii="Arial" w:hAnsi="Arial" w:cs="Arial"/>
          <w:b/>
          <w:color w:val="000000"/>
          <w:kern w:val="24"/>
        </w:rPr>
        <w:t>podkreśla Ireneusz Merchel, prezes PKP Polskich linii Kolejowych S.A.</w:t>
      </w:r>
    </w:p>
    <w:p w:rsidR="00D84672" w:rsidRPr="001B1CF2" w:rsidRDefault="00D84672" w:rsidP="00D84672">
      <w:pPr>
        <w:kinsoku w:val="0"/>
        <w:overflowPunct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1B1CF2">
        <w:rPr>
          <w:rFonts w:ascii="Arial" w:hAnsi="Arial" w:cs="Arial"/>
          <w:b/>
          <w:color w:val="000000"/>
        </w:rPr>
        <w:t>Nowe technologie na polskiej kolei</w:t>
      </w:r>
    </w:p>
    <w:p w:rsidR="00D84672" w:rsidRPr="001B1CF2" w:rsidRDefault="00D84672" w:rsidP="00D84672">
      <w:pPr>
        <w:kinsoku w:val="0"/>
        <w:overflowPunct w:val="0"/>
        <w:spacing w:line="360" w:lineRule="auto"/>
        <w:jc w:val="both"/>
        <w:rPr>
          <w:rFonts w:ascii="Arial" w:hAnsi="Arial" w:cs="Arial"/>
          <w:color w:val="000000"/>
        </w:rPr>
      </w:pPr>
      <w:r w:rsidRPr="00A23A2E">
        <w:rPr>
          <w:rFonts w:ascii="Arial" w:hAnsi="Arial" w:cs="Arial"/>
          <w:color w:val="000000"/>
          <w:u w:val="single"/>
        </w:rPr>
        <w:t>GSM-R zapewnia również transmisję</w:t>
      </w:r>
      <w:r w:rsidRPr="001B1CF2">
        <w:rPr>
          <w:rFonts w:ascii="Arial" w:hAnsi="Arial" w:cs="Arial"/>
          <w:color w:val="000000"/>
        </w:rPr>
        <w:t xml:space="preserve"> danych dla potrzeb </w:t>
      </w:r>
      <w:r w:rsidRPr="001B1CF2">
        <w:rPr>
          <w:rFonts w:ascii="Arial" w:hAnsi="Arial" w:cs="Arial"/>
          <w:b/>
          <w:color w:val="000000"/>
        </w:rPr>
        <w:t>ETCS</w:t>
      </w:r>
      <w:r>
        <w:rPr>
          <w:rFonts w:ascii="Arial" w:hAnsi="Arial" w:cs="Arial"/>
          <w:b/>
          <w:color w:val="000000"/>
        </w:rPr>
        <w:t xml:space="preserve"> poziomu drugiego, </w:t>
      </w:r>
      <w:r w:rsidRPr="001B1CF2">
        <w:rPr>
          <w:rFonts w:ascii="Arial" w:hAnsi="Arial" w:cs="Arial"/>
          <w:color w:val="000000"/>
        </w:rPr>
        <w:t>czyli Europejski</w:t>
      </w:r>
      <w:r>
        <w:rPr>
          <w:rFonts w:ascii="Arial" w:hAnsi="Arial" w:cs="Arial"/>
          <w:color w:val="000000"/>
        </w:rPr>
        <w:t>ego</w:t>
      </w:r>
      <w:r w:rsidRPr="001B1CF2">
        <w:rPr>
          <w:rFonts w:ascii="Arial" w:hAnsi="Arial" w:cs="Arial"/>
          <w:color w:val="000000"/>
        </w:rPr>
        <w:t xml:space="preserve"> System</w:t>
      </w:r>
      <w:r>
        <w:rPr>
          <w:rFonts w:ascii="Arial" w:hAnsi="Arial" w:cs="Arial"/>
          <w:color w:val="000000"/>
        </w:rPr>
        <w:t xml:space="preserve">u Sterowania Pociągiem. To </w:t>
      </w:r>
      <w:r w:rsidRPr="001B1CF2">
        <w:rPr>
          <w:rFonts w:ascii="Arial" w:hAnsi="Arial" w:cs="Arial"/>
          <w:color w:val="000000"/>
        </w:rPr>
        <w:t>drugi nowoczesny syst</w:t>
      </w:r>
      <w:r>
        <w:rPr>
          <w:rFonts w:ascii="Arial" w:hAnsi="Arial" w:cs="Arial"/>
          <w:color w:val="000000"/>
        </w:rPr>
        <w:t>emem wdrażany na polskiej kolei</w:t>
      </w:r>
      <w:r w:rsidRPr="001B1CF2">
        <w:rPr>
          <w:rFonts w:ascii="Arial" w:hAnsi="Arial" w:cs="Arial"/>
          <w:color w:val="000000"/>
        </w:rPr>
        <w:t xml:space="preserve">. ETCS </w:t>
      </w:r>
      <w:r>
        <w:rPr>
          <w:rFonts w:ascii="Arial" w:hAnsi="Arial" w:cs="Arial"/>
          <w:color w:val="000000"/>
        </w:rPr>
        <w:t xml:space="preserve">poziomu drugiego </w:t>
      </w:r>
      <w:r w:rsidRPr="001B1CF2">
        <w:rPr>
          <w:rFonts w:ascii="Arial" w:hAnsi="Arial" w:cs="Arial"/>
          <w:color w:val="000000"/>
        </w:rPr>
        <w:t xml:space="preserve">opiera się na tzw. </w:t>
      </w:r>
      <w:r>
        <w:rPr>
          <w:rFonts w:ascii="Arial" w:hAnsi="Arial" w:cs="Arial"/>
          <w:color w:val="000000"/>
        </w:rPr>
        <w:t xml:space="preserve">„sygnalizacji tor </w:t>
      </w:r>
      <w:r w:rsidRPr="00D17EF1">
        <w:rPr>
          <w:rFonts w:ascii="Arial" w:eastAsia="+mj-ea" w:hAnsi="Arial" w:cs="Arial"/>
          <w:b/>
          <w:bCs/>
          <w:kern w:val="24"/>
          <w:position w:val="1"/>
        </w:rPr>
        <w:t>–</w:t>
      </w:r>
      <w:r>
        <w:rPr>
          <w:rFonts w:ascii="Arial" w:eastAsia="+mj-ea" w:hAnsi="Arial" w:cs="Arial"/>
          <w:b/>
          <w:bCs/>
          <w:kern w:val="24"/>
          <w:position w:val="1"/>
        </w:rPr>
        <w:t xml:space="preserve"> </w:t>
      </w:r>
      <w:r w:rsidRPr="001B1CF2">
        <w:rPr>
          <w:rFonts w:ascii="Arial" w:hAnsi="Arial" w:cs="Arial"/>
          <w:color w:val="000000"/>
        </w:rPr>
        <w:t>pojazd</w:t>
      </w:r>
      <w:r>
        <w:rPr>
          <w:rFonts w:ascii="Arial" w:hAnsi="Arial" w:cs="Arial"/>
          <w:color w:val="000000"/>
        </w:rPr>
        <w:t>”</w:t>
      </w:r>
      <w:r w:rsidRPr="001B1CF2">
        <w:rPr>
          <w:rFonts w:ascii="Arial" w:hAnsi="Arial" w:cs="Arial"/>
          <w:color w:val="000000"/>
        </w:rPr>
        <w:t xml:space="preserve">, która pozwala na zobrazowanie sytuacji panującej na linii kolejowej. Umieszczone na torach czujniki, tzw. eurobalisy, przesyłają informacje o bieżącej sytuacji na </w:t>
      </w:r>
      <w:r>
        <w:rPr>
          <w:rFonts w:ascii="Arial" w:hAnsi="Arial" w:cs="Arial"/>
          <w:color w:val="000000"/>
        </w:rPr>
        <w:t>trasie</w:t>
      </w:r>
      <w:r w:rsidRPr="001B1CF2">
        <w:rPr>
          <w:rFonts w:ascii="Arial" w:hAnsi="Arial" w:cs="Arial"/>
          <w:color w:val="000000"/>
        </w:rPr>
        <w:t xml:space="preserve"> do wyposażonej w</w:t>
      </w:r>
      <w:r>
        <w:rPr>
          <w:rFonts w:ascii="Arial" w:hAnsi="Arial" w:cs="Arial"/>
          <w:color w:val="000000"/>
        </w:rPr>
        <w:t> </w:t>
      </w:r>
      <w:r w:rsidRPr="001B1CF2">
        <w:rPr>
          <w:rFonts w:ascii="Arial" w:hAnsi="Arial" w:cs="Arial"/>
          <w:color w:val="000000"/>
        </w:rPr>
        <w:t xml:space="preserve">komputer lokomotywy (eurokabiny). System nie tylko przekazuje dane maszyniście, ale także </w:t>
      </w:r>
      <w:r>
        <w:rPr>
          <w:rFonts w:ascii="Arial" w:hAnsi="Arial" w:cs="Arial"/>
          <w:color w:val="000000"/>
        </w:rPr>
        <w:t>„</w:t>
      </w:r>
      <w:r w:rsidRPr="001B1CF2">
        <w:rPr>
          <w:rFonts w:ascii="Arial" w:hAnsi="Arial" w:cs="Arial"/>
          <w:color w:val="000000"/>
        </w:rPr>
        <w:t>kontroluje</w:t>
      </w:r>
      <w:r>
        <w:rPr>
          <w:rFonts w:ascii="Arial" w:hAnsi="Arial" w:cs="Arial"/>
          <w:color w:val="000000"/>
        </w:rPr>
        <w:t>”</w:t>
      </w:r>
      <w:r w:rsidRPr="001B1CF2">
        <w:rPr>
          <w:rFonts w:ascii="Arial" w:hAnsi="Arial" w:cs="Arial"/>
          <w:color w:val="000000"/>
        </w:rPr>
        <w:t xml:space="preserve"> jego pracę i w przypadku zignorowania komunikatu oraz ostrzeżeń, automatycznie dostosowuje prędkość pociągu do panujących warunków.</w:t>
      </w:r>
    </w:p>
    <w:p w:rsidR="00D84672" w:rsidRPr="001B1CF2" w:rsidRDefault="00D84672" w:rsidP="00D84672">
      <w:pPr>
        <w:spacing w:line="360" w:lineRule="auto"/>
        <w:jc w:val="both"/>
        <w:rPr>
          <w:rFonts w:ascii="Arial" w:hAnsi="Arial" w:cs="Arial"/>
          <w:color w:val="000000"/>
        </w:rPr>
      </w:pPr>
      <w:r w:rsidRPr="001B1CF2">
        <w:rPr>
          <w:rFonts w:ascii="Arial" w:hAnsi="Arial" w:cs="Arial"/>
          <w:b/>
          <w:color w:val="000000"/>
        </w:rPr>
        <w:t xml:space="preserve">GSM-R wraz z ETCS </w:t>
      </w:r>
      <w:r>
        <w:rPr>
          <w:rFonts w:ascii="Arial" w:hAnsi="Arial" w:cs="Arial"/>
          <w:b/>
          <w:color w:val="000000"/>
        </w:rPr>
        <w:t xml:space="preserve">poziomu drugiego </w:t>
      </w:r>
      <w:r w:rsidRPr="001B1CF2">
        <w:rPr>
          <w:rFonts w:ascii="Arial" w:hAnsi="Arial" w:cs="Arial"/>
          <w:b/>
          <w:color w:val="000000"/>
        </w:rPr>
        <w:t>tworzą ERTMS</w:t>
      </w:r>
      <w:r w:rsidRPr="001B1CF2">
        <w:rPr>
          <w:rFonts w:ascii="Arial" w:hAnsi="Arial" w:cs="Arial"/>
          <w:color w:val="000000"/>
        </w:rPr>
        <w:t xml:space="preserve">, czyli Europejski System Zarządzania Ruchem Kolejowym. Wdrożenie systemu ERTMS na liniach kolejowych w Polsce pozwoli </w:t>
      </w:r>
      <w:r>
        <w:rPr>
          <w:rFonts w:ascii="Arial" w:hAnsi="Arial" w:cs="Arial"/>
          <w:color w:val="000000"/>
        </w:rPr>
        <w:t xml:space="preserve">m.in. </w:t>
      </w:r>
      <w:r w:rsidRPr="001B1CF2">
        <w:rPr>
          <w:rFonts w:ascii="Arial" w:hAnsi="Arial" w:cs="Arial"/>
          <w:color w:val="000000"/>
        </w:rPr>
        <w:t xml:space="preserve">na szybszą jazdę pociągów przy jednoczesnym zachowaniu wysokiego poziomu bezpieczeństwa. Sprawniejsze zarządzanie ruchem kolejowym pozytywnie wpłynie na ograniczenie ryzyka zdarzeń na kolei i </w:t>
      </w:r>
      <w:r>
        <w:rPr>
          <w:rFonts w:ascii="Arial" w:hAnsi="Arial" w:cs="Arial"/>
          <w:color w:val="000000"/>
        </w:rPr>
        <w:t xml:space="preserve">zapewni </w:t>
      </w:r>
      <w:r w:rsidRPr="001B1CF2">
        <w:rPr>
          <w:rFonts w:ascii="Arial" w:hAnsi="Arial" w:cs="Arial"/>
          <w:color w:val="000000"/>
        </w:rPr>
        <w:t>większą punktualność pociągów. Wprowadzenie s</w:t>
      </w:r>
      <w:r>
        <w:rPr>
          <w:rFonts w:ascii="Arial" w:hAnsi="Arial" w:cs="Arial"/>
          <w:color w:val="000000"/>
        </w:rPr>
        <w:t xml:space="preserve">ystemu umożliwi także pociągom, </w:t>
      </w:r>
      <w:r w:rsidRPr="001B1CF2">
        <w:rPr>
          <w:rFonts w:ascii="Arial" w:hAnsi="Arial" w:cs="Arial"/>
          <w:color w:val="000000"/>
        </w:rPr>
        <w:t>poruszającym się po europejskich liniach kolejowych, swobodne przekraczanie granic.</w:t>
      </w:r>
    </w:p>
    <w:p w:rsidR="00D84672" w:rsidRPr="00D749BB" w:rsidRDefault="00D84672" w:rsidP="00D84672">
      <w:pPr>
        <w:kinsoku w:val="0"/>
        <w:overflowPunct w:val="0"/>
        <w:spacing w:line="360" w:lineRule="auto"/>
        <w:jc w:val="both"/>
        <w:rPr>
          <w:rFonts w:ascii="Arial" w:eastAsia="+mj-ea" w:hAnsi="Arial" w:cs="Arial"/>
          <w:b/>
          <w:bCs/>
          <w:kern w:val="24"/>
          <w:position w:val="1"/>
        </w:rPr>
      </w:pPr>
      <w:r w:rsidRPr="00D749BB">
        <w:rPr>
          <w:rFonts w:ascii="Arial" w:eastAsia="+mj-ea" w:hAnsi="Arial" w:cs="Arial"/>
          <w:b/>
          <w:bCs/>
          <w:kern w:val="24"/>
          <w:position w:val="1"/>
        </w:rPr>
        <w:t xml:space="preserve">Kolejowy system łączności </w:t>
      </w:r>
    </w:p>
    <w:p w:rsidR="00D84672" w:rsidRPr="001B1CF2" w:rsidRDefault="00D84672" w:rsidP="00D84672">
      <w:pPr>
        <w:kinsoku w:val="0"/>
        <w:overflowPunct w:val="0"/>
        <w:spacing w:line="360" w:lineRule="auto"/>
        <w:jc w:val="both"/>
        <w:rPr>
          <w:rFonts w:ascii="Arial" w:eastAsia="+mj-ea" w:hAnsi="Arial" w:cs="Arial"/>
          <w:bCs/>
          <w:kern w:val="24"/>
          <w:position w:val="1"/>
        </w:rPr>
      </w:pPr>
      <w:r w:rsidRPr="001B1CF2">
        <w:rPr>
          <w:rFonts w:ascii="Arial" w:eastAsia="+mj-ea" w:hAnsi="Arial" w:cs="Arial"/>
          <w:b/>
          <w:bCs/>
          <w:kern w:val="24"/>
          <w:position w:val="1"/>
        </w:rPr>
        <w:t>GSM-R</w:t>
      </w:r>
      <w:r w:rsidRPr="001B1CF2">
        <w:rPr>
          <w:rFonts w:ascii="Arial" w:eastAsia="+mj-ea" w:hAnsi="Arial" w:cs="Arial"/>
          <w:bCs/>
          <w:kern w:val="24"/>
          <w:position w:val="1"/>
        </w:rPr>
        <w:t>, czyli dedykowany dla kolei system bezprzewodowej łączności cyfrowej (Globalny System Kolejowej Radiokomunikacji Ruchomej)</w:t>
      </w:r>
      <w:r>
        <w:rPr>
          <w:rFonts w:ascii="Arial" w:eastAsia="+mj-ea" w:hAnsi="Arial" w:cs="Arial"/>
          <w:bCs/>
          <w:kern w:val="24"/>
          <w:position w:val="1"/>
        </w:rPr>
        <w:t>,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 to system łączności oparty o standardowe rozwiązania sieci komórkowych dostosowane do potrzeb kolejnictwa. </w:t>
      </w:r>
      <w:r w:rsidRPr="001B1CF2">
        <w:rPr>
          <w:rFonts w:ascii="Arial" w:hAnsi="Arial" w:cs="Arial"/>
          <w:color w:val="000000"/>
        </w:rPr>
        <w:t xml:space="preserve">Bazując na standardzie sprawdzonej technologii GSM, został rozbudowany i dostosowany do specyfiki pracy związanej z eksploatacją i utrzymaniem infrastruktury kolejowej oraz zarządzaniem ruchem pociągów. 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Umożliwia komunikację między pracownikami odpowiadającymi za bezpieczeństwo i płynność ruchu – dyżurnymi, dyspozytorami, maszynistami i personelem kolejowym. </w:t>
      </w:r>
      <w:r w:rsidRPr="00845199">
        <w:rPr>
          <w:rFonts w:ascii="Arial" w:eastAsia="+mj-ea" w:hAnsi="Arial" w:cs="Arial"/>
          <w:bCs/>
          <w:kern w:val="24"/>
          <w:position w:val="1"/>
        </w:rPr>
        <w:t xml:space="preserve">Nad prawidłowym </w:t>
      </w:r>
      <w:r w:rsidRPr="00845199">
        <w:rPr>
          <w:rFonts w:ascii="Arial" w:eastAsia="+mj-ea" w:hAnsi="Arial" w:cs="Arial"/>
          <w:bCs/>
          <w:kern w:val="24"/>
          <w:position w:val="1"/>
        </w:rPr>
        <w:lastRenderedPageBreak/>
        <w:t>działaniem sieci GSM-R czuwa Centrum Zarządzania Siecią. Tu odbywa się koordynacja działań związanych z ewentualnym przywróceniem poprawnego funkcjonowania systemu</w:t>
      </w:r>
      <w:r>
        <w:rPr>
          <w:rFonts w:ascii="Arial" w:eastAsia="+mj-ea" w:hAnsi="Arial" w:cs="Arial"/>
          <w:bCs/>
          <w:kern w:val="24"/>
          <w:position w:val="1"/>
        </w:rPr>
        <w:t xml:space="preserve">. </w:t>
      </w:r>
    </w:p>
    <w:p w:rsidR="00D84672" w:rsidRDefault="00D84672" w:rsidP="00D84672">
      <w:pPr>
        <w:shd w:val="clear" w:color="auto" w:fill="FFFFFF"/>
        <w:spacing w:after="225" w:line="360" w:lineRule="auto"/>
        <w:contextualSpacing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GSM-R na sieci kolejowej</w:t>
      </w:r>
    </w:p>
    <w:p w:rsidR="00D84672" w:rsidRDefault="00D84672" w:rsidP="00D84672">
      <w:pPr>
        <w:shd w:val="clear" w:color="auto" w:fill="FFFFFF"/>
        <w:spacing w:after="225" w:line="360" w:lineRule="auto"/>
        <w:contextualSpacing/>
        <w:jc w:val="both"/>
        <w:rPr>
          <w:rFonts w:ascii="Arial" w:hAnsi="Arial" w:cs="Arial"/>
          <w:color w:val="000000"/>
        </w:rPr>
      </w:pPr>
      <w:r w:rsidRPr="001B1CF2">
        <w:rPr>
          <w:rFonts w:ascii="Arial" w:hAnsi="Arial" w:cs="Arial"/>
          <w:color w:val="000000"/>
        </w:rPr>
        <w:t xml:space="preserve">Obecnie system GSM-R zamontowany jest  m.in. liniach Warszawa – Gdańsk, Warszawa – Łódź; Kunowice – </w:t>
      </w:r>
      <w:r>
        <w:rPr>
          <w:rFonts w:ascii="Arial" w:hAnsi="Arial" w:cs="Arial"/>
          <w:color w:val="000000"/>
        </w:rPr>
        <w:t xml:space="preserve">Terespol  i Węgliniec – Opole. </w:t>
      </w:r>
      <w:r w:rsidRPr="001B1CF2">
        <w:rPr>
          <w:rFonts w:ascii="Arial" w:hAnsi="Arial" w:cs="Arial"/>
        </w:rPr>
        <w:t xml:space="preserve">Do 2023 roku </w:t>
      </w:r>
      <w:r w:rsidRPr="001B1CF2">
        <w:rPr>
          <w:rFonts w:ascii="Arial" w:hAnsi="Arial" w:cs="Arial"/>
          <w:color w:val="000000"/>
        </w:rPr>
        <w:t xml:space="preserve">PLK zbudują system na </w:t>
      </w:r>
      <w:r>
        <w:rPr>
          <w:rFonts w:ascii="Arial" w:hAnsi="Arial" w:cs="Arial"/>
          <w:color w:val="000000"/>
        </w:rPr>
        <w:t xml:space="preserve">prawie </w:t>
      </w:r>
      <w:r w:rsidRPr="001B1CF2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4</w:t>
      </w:r>
      <w:r w:rsidRPr="001B1CF2">
        <w:rPr>
          <w:rFonts w:ascii="Arial" w:hAnsi="Arial" w:cs="Arial"/>
          <w:color w:val="000000"/>
        </w:rPr>
        <w:t xml:space="preserve"> tys. linii kolejowych, w tym trasach o znaczeniu regionalnym (np. Poznań – Piła, Olsztyn – Działdowo) jak i międzyregionalnym (Warszawa – Białystok czy Poznań – Szczecin). </w:t>
      </w:r>
    </w:p>
    <w:p w:rsidR="00D84672" w:rsidRDefault="00D84672" w:rsidP="00D84672">
      <w:pPr>
        <w:shd w:val="clear" w:color="auto" w:fill="FFFFFF"/>
        <w:spacing w:after="225" w:line="360" w:lineRule="auto"/>
        <w:contextualSpacing/>
        <w:jc w:val="both"/>
        <w:rPr>
          <w:rFonts w:ascii="Arial" w:hAnsi="Arial" w:cs="Arial"/>
          <w:color w:val="000000"/>
        </w:rPr>
      </w:pPr>
    </w:p>
    <w:p w:rsidR="00D84672" w:rsidRPr="007D3B24" w:rsidRDefault="00D84672" w:rsidP="00D84672">
      <w:pPr>
        <w:spacing w:after="160" w:line="360" w:lineRule="auto"/>
        <w:contextualSpacing/>
        <w:jc w:val="both"/>
        <w:rPr>
          <w:rFonts w:ascii="Arial" w:eastAsia="+mj-ea" w:hAnsi="Arial" w:cs="Arial"/>
          <w:b/>
          <w:bCs/>
          <w:kern w:val="24"/>
          <w:position w:val="1"/>
          <w:u w:val="single"/>
        </w:rPr>
      </w:pPr>
      <w:r w:rsidRPr="007D3B24">
        <w:rPr>
          <w:rFonts w:ascii="Arial" w:eastAsia="+mj-ea" w:hAnsi="Arial" w:cs="Arial"/>
          <w:b/>
          <w:bCs/>
          <w:kern w:val="24"/>
          <w:position w:val="1"/>
          <w:u w:val="single"/>
        </w:rPr>
        <w:t>Podpisane 29 marca 2 umow</w:t>
      </w:r>
      <w:r>
        <w:rPr>
          <w:rFonts w:ascii="Arial" w:eastAsia="+mj-ea" w:hAnsi="Arial" w:cs="Arial"/>
          <w:b/>
          <w:bCs/>
          <w:kern w:val="24"/>
          <w:position w:val="1"/>
          <w:u w:val="single"/>
        </w:rPr>
        <w:t>y na budowę systemu ERTMS/GSM-R</w:t>
      </w:r>
    </w:p>
    <w:p w:rsidR="00D84672" w:rsidRDefault="00D84672" w:rsidP="00D84672">
      <w:pPr>
        <w:spacing w:after="160" w:line="360" w:lineRule="auto"/>
        <w:contextualSpacing/>
        <w:jc w:val="both"/>
        <w:rPr>
          <w:rFonts w:ascii="Arial" w:eastAsia="+mj-ea" w:hAnsi="Arial" w:cs="Arial"/>
          <w:bCs/>
          <w:kern w:val="24"/>
          <w:position w:val="1"/>
        </w:rPr>
      </w:pPr>
      <w:r w:rsidRPr="001B1CF2">
        <w:rPr>
          <w:rFonts w:ascii="Arial" w:eastAsia="+mj-ea" w:hAnsi="Arial" w:cs="Arial"/>
          <w:b/>
          <w:bCs/>
          <w:kern w:val="24"/>
          <w:position w:val="1"/>
        </w:rPr>
        <w:t>Część I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 obejmuje zabudowę sieci GSM-R na </w:t>
      </w:r>
      <w:r w:rsidRPr="000A7B11">
        <w:rPr>
          <w:rFonts w:ascii="Arial" w:eastAsia="+mj-ea" w:hAnsi="Arial" w:cs="Arial"/>
          <w:bCs/>
          <w:kern w:val="24"/>
          <w:position w:val="1"/>
        </w:rPr>
        <w:t xml:space="preserve">13 800 km </w:t>
      </w:r>
      <w:r w:rsidRPr="001B1CF2">
        <w:rPr>
          <w:rFonts w:ascii="Arial" w:eastAsia="+mj-ea" w:hAnsi="Arial" w:cs="Arial"/>
          <w:bCs/>
          <w:kern w:val="24"/>
          <w:position w:val="1"/>
        </w:rPr>
        <w:t>linii kolejowych na terenie całej Polski. Prace wykona konsorcjum firm Nokia Sol</w:t>
      </w:r>
      <w:r>
        <w:rPr>
          <w:rFonts w:ascii="Arial" w:eastAsia="+mj-ea" w:hAnsi="Arial" w:cs="Arial"/>
          <w:bCs/>
          <w:kern w:val="24"/>
          <w:position w:val="1"/>
        </w:rPr>
        <w:t xml:space="preserve">utions and Networks Sp. z o.o. 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SPC-1 Sp. z o.o., SPC-2 Sp. z o.o. oraz SPC-3 Sp. z o.o. Wartość umowy </w:t>
      </w:r>
      <w:r>
        <w:rPr>
          <w:rFonts w:ascii="Arial" w:eastAsia="+mj-ea" w:hAnsi="Arial" w:cs="Arial"/>
          <w:bCs/>
          <w:kern w:val="24"/>
          <w:position w:val="1"/>
        </w:rPr>
        <w:t xml:space="preserve">to ponad </w:t>
      </w:r>
      <w:r w:rsidRPr="001B1CF2">
        <w:rPr>
          <w:rFonts w:ascii="Arial" w:eastAsia="+mj-ea" w:hAnsi="Arial" w:cs="Arial"/>
          <w:bCs/>
          <w:kern w:val="24"/>
          <w:position w:val="1"/>
        </w:rPr>
        <w:t>2,1 mld zł</w:t>
      </w:r>
      <w:r>
        <w:rPr>
          <w:rFonts w:ascii="Arial" w:eastAsia="+mj-ea" w:hAnsi="Arial" w:cs="Arial"/>
          <w:bCs/>
          <w:kern w:val="24"/>
          <w:position w:val="1"/>
        </w:rPr>
        <w:t xml:space="preserve"> netto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.                                    </w:t>
      </w:r>
      <w:r w:rsidRPr="001B1CF2">
        <w:rPr>
          <w:rFonts w:ascii="Arial" w:eastAsia="+mj-ea" w:hAnsi="Arial" w:cs="Arial"/>
          <w:b/>
          <w:bCs/>
          <w:kern w:val="24"/>
          <w:position w:val="1"/>
        </w:rPr>
        <w:t>Części II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 zamówienia zakłada wdrożenie Szkieletowej Sieci Teletransmisyjnej. Umowę na wykonawstwo PLK podpisały z konsorcjum firm Alcatel-Lucent Polska Sp. z o. o.</w:t>
      </w:r>
      <w:r>
        <w:rPr>
          <w:rFonts w:ascii="Arial" w:eastAsia="+mj-ea" w:hAnsi="Arial" w:cs="Arial"/>
          <w:bCs/>
          <w:kern w:val="24"/>
          <w:position w:val="1"/>
        </w:rPr>
        <w:t xml:space="preserve"> i </w:t>
      </w:r>
      <w:r w:rsidRPr="001B1CF2">
        <w:rPr>
          <w:rFonts w:ascii="Arial" w:eastAsia="+mj-ea" w:hAnsi="Arial" w:cs="Arial"/>
          <w:bCs/>
          <w:kern w:val="24"/>
          <w:position w:val="1"/>
        </w:rPr>
        <w:t xml:space="preserve">Longside Investment Sp. z o. o. </w:t>
      </w:r>
      <w:r>
        <w:rPr>
          <w:rFonts w:ascii="Arial" w:eastAsia="+mj-ea" w:hAnsi="Arial" w:cs="Arial"/>
          <w:bCs/>
          <w:kern w:val="24"/>
          <w:position w:val="1"/>
        </w:rPr>
        <w:t>Wartość umowy 36,8 mln zł netto.</w:t>
      </w:r>
    </w:p>
    <w:p w:rsidR="00D84672" w:rsidRPr="001B1CF2" w:rsidRDefault="00D84672" w:rsidP="00D84672">
      <w:pPr>
        <w:spacing w:after="160" w:line="360" w:lineRule="auto"/>
        <w:contextualSpacing/>
        <w:jc w:val="both"/>
        <w:rPr>
          <w:rFonts w:ascii="Arial" w:eastAsia="+mj-ea" w:hAnsi="Arial" w:cs="Arial"/>
          <w:b/>
          <w:bCs/>
          <w:kern w:val="24"/>
          <w:position w:val="1"/>
        </w:rPr>
      </w:pPr>
    </w:p>
    <w:p w:rsidR="00D84672" w:rsidRDefault="00D84672" w:rsidP="00D84672">
      <w:pPr>
        <w:shd w:val="clear" w:color="auto" w:fill="FFFFFF"/>
        <w:spacing w:after="225" w:line="360" w:lineRule="auto"/>
        <w:contextualSpacing/>
        <w:jc w:val="both"/>
        <w:rPr>
          <w:rFonts w:ascii="Arial" w:hAnsi="Arial" w:cs="Arial"/>
          <w:b/>
          <w:color w:val="000000"/>
        </w:rPr>
      </w:pPr>
      <w:r w:rsidRPr="000573A9">
        <w:rPr>
          <w:rFonts w:ascii="Arial" w:hAnsi="Arial" w:cs="Arial"/>
          <w:b/>
          <w:color w:val="000000"/>
        </w:rPr>
        <w:t>Dynamika inwestycji kolejowych</w:t>
      </w:r>
    </w:p>
    <w:p w:rsidR="00D84672" w:rsidRDefault="00D84672" w:rsidP="00D84672">
      <w:pPr>
        <w:shd w:val="clear" w:color="auto" w:fill="FFFFFF"/>
        <w:spacing w:after="225" w:line="360" w:lineRule="auto"/>
        <w:contextualSpacing/>
        <w:jc w:val="both"/>
        <w:rPr>
          <w:rFonts w:ascii="Arial" w:hAnsi="Arial" w:cs="Arial"/>
          <w:color w:val="000000"/>
        </w:rPr>
      </w:pPr>
      <w:r w:rsidRPr="008E2AA4">
        <w:rPr>
          <w:rFonts w:ascii="Arial" w:hAnsi="Arial" w:cs="Arial"/>
          <w:color w:val="000000"/>
        </w:rPr>
        <w:t xml:space="preserve">PKP Polskie Linie Kolejowe S.A. </w:t>
      </w:r>
      <w:r>
        <w:rPr>
          <w:rFonts w:ascii="Arial" w:hAnsi="Arial" w:cs="Arial"/>
          <w:color w:val="000000"/>
        </w:rPr>
        <w:t xml:space="preserve">nie zwalniają </w:t>
      </w:r>
      <w:r w:rsidRPr="008E2AA4">
        <w:rPr>
          <w:rFonts w:ascii="Arial" w:hAnsi="Arial" w:cs="Arial"/>
          <w:color w:val="000000"/>
        </w:rPr>
        <w:t>z realizacją inwestycji.</w:t>
      </w:r>
      <w:r>
        <w:rPr>
          <w:rFonts w:ascii="Arial" w:hAnsi="Arial" w:cs="Arial"/>
          <w:color w:val="000000"/>
        </w:rPr>
        <w:t xml:space="preserve"> Rok 2018 zaczął się równie dynamicznie jak poprzedni. PLK w I kw. 2018 r. podpisały umowy na łączną kwotę 4,5 mld zł netto, co oznacza</w:t>
      </w:r>
      <w:r w:rsidRPr="008E2AA4">
        <w:rPr>
          <w:rFonts w:ascii="Arial" w:hAnsi="Arial" w:cs="Arial"/>
          <w:color w:val="000000"/>
        </w:rPr>
        <w:t xml:space="preserve">, że wartość podpisanych umów jest prawie </w:t>
      </w:r>
      <w:r>
        <w:rPr>
          <w:rFonts w:ascii="Arial" w:hAnsi="Arial" w:cs="Arial"/>
          <w:color w:val="000000"/>
        </w:rPr>
        <w:t>2</w:t>
      </w:r>
      <w:r w:rsidRPr="008E2AA4">
        <w:rPr>
          <w:rFonts w:ascii="Arial" w:hAnsi="Arial" w:cs="Arial"/>
          <w:color w:val="000000"/>
        </w:rPr>
        <w:t xml:space="preserve"> krotnie wyższa niż w</w:t>
      </w:r>
      <w:r>
        <w:rPr>
          <w:rFonts w:ascii="Arial" w:hAnsi="Arial" w:cs="Arial"/>
          <w:color w:val="000000"/>
        </w:rPr>
        <w:t> </w:t>
      </w:r>
      <w:r w:rsidRPr="008E2AA4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 </w:t>
      </w:r>
      <w:r w:rsidRPr="008E2AA4">
        <w:rPr>
          <w:rFonts w:ascii="Arial" w:hAnsi="Arial" w:cs="Arial"/>
          <w:color w:val="000000"/>
        </w:rPr>
        <w:t xml:space="preserve">kw. </w:t>
      </w:r>
      <w:r>
        <w:rPr>
          <w:rFonts w:ascii="Arial" w:hAnsi="Arial" w:cs="Arial"/>
          <w:color w:val="000000"/>
        </w:rPr>
        <w:t xml:space="preserve">2017 r. (ponad 2,3 mld zł netto). Ogłaszane są kolejna przetargi. W </w:t>
      </w:r>
      <w:r w:rsidRPr="008E2AA4">
        <w:rPr>
          <w:rFonts w:ascii="Arial" w:hAnsi="Arial" w:cs="Arial"/>
          <w:color w:val="000000"/>
        </w:rPr>
        <w:t xml:space="preserve">I kw. 2018 r. PLK ogłosiły </w:t>
      </w:r>
      <w:r>
        <w:rPr>
          <w:rFonts w:ascii="Arial" w:hAnsi="Arial" w:cs="Arial"/>
          <w:color w:val="000000"/>
        </w:rPr>
        <w:t>postepowania</w:t>
      </w:r>
      <w:r w:rsidRPr="008E2AA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na ok.</w:t>
      </w:r>
      <w:r w:rsidRPr="008E2AA4">
        <w:rPr>
          <w:rFonts w:ascii="Arial" w:hAnsi="Arial" w:cs="Arial"/>
          <w:color w:val="000000"/>
        </w:rPr>
        <w:t xml:space="preserve"> 2</w:t>
      </w:r>
      <w:r>
        <w:rPr>
          <w:rFonts w:ascii="Arial" w:hAnsi="Arial" w:cs="Arial"/>
          <w:color w:val="000000"/>
        </w:rPr>
        <w:t>,1 mld zł wartości szacunkowej – czyli mniej</w:t>
      </w:r>
      <w:r w:rsidRPr="008E2AA4">
        <w:rPr>
          <w:rFonts w:ascii="Arial" w:hAnsi="Arial" w:cs="Arial"/>
          <w:color w:val="000000"/>
        </w:rPr>
        <w:t xml:space="preserve"> więcej </w:t>
      </w:r>
      <w:r>
        <w:rPr>
          <w:rFonts w:ascii="Arial" w:hAnsi="Arial" w:cs="Arial"/>
          <w:color w:val="000000"/>
        </w:rPr>
        <w:t>podobnie jak</w:t>
      </w:r>
      <w:r w:rsidRPr="008E2AA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w tym </w:t>
      </w:r>
      <w:r w:rsidRPr="008E2AA4">
        <w:rPr>
          <w:rFonts w:ascii="Arial" w:hAnsi="Arial" w:cs="Arial"/>
          <w:color w:val="000000"/>
        </w:rPr>
        <w:t>samym okresie w 201</w:t>
      </w:r>
      <w:r>
        <w:rPr>
          <w:rFonts w:ascii="Arial" w:hAnsi="Arial" w:cs="Arial"/>
          <w:color w:val="000000"/>
        </w:rPr>
        <w:t>7 roku, kiedy wartość ogłoszonych przetargów w I kw. ub.r. wyniosła 2,3 mld zł. Obecnie realizacja Krajowego Programu Kolejowego wynosi ponad 50 procent</w:t>
      </w:r>
      <w:r w:rsidRPr="00193DFC">
        <w:rPr>
          <w:rFonts w:ascii="Arial" w:hAnsi="Arial" w:cs="Arial"/>
        </w:rPr>
        <w:t>.</w:t>
      </w:r>
      <w:r>
        <w:rPr>
          <w:rFonts w:ascii="Arial" w:hAnsi="Arial" w:cs="Arial"/>
          <w:color w:val="000000"/>
        </w:rPr>
        <w:t xml:space="preserve"> </w:t>
      </w:r>
    </w:p>
    <w:p w:rsidR="00D84672" w:rsidRPr="00973728" w:rsidRDefault="00D84672" w:rsidP="00D84672">
      <w:pPr>
        <w:shd w:val="clear" w:color="auto" w:fill="FFFFFF"/>
        <w:spacing w:after="225" w:line="360" w:lineRule="auto"/>
        <w:contextualSpacing/>
        <w:jc w:val="both"/>
        <w:rPr>
          <w:rFonts w:ascii="Arial" w:hAnsi="Arial" w:cs="Arial"/>
          <w:color w:val="000000"/>
        </w:rPr>
      </w:pPr>
    </w:p>
    <w:p w:rsidR="00D84672" w:rsidRDefault="00D84672" w:rsidP="00D84672">
      <w:pPr>
        <w:numPr>
          <w:ilvl w:val="0"/>
          <w:numId w:val="6"/>
        </w:numPr>
        <w:suppressAutoHyphens/>
        <w:kinsoku w:val="0"/>
        <w:overflowPunct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1B1CF2">
        <w:rPr>
          <w:rFonts w:ascii="Arial" w:hAnsi="Arial" w:cs="Arial"/>
          <w:i/>
          <w:color w:val="000000"/>
          <w:sz w:val="20"/>
          <w:szCs w:val="20"/>
        </w:rPr>
        <w:t>Realizacja projektu „Budowa infrastruktury systemu ERTMS/GSM-R na liniach kolejowych PKP Polskie Linie Kolejowe S.A. w ramach NPW ERTMS” jest współfinansowana przez Unię Europejską ze środków Funduszu Spójności w ramach Programu Operacyjnego Infrastruktura i Środowisko.</w:t>
      </w:r>
    </w:p>
    <w:p w:rsidR="00D84672" w:rsidRDefault="00D84672" w:rsidP="00D84672">
      <w:pPr>
        <w:numPr>
          <w:ilvl w:val="0"/>
          <w:numId w:val="6"/>
        </w:numPr>
        <w:suppressAutoHyphens/>
        <w:kinsoku w:val="0"/>
        <w:overflowPunct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D84672" w:rsidRPr="00D84672" w:rsidRDefault="00D84672" w:rsidP="00D84672">
      <w:pPr>
        <w:suppressAutoHyphens/>
        <w:kinsoku w:val="0"/>
        <w:overflowPunct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7D9D54F4" wp14:editId="17D11898">
            <wp:extent cx="5939790" cy="1246505"/>
            <wp:effectExtent l="0" t="0" r="3810" b="0"/>
            <wp:docPr id="1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672" w:rsidRPr="003E4394" w:rsidRDefault="00D84672" w:rsidP="00D84672">
      <w:pPr>
        <w:numPr>
          <w:ilvl w:val="0"/>
          <w:numId w:val="6"/>
        </w:numPr>
        <w:suppressAutoHyphens/>
        <w:kinsoku w:val="0"/>
        <w:overflowPunct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9F55CF" w:rsidRPr="005615FF" w:rsidRDefault="00D84672" w:rsidP="005615FF">
      <w:pPr>
        <w:tabs>
          <w:tab w:val="left" w:pos="5307"/>
        </w:tabs>
        <w:jc w:val="right"/>
        <w:rPr>
          <w:rFonts w:ascii="Arial" w:hAnsi="Arial" w:cs="Arial"/>
          <w:b/>
          <w:sz w:val="20"/>
          <w:szCs w:val="20"/>
        </w:rPr>
      </w:pPr>
      <w:r w:rsidRPr="00C278B1">
        <w:rPr>
          <w:rFonts w:ascii="Arial" w:hAnsi="Arial" w:cs="Arial"/>
          <w:b/>
          <w:bCs/>
          <w:sz w:val="20"/>
          <w:szCs w:val="20"/>
          <w:shd w:val="clear" w:color="auto" w:fill="FFFFFF"/>
        </w:rPr>
        <w:t>Kontakt dla mediów:</w:t>
      </w:r>
      <w:r w:rsidRPr="00C278B1">
        <w:rPr>
          <w:rFonts w:ascii="Arial" w:hAnsi="Arial" w:cs="Arial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Pr="00C278B1">
        <w:rPr>
          <w:rFonts w:ascii="Arial" w:hAnsi="Arial" w:cs="Arial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C278B1">
        <w:rPr>
          <w:rFonts w:ascii="Arial" w:hAnsi="Arial" w:cs="Arial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C278B1">
        <w:rPr>
          <w:rFonts w:ascii="Arial" w:hAnsi="Arial" w:cs="Arial"/>
          <w:color w:val="003C66"/>
          <w:sz w:val="20"/>
          <w:szCs w:val="20"/>
        </w:rPr>
        <w:br/>
      </w:r>
      <w:hyperlink r:id="rId9" w:history="1">
        <w:r w:rsidRPr="00994D6C">
          <w:rPr>
            <w:rStyle w:val="Hipercze"/>
            <w:rFonts w:ascii="Arial" w:hAnsi="Arial" w:cs="Arial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20"/>
          <w:szCs w:val="20"/>
          <w:u w:val="single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Pr="00C278B1">
        <w:rPr>
          <w:rFonts w:ascii="Arial" w:hAnsi="Arial" w:cs="Arial"/>
          <w:color w:val="003C66"/>
          <w:sz w:val="20"/>
          <w:szCs w:val="20"/>
        </w:rPr>
        <w:br/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tel. 694 480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C278B1">
        <w:rPr>
          <w:rFonts w:ascii="Arial" w:hAnsi="Arial" w:cs="Arial"/>
          <w:sz w:val="20"/>
          <w:szCs w:val="20"/>
          <w:shd w:val="clear" w:color="auto" w:fill="FFFFFF"/>
        </w:rPr>
        <w:t>239</w:t>
      </w:r>
    </w:p>
    <w:sectPr w:rsidR="009F55CF" w:rsidRPr="005615FF" w:rsidSect="00E86D37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562" w:footer="1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EC6" w:rsidRDefault="00610EC6" w:rsidP="00D5409C">
      <w:pPr>
        <w:spacing w:after="0" w:line="240" w:lineRule="auto"/>
      </w:pPr>
      <w:r>
        <w:separator/>
      </w:r>
    </w:p>
  </w:endnote>
  <w:endnote w:type="continuationSeparator" w:id="0">
    <w:p w:rsidR="00610EC6" w:rsidRDefault="00610EC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9205F" w:rsidRPr="0025604B" w:rsidRDefault="0079205F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16.6</w:t>
    </w:r>
    <w:r w:rsidR="009C4875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>.</w:t>
    </w:r>
    <w:r w:rsidR="009C4875">
      <w:rPr>
        <w:rFonts w:ascii="Arial" w:hAnsi="Arial" w:cs="Arial"/>
        <w:color w:val="727271"/>
        <w:sz w:val="14"/>
        <w:szCs w:val="14"/>
      </w:rPr>
      <w:t>577</w:t>
    </w:r>
    <w:r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79205F" w:rsidRDefault="008D69C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27153D" w:rsidRDefault="0079205F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F1D9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" filled="f" stroked="f">
              <v:textbox>
                <w:txbxContent>
                  <w:p w:rsidR="0079205F" w:rsidRPr="0027153D" w:rsidRDefault="0079205F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F1D9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Pr="00150560" w:rsidRDefault="008D69C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560" behindDoc="0" locked="0" layoutInCell="1" allowOverlap="1">
              <wp:simplePos x="0" y="0"/>
              <wp:positionH relativeFrom="column">
                <wp:posOffset>-47625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9205F" w:rsidRPr="0025604B" w:rsidRDefault="0079205F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16.6</w:t>
                          </w:r>
                          <w:r w:rsidR="009C487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9C487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3.75pt;margin-top:16.5pt;width:436.05pt;height:24.15pt;z-index:251650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MRNRm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9205F" w:rsidRPr="0025604B" w:rsidRDefault="0079205F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16.6</w:t>
                    </w:r>
                    <w:r w:rsidR="009C487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9C487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0360EA" w:rsidRDefault="0079205F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454.45pt;margin-top:20.65pt;width:21.75pt;height:22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" filled="f" stroked="f">
              <v:textbox>
                <w:txbxContent>
                  <w:p w:rsidR="0079205F" w:rsidRPr="000360EA" w:rsidRDefault="0079205F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EC6" w:rsidRDefault="00610EC6" w:rsidP="00D5409C">
      <w:pPr>
        <w:spacing w:after="0" w:line="240" w:lineRule="auto"/>
      </w:pPr>
      <w:r>
        <w:separator/>
      </w:r>
    </w:p>
  </w:footnote>
  <w:footnote w:type="continuationSeparator" w:id="0">
    <w:p w:rsidR="00610EC6" w:rsidRDefault="00610EC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5F" w:rsidRDefault="009A77C6" w:rsidP="00E86D3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2809875</wp:posOffset>
          </wp:positionH>
          <wp:positionV relativeFrom="paragraph">
            <wp:posOffset>31750</wp:posOffset>
          </wp:positionV>
          <wp:extent cx="1620520" cy="467995"/>
          <wp:effectExtent l="0" t="0" r="0" b="8255"/>
          <wp:wrapTight wrapText="bothSides">
            <wp:wrapPolygon edited="0">
              <wp:start x="0" y="0"/>
              <wp:lineTo x="0" y="21102"/>
              <wp:lineTo x="21329" y="21102"/>
              <wp:lineTo x="21329" y="0"/>
              <wp:lineTo x="0" y="0"/>
            </wp:wrapPolygon>
          </wp:wrapTight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53" r="30833"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1323975</wp:posOffset>
          </wp:positionH>
          <wp:positionV relativeFrom="paragraph">
            <wp:posOffset>31750</wp:posOffset>
          </wp:positionV>
          <wp:extent cx="1273175" cy="467360"/>
          <wp:effectExtent l="0" t="0" r="0" b="0"/>
          <wp:wrapTight wrapText="bothSides">
            <wp:wrapPolygon edited="0">
              <wp:start x="1939" y="3522"/>
              <wp:lineTo x="1939" y="18489"/>
              <wp:lineTo x="9373" y="18489"/>
              <wp:lineTo x="20361" y="14087"/>
              <wp:lineTo x="20361" y="6163"/>
              <wp:lineTo x="9373" y="3522"/>
              <wp:lineTo x="1939" y="3522"/>
            </wp:wrapPolygon>
          </wp:wrapTight>
          <wp:docPr id="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85" r="35045"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52D7"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4686300</wp:posOffset>
          </wp:positionH>
          <wp:positionV relativeFrom="paragraph">
            <wp:posOffset>32385</wp:posOffset>
          </wp:positionV>
          <wp:extent cx="1217295" cy="467995"/>
          <wp:effectExtent l="0" t="0" r="0" b="0"/>
          <wp:wrapTight wrapText="bothSides">
            <wp:wrapPolygon edited="0">
              <wp:start x="13183" y="3517"/>
              <wp:lineTo x="1014" y="7034"/>
              <wp:lineTo x="1014" y="14068"/>
              <wp:lineTo x="13183" y="18464"/>
              <wp:lineTo x="20620" y="18464"/>
              <wp:lineTo x="20620" y="3517"/>
              <wp:lineTo x="13183" y="3517"/>
            </wp:wrapPolygon>
          </wp:wrapTight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81"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52D7">
      <w:rPr>
        <w:noProof/>
        <w:lang w:eastAsia="pl-PL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-819785</wp:posOffset>
          </wp:positionV>
          <wp:extent cx="1050290" cy="467995"/>
          <wp:effectExtent l="0" t="0" r="0" b="0"/>
          <wp:wrapTight wrapText="bothSides">
            <wp:wrapPolygon edited="0">
              <wp:start x="2742" y="1758"/>
              <wp:lineTo x="784" y="5275"/>
              <wp:lineTo x="784" y="16706"/>
              <wp:lineTo x="1959" y="19343"/>
              <wp:lineTo x="5485" y="19343"/>
              <wp:lineTo x="20372" y="17585"/>
              <wp:lineTo x="20372" y="7913"/>
              <wp:lineTo x="5485" y="1758"/>
              <wp:lineTo x="2742" y="1758"/>
            </wp:wrapPolygon>
          </wp:wrapTight>
          <wp:docPr id="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741"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9205F" w:rsidRDefault="009A77C6" w:rsidP="00E86D37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89" distB="4294967289" distL="114300" distR="114300" simplePos="0" relativeHeight="251660800" behindDoc="0" locked="0" layoutInCell="1" allowOverlap="1">
              <wp:simplePos x="0" y="0"/>
              <wp:positionH relativeFrom="column">
                <wp:posOffset>-744855</wp:posOffset>
              </wp:positionH>
              <wp:positionV relativeFrom="paragraph">
                <wp:posOffset>461645</wp:posOffset>
              </wp:positionV>
              <wp:extent cx="7200900" cy="0"/>
              <wp:effectExtent l="0" t="0" r="19050" b="19050"/>
              <wp:wrapNone/>
              <wp:docPr id="2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89B20" id="Line 3" o:spid="_x0000_s1026" style="position:absolute;z-index:251660800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from="-58.65pt,36.35pt" to="508.3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" strokecolor="#036" strokeweight="1pt"/>
          </w:pict>
        </mc:Fallback>
      </mc:AlternateContent>
    </w:r>
    <w:r w:rsidR="0079205F">
      <w:br/>
    </w:r>
    <w:r w:rsidR="008D69C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7" type="#_x0000_t202" style="position:absolute;margin-left:.45pt;margin-top:-84.2pt;width:201.6pt;height:3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 w:rsidR="008D69C5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37E8F0" id="Grupa 18" o:spid="_x0000_s1026" style="position:absolute;margin-left:-3.45pt;margin-top:-91.05pt;width:456.35pt;height:30.15pt;z-index:251659776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6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7" r:href="rId8" cropleft="1049f"/>
              </v:shape>
            </v:group>
          </w:pict>
        </mc:Fallback>
      </mc:AlternateContent>
    </w:r>
  </w:p>
  <w:p w:rsidR="0079205F" w:rsidRDefault="008D69C5" w:rsidP="00E86D3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2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20.85pt;height:32.6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CvuYIP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14" o:spid="_x0000_s1029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0" type="#_x0000_t202" style="position:absolute;margin-left:4in;margin-top:-101.2pt;width:20.8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AhIz7xSwIAAE8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Pr="00DA3248" w:rsidRDefault="0079205F" w:rsidP="00E86D3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.45pt;margin-top:-84.2pt;width:201.6pt;height:34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DH/k85EAgAA&#10;QQ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79205F" w:rsidRPr="00DA3248" w:rsidRDefault="0079205F" w:rsidP="00E86D3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79205F" w:rsidRDefault="0079205F" w:rsidP="00E86D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2" type="#_x0000_t202" style="position:absolute;margin-left:4in;margin-top:-101.2pt;width:20.85pt;height:32.65pt;z-index:25165363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" filled="f" stroked="f">
              <v:textbox style="mso-fit-shape-to-text:t">
                <w:txbxContent>
                  <w:p w:rsidR="0079205F" w:rsidRDefault="0079205F" w:rsidP="00E86D3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79205F" w:rsidRDefault="007920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0A4E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2CE"/>
    <w:rsid w:val="00007407"/>
    <w:rsid w:val="00012B57"/>
    <w:rsid w:val="00035760"/>
    <w:rsid w:val="000360EA"/>
    <w:rsid w:val="00037722"/>
    <w:rsid w:val="0005126A"/>
    <w:rsid w:val="00060179"/>
    <w:rsid w:val="000621AF"/>
    <w:rsid w:val="00067273"/>
    <w:rsid w:val="00067304"/>
    <w:rsid w:val="00074343"/>
    <w:rsid w:val="00076186"/>
    <w:rsid w:val="00081288"/>
    <w:rsid w:val="00081DA6"/>
    <w:rsid w:val="0008302E"/>
    <w:rsid w:val="00084643"/>
    <w:rsid w:val="00094D3C"/>
    <w:rsid w:val="000A3C91"/>
    <w:rsid w:val="000A4C19"/>
    <w:rsid w:val="000A7728"/>
    <w:rsid w:val="000B10D6"/>
    <w:rsid w:val="000B43C5"/>
    <w:rsid w:val="000C19C7"/>
    <w:rsid w:val="000C44BC"/>
    <w:rsid w:val="000C5A76"/>
    <w:rsid w:val="000D0FEF"/>
    <w:rsid w:val="000D22E5"/>
    <w:rsid w:val="000D5C02"/>
    <w:rsid w:val="000E206F"/>
    <w:rsid w:val="000E277D"/>
    <w:rsid w:val="000F21E2"/>
    <w:rsid w:val="000F25FB"/>
    <w:rsid w:val="000F6F1D"/>
    <w:rsid w:val="000F70C9"/>
    <w:rsid w:val="00110409"/>
    <w:rsid w:val="0012424C"/>
    <w:rsid w:val="00127748"/>
    <w:rsid w:val="00134937"/>
    <w:rsid w:val="00140732"/>
    <w:rsid w:val="00141226"/>
    <w:rsid w:val="00150560"/>
    <w:rsid w:val="00152131"/>
    <w:rsid w:val="00152980"/>
    <w:rsid w:val="00156F3D"/>
    <w:rsid w:val="00163DED"/>
    <w:rsid w:val="001659FD"/>
    <w:rsid w:val="00173646"/>
    <w:rsid w:val="00182274"/>
    <w:rsid w:val="0018453D"/>
    <w:rsid w:val="00196F35"/>
    <w:rsid w:val="001A4207"/>
    <w:rsid w:val="001A4F34"/>
    <w:rsid w:val="001E0FA7"/>
    <w:rsid w:val="001E2C68"/>
    <w:rsid w:val="001E589F"/>
    <w:rsid w:val="001E70CE"/>
    <w:rsid w:val="001E7E4E"/>
    <w:rsid w:val="001F12B7"/>
    <w:rsid w:val="001F44A5"/>
    <w:rsid w:val="001F4E87"/>
    <w:rsid w:val="001F574A"/>
    <w:rsid w:val="001F5E45"/>
    <w:rsid w:val="0020103C"/>
    <w:rsid w:val="00202158"/>
    <w:rsid w:val="00204BC8"/>
    <w:rsid w:val="00207374"/>
    <w:rsid w:val="00215DEA"/>
    <w:rsid w:val="002207C0"/>
    <w:rsid w:val="002244A5"/>
    <w:rsid w:val="002257D4"/>
    <w:rsid w:val="00231884"/>
    <w:rsid w:val="00231E3F"/>
    <w:rsid w:val="002327C3"/>
    <w:rsid w:val="00237884"/>
    <w:rsid w:val="00243A8B"/>
    <w:rsid w:val="002511C5"/>
    <w:rsid w:val="0025604B"/>
    <w:rsid w:val="00260901"/>
    <w:rsid w:val="00261260"/>
    <w:rsid w:val="0027153D"/>
    <w:rsid w:val="00272225"/>
    <w:rsid w:val="00294470"/>
    <w:rsid w:val="002968E8"/>
    <w:rsid w:val="002A551F"/>
    <w:rsid w:val="002B0A44"/>
    <w:rsid w:val="002B31E5"/>
    <w:rsid w:val="002B7F98"/>
    <w:rsid w:val="002C22FF"/>
    <w:rsid w:val="002C3283"/>
    <w:rsid w:val="002C5FA7"/>
    <w:rsid w:val="002D27F4"/>
    <w:rsid w:val="002D49CB"/>
    <w:rsid w:val="002E40BD"/>
    <w:rsid w:val="002E434E"/>
    <w:rsid w:val="002E4467"/>
    <w:rsid w:val="002E7103"/>
    <w:rsid w:val="002F32DF"/>
    <w:rsid w:val="002F3DCC"/>
    <w:rsid w:val="00303460"/>
    <w:rsid w:val="003111CA"/>
    <w:rsid w:val="00316E8D"/>
    <w:rsid w:val="00325021"/>
    <w:rsid w:val="00327A3C"/>
    <w:rsid w:val="00344AB4"/>
    <w:rsid w:val="00347E62"/>
    <w:rsid w:val="00353718"/>
    <w:rsid w:val="003709D8"/>
    <w:rsid w:val="00372D83"/>
    <w:rsid w:val="00376B13"/>
    <w:rsid w:val="00391226"/>
    <w:rsid w:val="003913C2"/>
    <w:rsid w:val="003A05CA"/>
    <w:rsid w:val="003B1FBD"/>
    <w:rsid w:val="003B376B"/>
    <w:rsid w:val="003B38F2"/>
    <w:rsid w:val="003B71AD"/>
    <w:rsid w:val="003C4D39"/>
    <w:rsid w:val="003C4FDE"/>
    <w:rsid w:val="003C6DA5"/>
    <w:rsid w:val="003C72CA"/>
    <w:rsid w:val="003C763F"/>
    <w:rsid w:val="003D7A3F"/>
    <w:rsid w:val="003E5116"/>
    <w:rsid w:val="003E758F"/>
    <w:rsid w:val="003F46E1"/>
    <w:rsid w:val="0040096E"/>
    <w:rsid w:val="00411FDD"/>
    <w:rsid w:val="00416C22"/>
    <w:rsid w:val="004231ED"/>
    <w:rsid w:val="00427E14"/>
    <w:rsid w:val="00430E03"/>
    <w:rsid w:val="00431DC3"/>
    <w:rsid w:val="00446E4D"/>
    <w:rsid w:val="004525D1"/>
    <w:rsid w:val="00453375"/>
    <w:rsid w:val="004704F3"/>
    <w:rsid w:val="00470CCF"/>
    <w:rsid w:val="00472865"/>
    <w:rsid w:val="00476FF4"/>
    <w:rsid w:val="0048042C"/>
    <w:rsid w:val="00480BF9"/>
    <w:rsid w:val="0048109A"/>
    <w:rsid w:val="00483F93"/>
    <w:rsid w:val="00486897"/>
    <w:rsid w:val="00491803"/>
    <w:rsid w:val="004A160E"/>
    <w:rsid w:val="004B6D5B"/>
    <w:rsid w:val="004C03DF"/>
    <w:rsid w:val="004C3D52"/>
    <w:rsid w:val="004C4512"/>
    <w:rsid w:val="004C6D02"/>
    <w:rsid w:val="004D6EC9"/>
    <w:rsid w:val="004F1BB8"/>
    <w:rsid w:val="004F6432"/>
    <w:rsid w:val="0050072B"/>
    <w:rsid w:val="00501621"/>
    <w:rsid w:val="005305CA"/>
    <w:rsid w:val="005323F3"/>
    <w:rsid w:val="005345A5"/>
    <w:rsid w:val="00540966"/>
    <w:rsid w:val="00544E92"/>
    <w:rsid w:val="00552A34"/>
    <w:rsid w:val="005615FF"/>
    <w:rsid w:val="0056209A"/>
    <w:rsid w:val="00562E24"/>
    <w:rsid w:val="00564E44"/>
    <w:rsid w:val="0057315B"/>
    <w:rsid w:val="00582196"/>
    <w:rsid w:val="0059067F"/>
    <w:rsid w:val="0059489B"/>
    <w:rsid w:val="00595CCD"/>
    <w:rsid w:val="005A0392"/>
    <w:rsid w:val="005B5DCB"/>
    <w:rsid w:val="005B70DA"/>
    <w:rsid w:val="005B77B5"/>
    <w:rsid w:val="005D0E8F"/>
    <w:rsid w:val="005D2387"/>
    <w:rsid w:val="005D5C7A"/>
    <w:rsid w:val="005E4D46"/>
    <w:rsid w:val="005E6E60"/>
    <w:rsid w:val="005E797D"/>
    <w:rsid w:val="005E7D55"/>
    <w:rsid w:val="005F042E"/>
    <w:rsid w:val="005F0D65"/>
    <w:rsid w:val="005F2B23"/>
    <w:rsid w:val="006074FF"/>
    <w:rsid w:val="00610EC6"/>
    <w:rsid w:val="00625826"/>
    <w:rsid w:val="00626BBA"/>
    <w:rsid w:val="0063177F"/>
    <w:rsid w:val="006320C1"/>
    <w:rsid w:val="00644800"/>
    <w:rsid w:val="00644CC8"/>
    <w:rsid w:val="006524BC"/>
    <w:rsid w:val="00654988"/>
    <w:rsid w:val="00656A14"/>
    <w:rsid w:val="00681B60"/>
    <w:rsid w:val="00681C72"/>
    <w:rsid w:val="00683F3F"/>
    <w:rsid w:val="0068513A"/>
    <w:rsid w:val="00686045"/>
    <w:rsid w:val="006868B2"/>
    <w:rsid w:val="0068696F"/>
    <w:rsid w:val="00691572"/>
    <w:rsid w:val="00692391"/>
    <w:rsid w:val="00694C1B"/>
    <w:rsid w:val="006A159D"/>
    <w:rsid w:val="006A4931"/>
    <w:rsid w:val="006B01BF"/>
    <w:rsid w:val="006B149F"/>
    <w:rsid w:val="006B722E"/>
    <w:rsid w:val="006C0BA6"/>
    <w:rsid w:val="006D3756"/>
    <w:rsid w:val="006D6DB8"/>
    <w:rsid w:val="006D6E6C"/>
    <w:rsid w:val="006F182B"/>
    <w:rsid w:val="006F73A3"/>
    <w:rsid w:val="007028C1"/>
    <w:rsid w:val="0071378B"/>
    <w:rsid w:val="0073135F"/>
    <w:rsid w:val="0074738C"/>
    <w:rsid w:val="0075271E"/>
    <w:rsid w:val="00752FF8"/>
    <w:rsid w:val="007533BD"/>
    <w:rsid w:val="00754307"/>
    <w:rsid w:val="0076557D"/>
    <w:rsid w:val="0078227C"/>
    <w:rsid w:val="00782F54"/>
    <w:rsid w:val="00783B3F"/>
    <w:rsid w:val="00785630"/>
    <w:rsid w:val="00790186"/>
    <w:rsid w:val="0079205F"/>
    <w:rsid w:val="007B2B04"/>
    <w:rsid w:val="007C1DD8"/>
    <w:rsid w:val="007D005C"/>
    <w:rsid w:val="007D1096"/>
    <w:rsid w:val="007E0CE3"/>
    <w:rsid w:val="007E1603"/>
    <w:rsid w:val="007E3F32"/>
    <w:rsid w:val="007E742D"/>
    <w:rsid w:val="007F0DCE"/>
    <w:rsid w:val="007F3D8D"/>
    <w:rsid w:val="007F4CB4"/>
    <w:rsid w:val="008021A8"/>
    <w:rsid w:val="008105AE"/>
    <w:rsid w:val="00812BE0"/>
    <w:rsid w:val="008162EC"/>
    <w:rsid w:val="008163AB"/>
    <w:rsid w:val="00824865"/>
    <w:rsid w:val="008252D7"/>
    <w:rsid w:val="00825EAC"/>
    <w:rsid w:val="008274E2"/>
    <w:rsid w:val="00835BD8"/>
    <w:rsid w:val="008435D0"/>
    <w:rsid w:val="008542C9"/>
    <w:rsid w:val="00854A97"/>
    <w:rsid w:val="00862F22"/>
    <w:rsid w:val="00864FBB"/>
    <w:rsid w:val="00870FEA"/>
    <w:rsid w:val="00871DA5"/>
    <w:rsid w:val="00874221"/>
    <w:rsid w:val="008746D9"/>
    <w:rsid w:val="00881D49"/>
    <w:rsid w:val="00886E29"/>
    <w:rsid w:val="0089184F"/>
    <w:rsid w:val="008A0729"/>
    <w:rsid w:val="008B09EF"/>
    <w:rsid w:val="008B263A"/>
    <w:rsid w:val="008B4AD8"/>
    <w:rsid w:val="008B6C70"/>
    <w:rsid w:val="008C1E35"/>
    <w:rsid w:val="008C2C47"/>
    <w:rsid w:val="008C508A"/>
    <w:rsid w:val="008C561F"/>
    <w:rsid w:val="008D3030"/>
    <w:rsid w:val="008D3FD0"/>
    <w:rsid w:val="008D69C5"/>
    <w:rsid w:val="008E30A4"/>
    <w:rsid w:val="008F14CC"/>
    <w:rsid w:val="008F4AE1"/>
    <w:rsid w:val="00913CD6"/>
    <w:rsid w:val="00922D1F"/>
    <w:rsid w:val="00927277"/>
    <w:rsid w:val="00930924"/>
    <w:rsid w:val="009310C5"/>
    <w:rsid w:val="00932446"/>
    <w:rsid w:val="00945524"/>
    <w:rsid w:val="009514B8"/>
    <w:rsid w:val="00963B2C"/>
    <w:rsid w:val="00974615"/>
    <w:rsid w:val="00981330"/>
    <w:rsid w:val="00991D6A"/>
    <w:rsid w:val="009A77C6"/>
    <w:rsid w:val="009B1181"/>
    <w:rsid w:val="009B1B18"/>
    <w:rsid w:val="009C4875"/>
    <w:rsid w:val="009D2C60"/>
    <w:rsid w:val="009D6202"/>
    <w:rsid w:val="009E0AEB"/>
    <w:rsid w:val="009E49C1"/>
    <w:rsid w:val="009F14FE"/>
    <w:rsid w:val="009F3CE0"/>
    <w:rsid w:val="009F3D17"/>
    <w:rsid w:val="009F55CF"/>
    <w:rsid w:val="009F6F5C"/>
    <w:rsid w:val="00A02A7C"/>
    <w:rsid w:val="00A12FFF"/>
    <w:rsid w:val="00A15B91"/>
    <w:rsid w:val="00A262A4"/>
    <w:rsid w:val="00A37087"/>
    <w:rsid w:val="00A44D5F"/>
    <w:rsid w:val="00A669F6"/>
    <w:rsid w:val="00A67BF4"/>
    <w:rsid w:val="00A83307"/>
    <w:rsid w:val="00A93609"/>
    <w:rsid w:val="00AA3E5B"/>
    <w:rsid w:val="00AA4AEE"/>
    <w:rsid w:val="00AA581D"/>
    <w:rsid w:val="00AC37B3"/>
    <w:rsid w:val="00AC5F98"/>
    <w:rsid w:val="00AD3635"/>
    <w:rsid w:val="00AF0B1A"/>
    <w:rsid w:val="00AF738D"/>
    <w:rsid w:val="00AF799C"/>
    <w:rsid w:val="00B01136"/>
    <w:rsid w:val="00B01FCA"/>
    <w:rsid w:val="00B0329A"/>
    <w:rsid w:val="00B036DC"/>
    <w:rsid w:val="00B26AA5"/>
    <w:rsid w:val="00B33771"/>
    <w:rsid w:val="00B435AB"/>
    <w:rsid w:val="00B51A45"/>
    <w:rsid w:val="00B52287"/>
    <w:rsid w:val="00B52324"/>
    <w:rsid w:val="00B52FA3"/>
    <w:rsid w:val="00B603B9"/>
    <w:rsid w:val="00B60445"/>
    <w:rsid w:val="00B6179F"/>
    <w:rsid w:val="00B65DA9"/>
    <w:rsid w:val="00B66B0B"/>
    <w:rsid w:val="00B74E51"/>
    <w:rsid w:val="00B83EEE"/>
    <w:rsid w:val="00B84DC2"/>
    <w:rsid w:val="00B915D1"/>
    <w:rsid w:val="00B94FC7"/>
    <w:rsid w:val="00B95BAB"/>
    <w:rsid w:val="00B95CD3"/>
    <w:rsid w:val="00BA0980"/>
    <w:rsid w:val="00BA2784"/>
    <w:rsid w:val="00BC08AF"/>
    <w:rsid w:val="00BD712E"/>
    <w:rsid w:val="00BE7500"/>
    <w:rsid w:val="00C0053D"/>
    <w:rsid w:val="00C01147"/>
    <w:rsid w:val="00C027AE"/>
    <w:rsid w:val="00C02BE4"/>
    <w:rsid w:val="00C05F96"/>
    <w:rsid w:val="00C0668E"/>
    <w:rsid w:val="00C11337"/>
    <w:rsid w:val="00C12FF6"/>
    <w:rsid w:val="00C130A3"/>
    <w:rsid w:val="00C1544C"/>
    <w:rsid w:val="00C17AD7"/>
    <w:rsid w:val="00C33954"/>
    <w:rsid w:val="00C339E4"/>
    <w:rsid w:val="00C33F65"/>
    <w:rsid w:val="00C502D3"/>
    <w:rsid w:val="00C56FD1"/>
    <w:rsid w:val="00C61DAC"/>
    <w:rsid w:val="00C62932"/>
    <w:rsid w:val="00C7765A"/>
    <w:rsid w:val="00C82A71"/>
    <w:rsid w:val="00C85DA5"/>
    <w:rsid w:val="00C87C42"/>
    <w:rsid w:val="00CA5953"/>
    <w:rsid w:val="00CB01A9"/>
    <w:rsid w:val="00CB0350"/>
    <w:rsid w:val="00CB1673"/>
    <w:rsid w:val="00CB286E"/>
    <w:rsid w:val="00CB2B48"/>
    <w:rsid w:val="00CB76E2"/>
    <w:rsid w:val="00CC230F"/>
    <w:rsid w:val="00CC671D"/>
    <w:rsid w:val="00CD3D15"/>
    <w:rsid w:val="00CE2E27"/>
    <w:rsid w:val="00CF254F"/>
    <w:rsid w:val="00CF3EAA"/>
    <w:rsid w:val="00CF693E"/>
    <w:rsid w:val="00CF7024"/>
    <w:rsid w:val="00D10FAB"/>
    <w:rsid w:val="00D20B71"/>
    <w:rsid w:val="00D20F65"/>
    <w:rsid w:val="00D2374F"/>
    <w:rsid w:val="00D26F58"/>
    <w:rsid w:val="00D27A4B"/>
    <w:rsid w:val="00D33CA1"/>
    <w:rsid w:val="00D432DB"/>
    <w:rsid w:val="00D529E5"/>
    <w:rsid w:val="00D5337B"/>
    <w:rsid w:val="00D5409C"/>
    <w:rsid w:val="00D57161"/>
    <w:rsid w:val="00D659BD"/>
    <w:rsid w:val="00D7012B"/>
    <w:rsid w:val="00D72814"/>
    <w:rsid w:val="00D8315F"/>
    <w:rsid w:val="00D84672"/>
    <w:rsid w:val="00D9150D"/>
    <w:rsid w:val="00D9480B"/>
    <w:rsid w:val="00D95B2D"/>
    <w:rsid w:val="00D97710"/>
    <w:rsid w:val="00DA3248"/>
    <w:rsid w:val="00DA4DF9"/>
    <w:rsid w:val="00DA5750"/>
    <w:rsid w:val="00DA5F1A"/>
    <w:rsid w:val="00DB50FE"/>
    <w:rsid w:val="00DB7D51"/>
    <w:rsid w:val="00DC2311"/>
    <w:rsid w:val="00DC241E"/>
    <w:rsid w:val="00DC6788"/>
    <w:rsid w:val="00DD1096"/>
    <w:rsid w:val="00DD2978"/>
    <w:rsid w:val="00DD409F"/>
    <w:rsid w:val="00DD5CF2"/>
    <w:rsid w:val="00DD711B"/>
    <w:rsid w:val="00DE5705"/>
    <w:rsid w:val="00DE6169"/>
    <w:rsid w:val="00DF3122"/>
    <w:rsid w:val="00DF7226"/>
    <w:rsid w:val="00E05038"/>
    <w:rsid w:val="00E171B8"/>
    <w:rsid w:val="00E17B65"/>
    <w:rsid w:val="00E203F3"/>
    <w:rsid w:val="00E41C8B"/>
    <w:rsid w:val="00E429BC"/>
    <w:rsid w:val="00E42AD4"/>
    <w:rsid w:val="00E56133"/>
    <w:rsid w:val="00E70BCF"/>
    <w:rsid w:val="00E74D3F"/>
    <w:rsid w:val="00E76701"/>
    <w:rsid w:val="00E835DA"/>
    <w:rsid w:val="00E86D37"/>
    <w:rsid w:val="00E92C5E"/>
    <w:rsid w:val="00E92D3C"/>
    <w:rsid w:val="00E94291"/>
    <w:rsid w:val="00EA5DC6"/>
    <w:rsid w:val="00EA65FE"/>
    <w:rsid w:val="00EA6794"/>
    <w:rsid w:val="00EA7D6E"/>
    <w:rsid w:val="00EB0C24"/>
    <w:rsid w:val="00EB12C8"/>
    <w:rsid w:val="00EC079E"/>
    <w:rsid w:val="00EC35DF"/>
    <w:rsid w:val="00ED0648"/>
    <w:rsid w:val="00ED15C0"/>
    <w:rsid w:val="00ED67F7"/>
    <w:rsid w:val="00EF321F"/>
    <w:rsid w:val="00EF48E6"/>
    <w:rsid w:val="00EF735D"/>
    <w:rsid w:val="00EF7680"/>
    <w:rsid w:val="00F23F17"/>
    <w:rsid w:val="00F34AC0"/>
    <w:rsid w:val="00F3639C"/>
    <w:rsid w:val="00F5380E"/>
    <w:rsid w:val="00F55055"/>
    <w:rsid w:val="00F62268"/>
    <w:rsid w:val="00F64184"/>
    <w:rsid w:val="00F65D4B"/>
    <w:rsid w:val="00F66D09"/>
    <w:rsid w:val="00F701A8"/>
    <w:rsid w:val="00F85B38"/>
    <w:rsid w:val="00F96248"/>
    <w:rsid w:val="00FA2FA2"/>
    <w:rsid w:val="00FA4690"/>
    <w:rsid w:val="00FA7E0C"/>
    <w:rsid w:val="00FB2B45"/>
    <w:rsid w:val="00FB474B"/>
    <w:rsid w:val="00FC6FE6"/>
    <w:rsid w:val="00FE1AFF"/>
    <w:rsid w:val="00FF07AD"/>
    <w:rsid w:val="00FF1D97"/>
    <w:rsid w:val="00F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E4F3CB-1F19-442E-9289-2DC7379D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6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0E277D"/>
    <w:rPr>
      <w:color w:val="0000FF"/>
      <w:u w:val="single"/>
    </w:rPr>
  </w:style>
  <w:style w:type="paragraph" w:customStyle="1" w:styleId="Kolorowalistaakcent11">
    <w:name w:val="Kolorowa lista — akcent 11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redniasiatka2Znak">
    <w:name w:val="Średnia siatka 2 Znak"/>
    <w:link w:val="redniasiatka21"/>
    <w:uiPriority w:val="1"/>
    <w:locked/>
    <w:rsid w:val="000A7728"/>
  </w:style>
  <w:style w:type="paragraph" w:customStyle="1" w:styleId="redniasiatka21">
    <w:name w:val="Średnia siatka 21"/>
    <w:basedOn w:val="Normalny"/>
    <w:link w:val="redniasiatka2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uiPriority w:val="99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WWOutlineListStyle">
    <w:name w:val="WW_OutlineListStyle"/>
    <w:basedOn w:val="Bezlisty"/>
    <w:rsid w:val="00D84672"/>
    <w:pPr>
      <w:numPr>
        <w:numId w:val="6"/>
      </w:numPr>
    </w:pPr>
  </w:style>
  <w:style w:type="paragraph" w:customStyle="1" w:styleId="Nagwek22">
    <w:name w:val="Nagłówek 22"/>
    <w:basedOn w:val="Nagwek2"/>
    <w:rsid w:val="00D84672"/>
    <w:pPr>
      <w:keepLines w:val="0"/>
      <w:numPr>
        <w:ilvl w:val="1"/>
        <w:numId w:val="6"/>
      </w:numPr>
      <w:tabs>
        <w:tab w:val="left" w:pos="907"/>
      </w:tabs>
      <w:suppressAutoHyphens/>
      <w:autoSpaceDN w:val="0"/>
      <w:spacing w:before="240" w:after="60" w:line="360" w:lineRule="auto"/>
      <w:ind w:left="1518" w:hanging="810"/>
      <w:jc w:val="both"/>
      <w:textAlignment w:val="baseline"/>
    </w:pPr>
    <w:rPr>
      <w:rFonts w:ascii="Arial" w:eastAsia="Times New Roman" w:hAnsi="Arial" w:cs="Arial"/>
      <w:b/>
      <w:bCs/>
      <w:i/>
      <w:iCs/>
      <w:color w:val="auto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6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ec.europa.eu/inea/sites/inea/files/download/logos/cef/pl_cef__.png" TargetMode="External"/><Relationship Id="rId3" Type="http://schemas.openxmlformats.org/officeDocument/2006/relationships/image" Target="media/image4.jpeg"/><Relationship Id="rId7" Type="http://schemas.openxmlformats.org/officeDocument/2006/relationships/image" Target="media/image7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5" Type="http://schemas.openxmlformats.org/officeDocument/2006/relationships/image" Target="http://ec.europa.eu/inea/sites/inea/files/download/logos/cef/pl_cef__.png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099B0-2523-45B7-8DD3-255A4A8F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983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6871</CharactersWithSpaces>
  <SharedDoc>false</SharedDoc>
  <HLinks>
    <vt:vector size="24" baseType="variant">
      <vt:variant>
        <vt:i4>4522101</vt:i4>
      </vt:variant>
      <vt:variant>
        <vt:i4>9</vt:i4>
      </vt:variant>
      <vt:variant>
        <vt:i4>0</vt:i4>
      </vt:variant>
      <vt:variant>
        <vt:i4>5</vt:i4>
      </vt:variant>
      <vt:variant>
        <vt:lpwstr>mailto:zbigniew.wolny@plk-sa.pl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524338</vt:i4>
      </vt:variant>
      <vt:variant>
        <vt:i4>-1</vt:i4>
      </vt:variant>
      <vt:variant>
        <vt:i4>2059</vt:i4>
      </vt:variant>
      <vt:variant>
        <vt:i4>1</vt:i4>
      </vt:variant>
      <vt:variant>
        <vt:lpwstr>http://ec.europa.eu/inea/sites/inea/files/download/logos/cef/pl_cef__.png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Miroslaw.Siemieniec@plk-sa.pl</dc:creator>
  <cp:keywords/>
  <cp:lastModifiedBy>Dudzińska Maria</cp:lastModifiedBy>
  <cp:revision>2</cp:revision>
  <cp:lastPrinted>2017-05-04T09:19:00Z</cp:lastPrinted>
  <dcterms:created xsi:type="dcterms:W3CDTF">2018-06-18T09:14:00Z</dcterms:created>
  <dcterms:modified xsi:type="dcterms:W3CDTF">2018-06-18T09:14:00Z</dcterms:modified>
</cp:coreProperties>
</file>