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EBAE6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73650ED9" w14:textId="77777777" w:rsidR="0063625B" w:rsidRDefault="0063625B" w:rsidP="009D1AEB">
      <w:pPr>
        <w:jc w:val="right"/>
        <w:rPr>
          <w:rFonts w:cs="Arial"/>
        </w:rPr>
      </w:pPr>
    </w:p>
    <w:p w14:paraId="06F7A06F" w14:textId="77777777" w:rsidR="0063625B" w:rsidRDefault="0063625B" w:rsidP="009D1AEB">
      <w:pPr>
        <w:jc w:val="right"/>
        <w:rPr>
          <w:rFonts w:cs="Arial"/>
        </w:rPr>
      </w:pPr>
    </w:p>
    <w:p w14:paraId="64D270B4" w14:textId="5A5C4F9F" w:rsidR="00277762" w:rsidRDefault="007070A6" w:rsidP="00D9272A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452B0B">
        <w:rPr>
          <w:rFonts w:cs="Arial"/>
        </w:rPr>
        <w:t>10</w:t>
      </w:r>
      <w:r w:rsidR="00884340">
        <w:rPr>
          <w:rFonts w:cs="Arial"/>
        </w:rPr>
        <w:t xml:space="preserve"> </w:t>
      </w:r>
      <w:r w:rsidR="006F1574">
        <w:rPr>
          <w:rFonts w:cs="Arial"/>
        </w:rPr>
        <w:t>czerwca</w:t>
      </w:r>
      <w:r w:rsidR="009F1368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6F1574">
        <w:rPr>
          <w:rFonts w:cs="Arial"/>
        </w:rPr>
        <w:t>2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783A93F0" w14:textId="77777777" w:rsidR="009D1AEB" w:rsidRPr="004B4402" w:rsidRDefault="00AD1DC5" w:rsidP="00D9272A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Nowe perony na stacji</w:t>
      </w:r>
      <w:r w:rsidRPr="004B4402">
        <w:rPr>
          <w:sz w:val="22"/>
          <w:szCs w:val="22"/>
        </w:rPr>
        <w:t xml:space="preserve"> Ropczyc</w:t>
      </w:r>
      <w:r>
        <w:rPr>
          <w:sz w:val="22"/>
          <w:szCs w:val="22"/>
        </w:rPr>
        <w:t xml:space="preserve">e zwiększą możliwości kolei i ułatwią </w:t>
      </w:r>
      <w:r w:rsidR="004B4402" w:rsidRPr="004B4402">
        <w:rPr>
          <w:sz w:val="22"/>
          <w:szCs w:val="22"/>
        </w:rPr>
        <w:t>podróż</w:t>
      </w:r>
      <w:r>
        <w:rPr>
          <w:sz w:val="22"/>
          <w:szCs w:val="22"/>
        </w:rPr>
        <w:t>e</w:t>
      </w:r>
    </w:p>
    <w:p w14:paraId="7A4A4343" w14:textId="77777777" w:rsidR="0012557C" w:rsidRDefault="00BD0646" w:rsidP="00D9272A">
      <w:pPr>
        <w:spacing w:line="360" w:lineRule="auto"/>
      </w:pPr>
      <w:r>
        <w:rPr>
          <w:rFonts w:cs="Arial"/>
          <w:b/>
        </w:rPr>
        <w:t>Podkarpacka stacja kolejowa</w:t>
      </w:r>
      <w:r w:rsidRPr="00296086">
        <w:rPr>
          <w:rFonts w:cs="Arial"/>
          <w:b/>
        </w:rPr>
        <w:t xml:space="preserve"> w Ropczycach</w:t>
      </w:r>
      <w:r>
        <w:rPr>
          <w:rFonts w:cs="Arial"/>
          <w:b/>
        </w:rPr>
        <w:t xml:space="preserve"> zyska lepszą funkcjonalność,</w:t>
      </w:r>
      <w:r w:rsidRPr="00296086">
        <w:rPr>
          <w:rFonts w:cs="Arial"/>
          <w:b/>
        </w:rPr>
        <w:t xml:space="preserve"> dzięki przebudowie peronów. PKP Polskie Linie Kolejowe S.A. </w:t>
      </w:r>
      <w:r w:rsidRPr="00296086">
        <w:rPr>
          <w:rFonts w:eastAsiaTheme="majorEastAsia" w:cstheme="majorBidi"/>
          <w:b/>
        </w:rPr>
        <w:t>podpisały umowę na prace w ramach Rządowego programu budowy lub modernizacji przystanków kolejowych na lata 2021-2025</w:t>
      </w:r>
      <w:r w:rsidRPr="00296086">
        <w:rPr>
          <w:rFonts w:cs="Arial"/>
          <w:b/>
          <w:color w:val="0070C0"/>
        </w:rPr>
        <w:t xml:space="preserve">. </w:t>
      </w:r>
      <w:r w:rsidRPr="00296086">
        <w:rPr>
          <w:rFonts w:cs="Arial"/>
          <w:b/>
        </w:rPr>
        <w:t>To kolejna umowa w województwie – w realizacji są kontrakty na</w:t>
      </w:r>
      <w:r w:rsidR="00C160F5">
        <w:rPr>
          <w:rFonts w:cs="Arial"/>
          <w:b/>
        </w:rPr>
        <w:t xml:space="preserve"> </w:t>
      </w:r>
      <w:r w:rsidR="00C160F5" w:rsidRPr="00FE5ECE">
        <w:rPr>
          <w:rFonts w:cs="Arial"/>
          <w:b/>
        </w:rPr>
        <w:t>7</w:t>
      </w:r>
      <w:r w:rsidRPr="00C160F5">
        <w:rPr>
          <w:rFonts w:cs="Arial"/>
          <w:b/>
          <w:color w:val="FF0000"/>
        </w:rPr>
        <w:t xml:space="preserve"> </w:t>
      </w:r>
      <w:r w:rsidRPr="00296086">
        <w:rPr>
          <w:rFonts w:cs="Arial"/>
          <w:b/>
        </w:rPr>
        <w:t>zadań</w:t>
      </w:r>
      <w:r w:rsidR="000251DD">
        <w:rPr>
          <w:rFonts w:cs="Arial"/>
          <w:b/>
        </w:rPr>
        <w:t>.</w:t>
      </w:r>
      <w:r w:rsidR="0012557C">
        <w:rPr>
          <w:rFonts w:cs="Arial"/>
          <w:b/>
        </w:rPr>
        <w:t xml:space="preserve"> </w:t>
      </w:r>
    </w:p>
    <w:p w14:paraId="0E0362E5" w14:textId="4B0DCF0E" w:rsidR="0015293C" w:rsidRDefault="00FE5ECE" w:rsidP="00D9272A">
      <w:pPr>
        <w:spacing w:line="360" w:lineRule="auto"/>
        <w:rPr>
          <w:rFonts w:eastAsia="Calibri" w:cs="Arial"/>
        </w:rPr>
      </w:pPr>
      <w:r w:rsidRPr="00FE5ECE">
        <w:rPr>
          <w:rFonts w:eastAsia="Calibri" w:cs="Arial"/>
        </w:rPr>
        <w:t>Dwa</w:t>
      </w:r>
      <w:r w:rsidR="006B34DD" w:rsidRPr="00FE5ECE">
        <w:rPr>
          <w:rFonts w:eastAsia="Calibri" w:cs="Arial"/>
        </w:rPr>
        <w:t xml:space="preserve"> p</w:t>
      </w:r>
      <w:r w:rsidR="006E22B8" w:rsidRPr="00FE5ECE">
        <w:rPr>
          <w:rFonts w:eastAsia="Calibri" w:cs="Arial"/>
        </w:rPr>
        <w:t xml:space="preserve">erony </w:t>
      </w:r>
      <w:r w:rsidRPr="00FE5ECE">
        <w:rPr>
          <w:rFonts w:eastAsia="Calibri" w:cs="Arial"/>
        </w:rPr>
        <w:t>na</w:t>
      </w:r>
      <w:r w:rsidR="006B34DD" w:rsidRPr="00FE5ECE">
        <w:rPr>
          <w:rFonts w:eastAsia="Calibri" w:cs="Arial"/>
        </w:rPr>
        <w:t xml:space="preserve"> </w:t>
      </w:r>
      <w:r w:rsidR="00E22126" w:rsidRPr="00FE5ECE">
        <w:rPr>
          <w:rFonts w:eastAsia="Calibri" w:cs="Arial"/>
        </w:rPr>
        <w:t>stacji Rop</w:t>
      </w:r>
      <w:r w:rsidR="006E22B8" w:rsidRPr="00FE5ECE">
        <w:rPr>
          <w:rFonts w:eastAsia="Calibri" w:cs="Arial"/>
        </w:rPr>
        <w:t xml:space="preserve">czyce na trasie Kraków </w:t>
      </w:r>
      <w:r w:rsidR="006F1574" w:rsidRPr="00FE5ECE">
        <w:rPr>
          <w:rFonts w:eastAsia="Calibri" w:cs="Arial"/>
        </w:rPr>
        <w:t>–</w:t>
      </w:r>
      <w:r w:rsidR="006E22B8" w:rsidRPr="00FE5ECE">
        <w:rPr>
          <w:rFonts w:eastAsia="Calibri" w:cs="Arial"/>
        </w:rPr>
        <w:t xml:space="preserve"> Rzeszów</w:t>
      </w:r>
      <w:r w:rsidR="006F1574" w:rsidRPr="00FE5ECE">
        <w:rPr>
          <w:rFonts w:eastAsia="Calibri" w:cs="Arial"/>
        </w:rPr>
        <w:t xml:space="preserve"> zostaną przebudowane. Nowe obiekty bę</w:t>
      </w:r>
      <w:r w:rsidR="006E22B8" w:rsidRPr="00FE5ECE">
        <w:rPr>
          <w:rFonts w:eastAsia="Calibri" w:cs="Arial"/>
        </w:rPr>
        <w:t xml:space="preserve">dą </w:t>
      </w:r>
      <w:r w:rsidR="006B34DD" w:rsidRPr="00FE5ECE">
        <w:rPr>
          <w:rFonts w:eastAsia="Calibri" w:cs="Arial"/>
        </w:rPr>
        <w:t xml:space="preserve">wydłużone </w:t>
      </w:r>
      <w:r w:rsidR="006B34DD">
        <w:rPr>
          <w:rFonts w:eastAsia="Calibri" w:cs="Arial"/>
        </w:rPr>
        <w:t xml:space="preserve">z 200 do </w:t>
      </w:r>
      <w:r w:rsidR="006E22B8">
        <w:rPr>
          <w:rFonts w:eastAsia="Calibri" w:cs="Arial"/>
        </w:rPr>
        <w:t>400</w:t>
      </w:r>
      <w:r w:rsidR="006F1574">
        <w:rPr>
          <w:rFonts w:eastAsia="Calibri" w:cs="Arial"/>
        </w:rPr>
        <w:t xml:space="preserve"> </w:t>
      </w:r>
      <w:r w:rsidR="006E22B8">
        <w:rPr>
          <w:rFonts w:eastAsia="Calibri" w:cs="Arial"/>
        </w:rPr>
        <w:t>m</w:t>
      </w:r>
      <w:r w:rsidR="006F1574">
        <w:rPr>
          <w:rFonts w:eastAsia="Calibri" w:cs="Arial"/>
        </w:rPr>
        <w:t>.</w:t>
      </w:r>
      <w:r w:rsidR="006E22B8">
        <w:rPr>
          <w:rFonts w:eastAsia="Calibri" w:cs="Arial"/>
        </w:rPr>
        <w:t xml:space="preserve"> </w:t>
      </w:r>
      <w:r w:rsidR="006F1574">
        <w:rPr>
          <w:rFonts w:eastAsia="Calibri" w:cs="Arial"/>
        </w:rPr>
        <w:t>U</w:t>
      </w:r>
      <w:r w:rsidR="000C687A">
        <w:rPr>
          <w:rFonts w:eastAsia="Calibri" w:cs="Arial"/>
        </w:rPr>
        <w:t xml:space="preserve">możliwi </w:t>
      </w:r>
      <w:r w:rsidR="006F1574">
        <w:rPr>
          <w:rFonts w:eastAsia="Calibri" w:cs="Arial"/>
        </w:rPr>
        <w:t xml:space="preserve">to </w:t>
      </w:r>
      <w:r w:rsidR="000C687A">
        <w:rPr>
          <w:rFonts w:eastAsia="Calibri" w:cs="Arial"/>
        </w:rPr>
        <w:t xml:space="preserve">przewoźnikom swobodne planowanie postojów </w:t>
      </w:r>
      <w:r w:rsidR="006B377C">
        <w:rPr>
          <w:rFonts w:eastAsia="Calibri" w:cs="Arial"/>
        </w:rPr>
        <w:t>na stacji</w:t>
      </w:r>
      <w:r w:rsidR="00522382">
        <w:rPr>
          <w:rFonts w:eastAsia="Calibri" w:cs="Arial"/>
        </w:rPr>
        <w:t xml:space="preserve">, </w:t>
      </w:r>
      <w:r w:rsidR="00B932CC">
        <w:rPr>
          <w:rFonts w:eastAsia="Calibri" w:cs="Arial"/>
        </w:rPr>
        <w:t xml:space="preserve">w tym </w:t>
      </w:r>
      <w:r w:rsidR="00522382">
        <w:rPr>
          <w:rFonts w:eastAsia="Calibri" w:cs="Arial"/>
        </w:rPr>
        <w:t xml:space="preserve">zatrzymywanie się </w:t>
      </w:r>
      <w:r w:rsidR="00B932CC">
        <w:rPr>
          <w:rFonts w:eastAsia="Calibri" w:cs="Arial"/>
        </w:rPr>
        <w:t>dłuższych</w:t>
      </w:r>
      <w:r w:rsidR="00522382">
        <w:rPr>
          <w:rFonts w:eastAsia="Calibri" w:cs="Arial"/>
        </w:rPr>
        <w:t xml:space="preserve"> pociągów</w:t>
      </w:r>
      <w:r w:rsidR="006E22B8">
        <w:rPr>
          <w:rFonts w:eastAsia="Calibri" w:cs="Arial"/>
        </w:rPr>
        <w:t xml:space="preserve"> dalekobieżnych</w:t>
      </w:r>
      <w:r w:rsidR="00B932CC">
        <w:rPr>
          <w:rFonts w:eastAsia="Calibri" w:cs="Arial"/>
        </w:rPr>
        <w:t xml:space="preserve">. </w:t>
      </w:r>
      <w:r w:rsidR="000C687A">
        <w:rPr>
          <w:rFonts w:eastAsia="Calibri" w:cs="Arial"/>
        </w:rPr>
        <w:t xml:space="preserve">Podróżni zyskają </w:t>
      </w:r>
      <w:r w:rsidR="00F8728B">
        <w:rPr>
          <w:rFonts w:eastAsia="Calibri" w:cs="Arial"/>
        </w:rPr>
        <w:t xml:space="preserve">większy </w:t>
      </w:r>
      <w:r w:rsidR="00452B0B">
        <w:rPr>
          <w:rFonts w:eastAsia="Calibri" w:cs="Arial"/>
        </w:rPr>
        <w:t>komfort obsługi oraz</w:t>
      </w:r>
      <w:r w:rsidR="00BC0DF7">
        <w:rPr>
          <w:rFonts w:eastAsia="Calibri" w:cs="Arial"/>
        </w:rPr>
        <w:t xml:space="preserve"> lepszą</w:t>
      </w:r>
      <w:r w:rsidR="00452B0B">
        <w:rPr>
          <w:rFonts w:eastAsia="Calibri" w:cs="Arial"/>
        </w:rPr>
        <w:t xml:space="preserve"> ofertę przewozową. </w:t>
      </w:r>
      <w:r w:rsidR="00E2593B">
        <w:rPr>
          <w:rFonts w:eastAsia="Calibri" w:cs="Arial"/>
        </w:rPr>
        <w:t xml:space="preserve">Na </w:t>
      </w:r>
      <w:r w:rsidR="006E22B8">
        <w:rPr>
          <w:rFonts w:eastAsia="Calibri" w:cs="Arial"/>
        </w:rPr>
        <w:t>przebudowanych peronach</w:t>
      </w:r>
      <w:r w:rsidR="00E2593B">
        <w:rPr>
          <w:rFonts w:eastAsia="Calibri" w:cs="Arial"/>
        </w:rPr>
        <w:t xml:space="preserve"> przewidziano montaż </w:t>
      </w:r>
      <w:r w:rsidR="006E22B8">
        <w:rPr>
          <w:rFonts w:eastAsia="Calibri" w:cs="Arial"/>
        </w:rPr>
        <w:t xml:space="preserve">nowych wiat, ławek i </w:t>
      </w:r>
      <w:r w:rsidR="00E2593B">
        <w:rPr>
          <w:rFonts w:eastAsia="Calibri" w:cs="Arial"/>
        </w:rPr>
        <w:t xml:space="preserve">tablic informacyjnych. Ułatwieniem dla osób </w:t>
      </w:r>
      <w:r w:rsidR="004B4402">
        <w:rPr>
          <w:rFonts w:eastAsia="Calibri" w:cs="Arial"/>
        </w:rPr>
        <w:t>niewidomych i niedowidzących</w:t>
      </w:r>
      <w:r w:rsidR="00E2593B">
        <w:rPr>
          <w:rFonts w:eastAsia="Calibri" w:cs="Arial"/>
        </w:rPr>
        <w:t xml:space="preserve"> będzie oznakowanie z systemem ścieżek dotykowych. </w:t>
      </w:r>
    </w:p>
    <w:p w14:paraId="32F5A0EB" w14:textId="77777777" w:rsidR="006F1574" w:rsidRPr="0060674D" w:rsidRDefault="0060674D" w:rsidP="00D9272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PLK podpisały umowę za blisko 8 mln zł z Firmą </w:t>
      </w:r>
      <w:r w:rsidRPr="0060674D">
        <w:rPr>
          <w:bCs/>
        </w:rPr>
        <w:t>INTOP Tarnobrzeg Sp. z o.o</w:t>
      </w:r>
      <w:r>
        <w:rPr>
          <w:bCs/>
        </w:rPr>
        <w:t>. na zaprojektowanie i wykonanie robót dla wydłużenia peronów na stacji Ropczyce.</w:t>
      </w:r>
    </w:p>
    <w:p w14:paraId="142B13EB" w14:textId="168CAC6C" w:rsidR="00860074" w:rsidRPr="00185CCB" w:rsidRDefault="0060674D" w:rsidP="00D9272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Inwestycję </w:t>
      </w:r>
      <w:r w:rsidR="000D6A6E" w:rsidRPr="00185CCB">
        <w:rPr>
          <w:rFonts w:eastAsia="Calibri" w:cs="Arial"/>
        </w:rPr>
        <w:t xml:space="preserve">zaplanowano w ramach „Rządowego programu budowy lub modernizacji przystanków kolejowych na lata 2021–2025”. </w:t>
      </w:r>
      <w:r w:rsidR="00E13CA3">
        <w:rPr>
          <w:rFonts w:eastAsia="Calibri" w:cs="Arial"/>
        </w:rPr>
        <w:t>Rozpoczęcie</w:t>
      </w:r>
      <w:r w:rsidR="006E22B8" w:rsidRPr="007243F1">
        <w:rPr>
          <w:rFonts w:eastAsia="Calibri" w:cs="Arial"/>
        </w:rPr>
        <w:t xml:space="preserve"> prac </w:t>
      </w:r>
      <w:r w:rsidR="00E13CA3">
        <w:rPr>
          <w:rFonts w:eastAsia="Calibri" w:cs="Arial"/>
        </w:rPr>
        <w:t xml:space="preserve">budowlanych </w:t>
      </w:r>
      <w:r w:rsidR="006E22B8" w:rsidRPr="007243F1">
        <w:rPr>
          <w:rFonts w:eastAsia="Calibri" w:cs="Arial"/>
        </w:rPr>
        <w:t xml:space="preserve">na stacji </w:t>
      </w:r>
      <w:r w:rsidR="008A1667">
        <w:rPr>
          <w:rFonts w:eastAsia="Calibri" w:cs="Arial"/>
        </w:rPr>
        <w:t>Ropczyce</w:t>
      </w:r>
      <w:r w:rsidR="006E22B8" w:rsidRPr="007243F1">
        <w:rPr>
          <w:rFonts w:eastAsia="Calibri" w:cs="Arial"/>
        </w:rPr>
        <w:t xml:space="preserve"> </w:t>
      </w:r>
      <w:r w:rsidR="00E13CA3">
        <w:rPr>
          <w:rFonts w:eastAsia="Calibri" w:cs="Arial"/>
        </w:rPr>
        <w:t>planowane</w:t>
      </w:r>
      <w:r w:rsidR="006E22B8" w:rsidRPr="007243F1">
        <w:rPr>
          <w:rFonts w:eastAsia="Calibri" w:cs="Arial"/>
        </w:rPr>
        <w:t xml:space="preserve"> jest </w:t>
      </w:r>
      <w:r w:rsidR="007243F1" w:rsidRPr="007243F1">
        <w:rPr>
          <w:rFonts w:eastAsia="Calibri" w:cs="Arial"/>
        </w:rPr>
        <w:t xml:space="preserve">w pierwszym kwartale </w:t>
      </w:r>
      <w:r w:rsidR="007243F1">
        <w:rPr>
          <w:rFonts w:eastAsia="Calibri" w:cs="Arial"/>
        </w:rPr>
        <w:t xml:space="preserve">2023 r., </w:t>
      </w:r>
      <w:r w:rsidR="006E22B8">
        <w:rPr>
          <w:rFonts w:eastAsia="Calibri" w:cs="Arial"/>
        </w:rPr>
        <w:t>a ich z</w:t>
      </w:r>
      <w:r w:rsidR="000D6A6E" w:rsidRPr="00185CCB">
        <w:rPr>
          <w:rFonts w:eastAsia="Calibri" w:cs="Arial"/>
        </w:rPr>
        <w:t xml:space="preserve">akończenie </w:t>
      </w:r>
      <w:r w:rsidR="006E22B8">
        <w:rPr>
          <w:rFonts w:eastAsia="Calibri" w:cs="Arial"/>
        </w:rPr>
        <w:t xml:space="preserve">w </w:t>
      </w:r>
      <w:r w:rsidR="00E13CA3" w:rsidRPr="00E13CA3">
        <w:rPr>
          <w:rFonts w:eastAsia="Calibri" w:cs="Arial"/>
        </w:rPr>
        <w:t>czwartym kw.</w:t>
      </w:r>
      <w:r w:rsidR="00C160F5" w:rsidRPr="00E13CA3">
        <w:rPr>
          <w:rFonts w:eastAsia="Calibri" w:cs="Arial"/>
        </w:rPr>
        <w:t xml:space="preserve"> </w:t>
      </w:r>
      <w:r w:rsidR="000B4734" w:rsidRPr="00185CCB">
        <w:rPr>
          <w:rFonts w:eastAsia="Calibri" w:cs="Arial"/>
        </w:rPr>
        <w:t>2023</w:t>
      </w:r>
      <w:r w:rsidR="00185CCB" w:rsidRPr="00185CCB">
        <w:rPr>
          <w:rFonts w:eastAsia="Calibri" w:cs="Arial"/>
        </w:rPr>
        <w:t xml:space="preserve"> r</w:t>
      </w:r>
      <w:r w:rsidR="000B4734" w:rsidRPr="00185CCB">
        <w:rPr>
          <w:rFonts w:eastAsia="Calibri" w:cs="Arial"/>
        </w:rPr>
        <w:t>.</w:t>
      </w:r>
    </w:p>
    <w:p w14:paraId="53A7C8DB" w14:textId="77777777" w:rsidR="008C5C2D" w:rsidRPr="008C5C2D" w:rsidRDefault="00F6125E" w:rsidP="00D9272A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t xml:space="preserve">Program Przystankowy </w:t>
      </w:r>
      <w:r w:rsidR="008C5C2D">
        <w:rPr>
          <w:rFonts w:eastAsia="Calibri"/>
        </w:rPr>
        <w:t>na Podkarpaciu</w:t>
      </w:r>
    </w:p>
    <w:p w14:paraId="66D15305" w14:textId="0F5FE88F" w:rsidR="00860074" w:rsidRPr="00B95CF5" w:rsidRDefault="008C5C2D" w:rsidP="0004056B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województwie podkarpackim</w:t>
      </w:r>
      <w:r w:rsidRPr="008C5C2D">
        <w:rPr>
          <w:rFonts w:eastAsia="Calibri" w:cs="Arial"/>
        </w:rPr>
        <w:t xml:space="preserve">, Rządowy Program Przystankowy obejmuje 9 inwestycji z listy podstawowej w miejscowościach: Przemyśl, Hurko, Medyka, Żurawica, Ropczyce, Strzyżów, Mielec (dwa nowe przystanki), Zaklików. </w:t>
      </w:r>
      <w:r w:rsidR="00230F0E">
        <w:rPr>
          <w:rFonts w:eastAsia="Calibri" w:cs="Arial"/>
        </w:rPr>
        <w:t>Oprócz kontraktu na prace w Ropczycach, p</w:t>
      </w:r>
      <w:r w:rsidR="00AB52EF">
        <w:rPr>
          <w:rFonts w:eastAsia="Calibri" w:cs="Arial"/>
        </w:rPr>
        <w:t xml:space="preserve">odpisano </w:t>
      </w:r>
      <w:r w:rsidR="002C1423">
        <w:rPr>
          <w:rFonts w:eastAsia="Calibri" w:cs="Arial"/>
        </w:rPr>
        <w:t xml:space="preserve">już umowy </w:t>
      </w:r>
      <w:r w:rsidR="00AB52EF">
        <w:rPr>
          <w:rFonts w:eastAsia="Calibri" w:cs="Arial"/>
        </w:rPr>
        <w:t>na zaprojektowanie i realizacj</w:t>
      </w:r>
      <w:r w:rsidR="002C1423">
        <w:rPr>
          <w:rFonts w:eastAsia="Calibri" w:cs="Arial"/>
        </w:rPr>
        <w:t>ę</w:t>
      </w:r>
      <w:r w:rsidR="00AB52EF">
        <w:rPr>
          <w:rFonts w:eastAsia="Calibri" w:cs="Arial"/>
        </w:rPr>
        <w:t xml:space="preserve"> prac</w:t>
      </w:r>
      <w:r w:rsidR="002C1423">
        <w:rPr>
          <w:rFonts w:eastAsia="Calibri" w:cs="Arial"/>
        </w:rPr>
        <w:t xml:space="preserve"> dla </w:t>
      </w:r>
      <w:r w:rsidR="00C160F5" w:rsidRPr="00FE5ECE">
        <w:rPr>
          <w:rFonts w:eastAsia="Calibri" w:cs="Arial"/>
        </w:rPr>
        <w:t>7</w:t>
      </w:r>
      <w:r w:rsidR="00230F0E" w:rsidRPr="00FE5ECE">
        <w:rPr>
          <w:rFonts w:eastAsia="Calibri" w:cs="Arial"/>
        </w:rPr>
        <w:t xml:space="preserve"> </w:t>
      </w:r>
      <w:r w:rsidR="002C1423">
        <w:rPr>
          <w:rFonts w:eastAsia="Calibri" w:cs="Arial"/>
        </w:rPr>
        <w:t>zadań</w:t>
      </w:r>
      <w:r w:rsidR="00FE5ECE">
        <w:rPr>
          <w:rFonts w:eastAsia="Calibri" w:cs="Arial"/>
        </w:rPr>
        <w:t>.</w:t>
      </w:r>
      <w:r w:rsidR="002E2DB0" w:rsidRPr="00B95CF5">
        <w:rPr>
          <w:rFonts w:eastAsia="Calibri" w:cs="Arial"/>
        </w:rPr>
        <w:t xml:space="preserve"> </w:t>
      </w:r>
    </w:p>
    <w:p w14:paraId="076AE260" w14:textId="77777777" w:rsidR="00B95CF5" w:rsidRDefault="0004056B" w:rsidP="00D9272A">
      <w:pPr>
        <w:spacing w:line="360" w:lineRule="auto"/>
        <w:rPr>
          <w:rFonts w:eastAsia="Calibri" w:cs="Arial"/>
        </w:rPr>
      </w:pPr>
      <w:r w:rsidRPr="0004056B">
        <w:rPr>
          <w:b/>
        </w:rPr>
        <w:t>Rządowy Program dla zwiększenia dostępności komunikacyjnej.</w:t>
      </w:r>
      <w:r w:rsidRPr="0004056B">
        <w:rPr>
          <w:rFonts w:eastAsia="Calibri" w:cs="Arial"/>
        </w:rPr>
        <w:t xml:space="preserve"> Celem programu jest przeciwdziałanie wykluczeniu komunikacyjnemu, zapewnienie lepszego dostępu do kolei, promowanie ekologicznych środków transportu oraz wspieranie polskiej gospodarki. Zaplanowane zadania inwestycyjne umożliwią podróżnym dostęp do kolejowej komunikacji wojewódzkiej i międzywojewódzkiej. </w:t>
      </w:r>
    </w:p>
    <w:p w14:paraId="55FFFB94" w14:textId="3D04C1CF" w:rsidR="002F6767" w:rsidRDefault="0004056B" w:rsidP="00D9272A">
      <w:pPr>
        <w:spacing w:after="240" w:line="360" w:lineRule="auto"/>
      </w:pPr>
      <w:r w:rsidRPr="0004056B">
        <w:rPr>
          <w:rFonts w:eastAsia="Calibri" w:cs="Arial"/>
        </w:rPr>
        <w:t xml:space="preserve">Na ten cel przeznaczono 1 mld zł. Środki zostaną wykorzystane m.in. na wybudowanie lub zmodernizowanie przystanków kolejowych, a także sfinansowanie prac, związanych z dostępnością miejsc parkingowych dla pasażerów. W „Rządowym Programie budowy lub </w:t>
      </w:r>
      <w:r w:rsidRPr="0004056B">
        <w:rPr>
          <w:rFonts w:eastAsia="Calibri" w:cs="Arial"/>
        </w:rPr>
        <w:lastRenderedPageBreak/>
        <w:t>modernizacji przystanków kolejowych na lata 2021-2025” uwzględniono 355 lokalizacji w całej Polsce. Na liście podstawowej są 173 lokalizacje, a na liście rezerwowej 182.</w:t>
      </w:r>
    </w:p>
    <w:p w14:paraId="58633A20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1B9C3E6" w14:textId="77777777" w:rsidR="00A15AED" w:rsidRDefault="00172167" w:rsidP="00D9272A">
      <w:pPr>
        <w:spacing w:after="0" w:line="360" w:lineRule="auto"/>
      </w:pPr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T: +48 694 480</w:t>
      </w:r>
      <w:r w:rsidR="00A15AED">
        <w:t> </w:t>
      </w:r>
      <w:r>
        <w:t>153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A6C4B" w14:textId="77777777" w:rsidR="00050396" w:rsidRDefault="00050396" w:rsidP="009D1AEB">
      <w:pPr>
        <w:spacing w:after="0" w:line="240" w:lineRule="auto"/>
      </w:pPr>
      <w:r>
        <w:separator/>
      </w:r>
    </w:p>
  </w:endnote>
  <w:endnote w:type="continuationSeparator" w:id="0">
    <w:p w14:paraId="60E42065" w14:textId="77777777" w:rsidR="00050396" w:rsidRDefault="0005039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C91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904ACD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36864C4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26108E6A" w14:textId="473E41A1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55290">
      <w:rPr>
        <w:rFonts w:cs="Arial"/>
        <w:color w:val="727271"/>
        <w:sz w:val="14"/>
        <w:szCs w:val="14"/>
      </w:rPr>
      <w:t>30 658 953</w:t>
    </w:r>
    <w:r w:rsidR="00B55290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F2BAA" w14:textId="77777777" w:rsidR="00050396" w:rsidRDefault="00050396" w:rsidP="009D1AEB">
      <w:pPr>
        <w:spacing w:after="0" w:line="240" w:lineRule="auto"/>
      </w:pPr>
      <w:r>
        <w:separator/>
      </w:r>
    </w:p>
  </w:footnote>
  <w:footnote w:type="continuationSeparator" w:id="0">
    <w:p w14:paraId="22C72068" w14:textId="77777777" w:rsidR="00050396" w:rsidRDefault="0005039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FCF9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3362D0" wp14:editId="34627FB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B6F4AD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79705B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7C2A9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1EB042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00B3D8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A4483D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1839FF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19D5333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1CA1ACB" wp14:editId="0172C80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F34"/>
    <w:rsid w:val="00012A3B"/>
    <w:rsid w:val="0002398C"/>
    <w:rsid w:val="000251DD"/>
    <w:rsid w:val="00025711"/>
    <w:rsid w:val="00030FCC"/>
    <w:rsid w:val="0004056B"/>
    <w:rsid w:val="00050396"/>
    <w:rsid w:val="00066367"/>
    <w:rsid w:val="00081818"/>
    <w:rsid w:val="00086498"/>
    <w:rsid w:val="00092E04"/>
    <w:rsid w:val="000B4734"/>
    <w:rsid w:val="000C687A"/>
    <w:rsid w:val="000D6A6E"/>
    <w:rsid w:val="000E4E06"/>
    <w:rsid w:val="000F2C16"/>
    <w:rsid w:val="0012557C"/>
    <w:rsid w:val="0015293C"/>
    <w:rsid w:val="00172167"/>
    <w:rsid w:val="0018311F"/>
    <w:rsid w:val="00185CCB"/>
    <w:rsid w:val="00194CE3"/>
    <w:rsid w:val="001A784E"/>
    <w:rsid w:val="001B21FF"/>
    <w:rsid w:val="001B46BF"/>
    <w:rsid w:val="001D01ED"/>
    <w:rsid w:val="001D07B5"/>
    <w:rsid w:val="001D1FF9"/>
    <w:rsid w:val="001D5368"/>
    <w:rsid w:val="0020086D"/>
    <w:rsid w:val="00230F0E"/>
    <w:rsid w:val="00236985"/>
    <w:rsid w:val="00256330"/>
    <w:rsid w:val="00266016"/>
    <w:rsid w:val="00277762"/>
    <w:rsid w:val="002859CB"/>
    <w:rsid w:val="00291328"/>
    <w:rsid w:val="002A47B9"/>
    <w:rsid w:val="002B2974"/>
    <w:rsid w:val="002B2F95"/>
    <w:rsid w:val="002C1423"/>
    <w:rsid w:val="002E2DB0"/>
    <w:rsid w:val="002E5282"/>
    <w:rsid w:val="002F6767"/>
    <w:rsid w:val="002F71E7"/>
    <w:rsid w:val="00341AA7"/>
    <w:rsid w:val="003B6D2F"/>
    <w:rsid w:val="003E1E17"/>
    <w:rsid w:val="00403F35"/>
    <w:rsid w:val="004135A7"/>
    <w:rsid w:val="00415F05"/>
    <w:rsid w:val="00423E89"/>
    <w:rsid w:val="00452B0B"/>
    <w:rsid w:val="00474789"/>
    <w:rsid w:val="004B4402"/>
    <w:rsid w:val="004C2C52"/>
    <w:rsid w:val="00522382"/>
    <w:rsid w:val="00564582"/>
    <w:rsid w:val="005C5726"/>
    <w:rsid w:val="005C5C9A"/>
    <w:rsid w:val="005E4A23"/>
    <w:rsid w:val="006056C5"/>
    <w:rsid w:val="0060674D"/>
    <w:rsid w:val="00631F84"/>
    <w:rsid w:val="0063625B"/>
    <w:rsid w:val="0064306A"/>
    <w:rsid w:val="0065173C"/>
    <w:rsid w:val="006776D1"/>
    <w:rsid w:val="00681ECF"/>
    <w:rsid w:val="006B34DD"/>
    <w:rsid w:val="006B377C"/>
    <w:rsid w:val="006C12F9"/>
    <w:rsid w:val="006C3F70"/>
    <w:rsid w:val="006C6C1C"/>
    <w:rsid w:val="006E22B8"/>
    <w:rsid w:val="006E5121"/>
    <w:rsid w:val="006F1574"/>
    <w:rsid w:val="007070A6"/>
    <w:rsid w:val="00711D37"/>
    <w:rsid w:val="00716617"/>
    <w:rsid w:val="007243F1"/>
    <w:rsid w:val="00796E53"/>
    <w:rsid w:val="00797DC5"/>
    <w:rsid w:val="007B04E6"/>
    <w:rsid w:val="007F3648"/>
    <w:rsid w:val="00843A5F"/>
    <w:rsid w:val="00850945"/>
    <w:rsid w:val="0085666E"/>
    <w:rsid w:val="00860074"/>
    <w:rsid w:val="0087732D"/>
    <w:rsid w:val="00884340"/>
    <w:rsid w:val="008A1667"/>
    <w:rsid w:val="008A1E84"/>
    <w:rsid w:val="008B7611"/>
    <w:rsid w:val="008C0BDB"/>
    <w:rsid w:val="008C114F"/>
    <w:rsid w:val="008C5C2D"/>
    <w:rsid w:val="008D2BED"/>
    <w:rsid w:val="008F61C2"/>
    <w:rsid w:val="00902313"/>
    <w:rsid w:val="00920583"/>
    <w:rsid w:val="00942B56"/>
    <w:rsid w:val="00954232"/>
    <w:rsid w:val="00954528"/>
    <w:rsid w:val="00961BF1"/>
    <w:rsid w:val="00967A97"/>
    <w:rsid w:val="0097210B"/>
    <w:rsid w:val="00972B26"/>
    <w:rsid w:val="00993D70"/>
    <w:rsid w:val="009A76F1"/>
    <w:rsid w:val="009C1973"/>
    <w:rsid w:val="009D1AEB"/>
    <w:rsid w:val="009F1368"/>
    <w:rsid w:val="00A03A48"/>
    <w:rsid w:val="00A15AED"/>
    <w:rsid w:val="00A24FC1"/>
    <w:rsid w:val="00A30D3D"/>
    <w:rsid w:val="00A64B1C"/>
    <w:rsid w:val="00A73B9D"/>
    <w:rsid w:val="00A92019"/>
    <w:rsid w:val="00AB52EF"/>
    <w:rsid w:val="00AC209D"/>
    <w:rsid w:val="00AD1DC5"/>
    <w:rsid w:val="00AF0923"/>
    <w:rsid w:val="00AF1A6B"/>
    <w:rsid w:val="00AF6534"/>
    <w:rsid w:val="00B00C4A"/>
    <w:rsid w:val="00B0616D"/>
    <w:rsid w:val="00B075B1"/>
    <w:rsid w:val="00B104D0"/>
    <w:rsid w:val="00B20AB3"/>
    <w:rsid w:val="00B2490E"/>
    <w:rsid w:val="00B448DB"/>
    <w:rsid w:val="00B55290"/>
    <w:rsid w:val="00B60045"/>
    <w:rsid w:val="00B609B3"/>
    <w:rsid w:val="00B702D7"/>
    <w:rsid w:val="00B807A5"/>
    <w:rsid w:val="00B932CC"/>
    <w:rsid w:val="00B95CF5"/>
    <w:rsid w:val="00BA4DC4"/>
    <w:rsid w:val="00BC0DF7"/>
    <w:rsid w:val="00BD0646"/>
    <w:rsid w:val="00BF01E9"/>
    <w:rsid w:val="00BF393C"/>
    <w:rsid w:val="00BF7D5F"/>
    <w:rsid w:val="00C14277"/>
    <w:rsid w:val="00C160F5"/>
    <w:rsid w:val="00C22E58"/>
    <w:rsid w:val="00C279EA"/>
    <w:rsid w:val="00C440D2"/>
    <w:rsid w:val="00C6158D"/>
    <w:rsid w:val="00C70466"/>
    <w:rsid w:val="00C9749C"/>
    <w:rsid w:val="00D149FC"/>
    <w:rsid w:val="00D212A7"/>
    <w:rsid w:val="00D262EA"/>
    <w:rsid w:val="00D466CE"/>
    <w:rsid w:val="00D9272A"/>
    <w:rsid w:val="00DC6176"/>
    <w:rsid w:val="00DE63A0"/>
    <w:rsid w:val="00DF0433"/>
    <w:rsid w:val="00DF3AD0"/>
    <w:rsid w:val="00E0492D"/>
    <w:rsid w:val="00E13917"/>
    <w:rsid w:val="00E13CA3"/>
    <w:rsid w:val="00E22126"/>
    <w:rsid w:val="00E2593B"/>
    <w:rsid w:val="00E74532"/>
    <w:rsid w:val="00E8430D"/>
    <w:rsid w:val="00EB3B27"/>
    <w:rsid w:val="00EC4DA2"/>
    <w:rsid w:val="00EC57CB"/>
    <w:rsid w:val="00ED56F1"/>
    <w:rsid w:val="00EE21B8"/>
    <w:rsid w:val="00EE4394"/>
    <w:rsid w:val="00EF4623"/>
    <w:rsid w:val="00F33626"/>
    <w:rsid w:val="00F4239C"/>
    <w:rsid w:val="00F5363F"/>
    <w:rsid w:val="00F55574"/>
    <w:rsid w:val="00F6125E"/>
    <w:rsid w:val="00F74590"/>
    <w:rsid w:val="00F8728B"/>
    <w:rsid w:val="00F94805"/>
    <w:rsid w:val="00F9701C"/>
    <w:rsid w:val="00FB64EC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3C39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Poprawka">
    <w:name w:val="Revision"/>
    <w:hidden/>
    <w:uiPriority w:val="99"/>
    <w:semiHidden/>
    <w:rsid w:val="006B34D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5786-84AA-46CE-8ACF-12BEFC53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perony na stacji Ropczyce zwiększą możliwości podróżowania koleją</vt:lpstr>
    </vt:vector>
  </TitlesOfParts>
  <Company>PKP PLK S.A.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perony na stacji Ropczyce zwiększą możliwości podróżowania koleją</dc:title>
  <dc:subject/>
  <dc:creator>Kundzicz Adam</dc:creator>
  <cp:keywords/>
  <dc:description/>
  <cp:lastModifiedBy>Dudzińska Maria</cp:lastModifiedBy>
  <cp:revision>2</cp:revision>
  <dcterms:created xsi:type="dcterms:W3CDTF">2022-06-17T09:08:00Z</dcterms:created>
  <dcterms:modified xsi:type="dcterms:W3CDTF">2022-06-17T09:08:00Z</dcterms:modified>
</cp:coreProperties>
</file>