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69" w:rsidRDefault="00480369">
      <w:pPr>
        <w:spacing w:line="360" w:lineRule="auto"/>
      </w:pPr>
      <w:bookmarkStart w:id="0" w:name="_GoBack"/>
      <w:bookmarkEnd w:id="0"/>
    </w:p>
    <w:p w:rsidR="00480369" w:rsidRDefault="00480369">
      <w:pPr>
        <w:spacing w:after="0" w:line="360" w:lineRule="auto"/>
        <w:rPr>
          <w:b/>
          <w:bCs/>
        </w:rPr>
      </w:pPr>
    </w:p>
    <w:p w:rsidR="00480369" w:rsidRDefault="00480369">
      <w:pPr>
        <w:spacing w:after="0" w:line="360" w:lineRule="auto"/>
        <w:rPr>
          <w:b/>
          <w:bCs/>
        </w:rPr>
      </w:pPr>
    </w:p>
    <w:p w:rsidR="00480369" w:rsidRDefault="00F13123">
      <w:pPr>
        <w:spacing w:line="360" w:lineRule="auto"/>
        <w:ind w:left="4956" w:firstLine="708"/>
        <w:jc w:val="right"/>
      </w:pPr>
      <w:r>
        <w:t>Wrocław, 31 maja 2023 r.</w:t>
      </w:r>
    </w:p>
    <w:p w:rsidR="00480369" w:rsidRDefault="00F13123">
      <w:pPr>
        <w:pStyle w:val="Nagwek1"/>
        <w:spacing w:line="360" w:lineRule="auto"/>
      </w:pPr>
      <w:r>
        <w:t>Rozw</w:t>
      </w:r>
      <w:r>
        <w:rPr>
          <w:lang w:val="es-ES_tradnl"/>
        </w:rPr>
        <w:t>ó</w:t>
      </w:r>
      <w:r>
        <w:t xml:space="preserve">j kolei we Wrocławiu i na Dolnym Śląsku </w:t>
      </w:r>
    </w:p>
    <w:p w:rsidR="00480369" w:rsidRDefault="00F13123">
      <w:pPr>
        <w:spacing w:line="360" w:lineRule="auto"/>
        <w:rPr>
          <w:rStyle w:val="Pogrubienie"/>
        </w:rPr>
      </w:pPr>
      <w:r>
        <w:rPr>
          <w:rStyle w:val="Pogrubienie"/>
        </w:rPr>
        <w:t>Dzięki inwestycjom realizowanym w ramach KPK w wojew</w:t>
      </w:r>
      <w:r>
        <w:rPr>
          <w:rStyle w:val="Pogrubienie"/>
          <w:lang w:val="es-ES_tradnl"/>
        </w:rPr>
        <w:t>ó</w:t>
      </w:r>
      <w:r>
        <w:rPr>
          <w:rStyle w:val="Pogrubienie"/>
        </w:rPr>
        <w:t>dztwie dolnośląskim podróżni ponownie mogą korzystać z połączeń z Wrocławia do Świdnicy czy Głogowa. Większą dostępność do kolei</w:t>
      </w:r>
      <w:r>
        <w:rPr>
          <w:rStyle w:val="Pogrubienie"/>
        </w:rPr>
        <w:t xml:space="preserve"> zapewnia 88 przystank</w:t>
      </w:r>
      <w:r>
        <w:rPr>
          <w:rStyle w:val="Pogrubienie"/>
          <w:lang w:val="es-ES_tradnl"/>
        </w:rPr>
        <w:t>ó</w:t>
      </w:r>
      <w:r>
        <w:rPr>
          <w:rStyle w:val="Pogrubienie"/>
        </w:rPr>
        <w:t>w, kt</w:t>
      </w:r>
      <w:r>
        <w:rPr>
          <w:rStyle w:val="Pogrubienie"/>
          <w:lang w:val="es-ES_tradnl"/>
        </w:rPr>
        <w:t>ó</w:t>
      </w:r>
      <w:r>
        <w:rPr>
          <w:rStyle w:val="Pogrubienie"/>
        </w:rPr>
        <w:t>re dostosowane są do potrzeb os</w:t>
      </w:r>
      <w:r>
        <w:rPr>
          <w:rStyle w:val="Pogrubienie"/>
          <w:lang w:val="es-ES_tradnl"/>
        </w:rPr>
        <w:t>ó</w:t>
      </w:r>
      <w:r>
        <w:rPr>
          <w:rStyle w:val="Pogrubienie"/>
        </w:rPr>
        <w:t xml:space="preserve">b o ograniczonych możliwościach poruszania się. Realizacja Programu Kolej Plus zwiększy możliwości komunikacyjne w regionie. </w:t>
      </w:r>
    </w:p>
    <w:p w:rsidR="00480369" w:rsidRDefault="00F13123">
      <w:pPr>
        <w:spacing w:before="100" w:after="100" w:line="360" w:lineRule="auto"/>
      </w:pPr>
      <w:r>
        <w:t>Do 2023 roku zrealizowane zostały inwestycje o łącznej wartości około</w:t>
      </w:r>
      <w:r>
        <w:t xml:space="preserve"> 2 mld złotych. Dzięki Krajowemu Programowi Kolejowemu realizowanemu na terenie wojew</w:t>
      </w:r>
      <w:r>
        <w:rPr>
          <w:lang w:val="es-ES_tradnl"/>
        </w:rPr>
        <w:t>ó</w:t>
      </w:r>
      <w:r>
        <w:t>dztwa dolnośląskiego mieszkańcy wielu miast i miejscowości zyskali lepszy dostęp do komunikacji.</w:t>
      </w:r>
    </w:p>
    <w:p w:rsidR="00480369" w:rsidRDefault="00F13123">
      <w:pPr>
        <w:spacing w:before="100" w:after="100" w:line="360" w:lineRule="auto"/>
      </w:pPr>
      <w:r>
        <w:t>W latach 2015-23 w wojew</w:t>
      </w:r>
      <w:r>
        <w:rPr>
          <w:lang w:val="es-ES_tradnl"/>
        </w:rPr>
        <w:t>ó</w:t>
      </w:r>
      <w:r>
        <w:t>dztwie dolnośląskim wyremontowano i zmodernizowa</w:t>
      </w:r>
      <w:r>
        <w:t>no ponad 560 km tor</w:t>
      </w:r>
      <w:r>
        <w:rPr>
          <w:lang w:val="es-ES_tradnl"/>
        </w:rPr>
        <w:t>ó</w:t>
      </w:r>
      <w:r>
        <w:t>w. Wybudowanych zostało 14 nowych przystank</w:t>
      </w:r>
      <w:r>
        <w:rPr>
          <w:lang w:val="es-ES_tradnl"/>
        </w:rPr>
        <w:t>ó</w:t>
      </w:r>
      <w:r>
        <w:t>w, zmodernizowano 37 stacji i 37 przystank</w:t>
      </w:r>
      <w:r>
        <w:rPr>
          <w:lang w:val="es-ES_tradnl"/>
        </w:rPr>
        <w:t>ó</w:t>
      </w:r>
      <w:r>
        <w:t>w. Dzięki przeprowadzonym inwestycjom kolej wr</w:t>
      </w:r>
      <w:r>
        <w:rPr>
          <w:lang w:val="es-ES_tradnl"/>
        </w:rPr>
        <w:t>ó</w:t>
      </w:r>
      <w:r>
        <w:t>ciła do miejscowości Milcz, Chr</w:t>
      </w:r>
      <w:r>
        <w:rPr>
          <w:lang w:val="es-ES_tradnl"/>
        </w:rPr>
        <w:t>ó</w:t>
      </w:r>
      <w:r>
        <w:t>stnik, Gorzelin, Koźlice, Lubin, Rasz</w:t>
      </w:r>
      <w:r>
        <w:rPr>
          <w:lang w:val="es-ES_tradnl"/>
        </w:rPr>
        <w:t>ó</w:t>
      </w:r>
      <w:r>
        <w:t>wka, Rynarcice, Rzeszotary, Sob</w:t>
      </w:r>
      <w:r>
        <w:rPr>
          <w:lang w:val="es-ES_tradnl"/>
        </w:rPr>
        <w:t>ó</w:t>
      </w:r>
      <w:r>
        <w:t>tka, Kobierzyce, Nadolice Wielkie, Dobrzykowice Wrocławskie. Przystanki Wrocław Kowale, Wrocław Swojczyce, Wrocław Wojn</w:t>
      </w:r>
      <w:r>
        <w:rPr>
          <w:lang w:val="es-ES_tradnl"/>
        </w:rPr>
        <w:t>ó</w:t>
      </w:r>
      <w:r>
        <w:t>w, umożliwiają lepsze dojazdy do pracy i szkoły.</w:t>
      </w:r>
    </w:p>
    <w:p w:rsidR="00480369" w:rsidRDefault="00F13123">
      <w:pPr>
        <w:spacing w:line="360" w:lineRule="auto"/>
        <w:rPr>
          <w:rFonts w:ascii="Calibri" w:eastAsia="Calibri" w:hAnsi="Calibri" w:cs="Calibri"/>
          <w:b/>
          <w:bCs/>
          <w:i/>
          <w:iCs/>
        </w:rPr>
      </w:pPr>
      <w:r>
        <w:rPr>
          <w:b/>
          <w:bCs/>
          <w:i/>
          <w:iCs/>
        </w:rPr>
        <w:t>- Chcemy sprawnie realizować projekty kolejowe i tak też czynimy. Dowodem na to jest pr</w:t>
      </w:r>
      <w:r>
        <w:rPr>
          <w:b/>
          <w:bCs/>
          <w:i/>
          <w:iCs/>
        </w:rPr>
        <w:t>ogram Kolej Plus i przywr</w:t>
      </w:r>
      <w:r>
        <w:rPr>
          <w:b/>
          <w:bCs/>
          <w:i/>
          <w:iCs/>
          <w:lang w:val="es-ES_tradnl"/>
        </w:rPr>
        <w:t>ó</w:t>
      </w:r>
      <w:r>
        <w:rPr>
          <w:b/>
          <w:bCs/>
          <w:i/>
          <w:iCs/>
        </w:rPr>
        <w:t xml:space="preserve">cenie stacji Wrocław Świebodzki do eksploatacji. Mam nadzieję, że w ciągu 2-3 miesięcy ogłoszone będą kolejne przetargi związane z koleją aglomeracyjną na obwodnicę towarową Wrocławia </w:t>
      </w:r>
      <w:r>
        <w:rPr>
          <w:rStyle w:val="Pogrubienie"/>
        </w:rPr>
        <w:t>– powiedział Andrzej Bittel, sekretarz stanu w</w:t>
      </w:r>
      <w:r>
        <w:rPr>
          <w:rStyle w:val="Pogrubienie"/>
        </w:rPr>
        <w:t xml:space="preserve"> Ministerstwie Infrastruktury.</w:t>
      </w:r>
    </w:p>
    <w:p w:rsidR="00480369" w:rsidRDefault="00F13123">
      <w:pPr>
        <w:spacing w:line="360" w:lineRule="auto"/>
        <w:rPr>
          <w:rStyle w:val="Pogrubienie"/>
        </w:rPr>
      </w:pPr>
      <w:r>
        <w:rPr>
          <w:b/>
          <w:bCs/>
          <w:i/>
          <w:iCs/>
        </w:rPr>
        <w:t>- Węzeł wrocławski jest jednym z najważniejszych węzłów w Polsce. Po raz pierwszy w historii, w 2019 r. podjęliśmy się opracowania tzw. węzłowych studi</w:t>
      </w:r>
      <w:r>
        <w:rPr>
          <w:b/>
          <w:bCs/>
          <w:i/>
          <w:iCs/>
          <w:lang w:val="es-ES_tradnl"/>
        </w:rPr>
        <w:t>ó</w:t>
      </w:r>
      <w:r>
        <w:rPr>
          <w:b/>
          <w:bCs/>
          <w:i/>
          <w:iCs/>
        </w:rPr>
        <w:t>w wykonalności dla Warszawy, Wrocławia, Poznania i Krakowa. Na dziś najba</w:t>
      </w:r>
      <w:r>
        <w:rPr>
          <w:b/>
          <w:bCs/>
          <w:i/>
          <w:iCs/>
        </w:rPr>
        <w:t xml:space="preserve">rdziej zaawansowana jest dokumentacja na węzeł wrocławski. Zakładamy, że studium powinno się zakończyć w przyszłym roku – </w:t>
      </w:r>
      <w:r>
        <w:rPr>
          <w:rStyle w:val="Pogrubienie"/>
        </w:rPr>
        <w:t>powiedział Ireneusz Merchel, prezes PKP Polskich Linii Kolejowych S.A.</w:t>
      </w:r>
    </w:p>
    <w:p w:rsidR="00480369" w:rsidRDefault="00F13123">
      <w:pPr>
        <w:spacing w:before="100" w:after="100" w:line="360" w:lineRule="auto"/>
      </w:pPr>
      <w:r>
        <w:rPr>
          <w:lang w:val="de-DE"/>
        </w:rPr>
        <w:t>Wi</w:t>
      </w:r>
      <w:r>
        <w:t>ększe bezpieczeństwo zapewnia 175 przebudowanych przejazd</w:t>
      </w:r>
      <w:r>
        <w:rPr>
          <w:lang w:val="es-ES_tradnl"/>
        </w:rPr>
        <w:t>ó</w:t>
      </w:r>
      <w:r>
        <w:t xml:space="preserve">w, </w:t>
      </w:r>
      <w:r>
        <w:t>58 zmodernizowanych wiadukt</w:t>
      </w:r>
      <w:r>
        <w:rPr>
          <w:lang w:val="es-ES_tradnl"/>
        </w:rPr>
        <w:t>ó</w:t>
      </w:r>
      <w:r>
        <w:t>w kolejowych i drogowych oraz nowe urządzenia sterowania ruchem kolejowym.</w:t>
      </w:r>
    </w:p>
    <w:p w:rsidR="00480369" w:rsidRDefault="00F13123">
      <w:pPr>
        <w:spacing w:before="100" w:after="100" w:line="360" w:lineRule="auto"/>
      </w:pPr>
      <w:r>
        <w:t>W nowej perspektywie na lata 2021-29 zapewnione jest finansowanie na inwestycje kolejowe o wartości około 3 mld zł. Dzięki tym inwestycjom przywr</w:t>
      </w:r>
      <w:r>
        <w:rPr>
          <w:lang w:val="es-ES_tradnl"/>
        </w:rPr>
        <w:t>ó</w:t>
      </w:r>
      <w:r>
        <w:t>cone zo</w:t>
      </w:r>
      <w:r>
        <w:t xml:space="preserve">staną połączenia z dworca </w:t>
      </w:r>
      <w:r>
        <w:lastRenderedPageBreak/>
        <w:t>Wrocław Świebodzki – pociągi będą mogły wyruszyć w stronę Legnicy i Głogowa. To jedno z podstawowych zadań, kt</w:t>
      </w:r>
      <w:r>
        <w:rPr>
          <w:lang w:val="es-ES_tradnl"/>
        </w:rPr>
        <w:t>ó</w:t>
      </w:r>
      <w:r>
        <w:t>re w przyszłości usprawnią ruch we Wrocławskim Węźle Kolejowym. Obsługę podróżnych na stacji Wrocław Świebodzki wstrzym</w:t>
      </w:r>
      <w:r>
        <w:t>ano w 1992 roku, jako efekt szukania oszczędności na kolei. Przywr</w:t>
      </w:r>
      <w:r>
        <w:rPr>
          <w:lang w:val="es-ES_tradnl"/>
        </w:rPr>
        <w:t>ó</w:t>
      </w:r>
      <w:r>
        <w:t>cone zostaną także połączenia pasażerskie na liniach Legnica – Złotoryja – Jerzmanice-Zdr</w:t>
      </w:r>
      <w:r>
        <w:rPr>
          <w:lang w:val="es-ES_tradnl"/>
        </w:rPr>
        <w:t>ó</w:t>
      </w:r>
      <w:r>
        <w:t>j i Zgorzelec – Bogatynia. Sprawniej pojadą pociągi „nadodrzanką” w kierunku Szczecina dzięki odbud</w:t>
      </w:r>
      <w:r>
        <w:t>owie mostu na trasie Księginice – Brzeg Dolny.</w:t>
      </w:r>
    </w:p>
    <w:p w:rsidR="00480369" w:rsidRDefault="00F13123">
      <w:pPr>
        <w:spacing w:after="0" w:line="360" w:lineRule="auto"/>
        <w:rPr>
          <w:rStyle w:val="Pogrubienie"/>
        </w:rPr>
      </w:pPr>
      <w:r>
        <w:rPr>
          <w:rStyle w:val="Pogrubienie"/>
        </w:rPr>
        <w:t>Kontakt dla medi</w:t>
      </w:r>
      <w:r>
        <w:rPr>
          <w:rStyle w:val="Pogrubienie"/>
          <w:lang w:val="es-ES_tradnl"/>
        </w:rPr>
        <w:t>ó</w:t>
      </w:r>
      <w:r>
        <w:rPr>
          <w:rStyle w:val="Pogrubienie"/>
        </w:rPr>
        <w:t>w:</w:t>
      </w:r>
    </w:p>
    <w:p w:rsidR="00480369" w:rsidRDefault="00F13123">
      <w:pPr>
        <w:spacing w:after="0" w:line="360" w:lineRule="auto"/>
      </w:pPr>
      <w:r>
        <w:t>Karol Jakubowski</w:t>
      </w:r>
    </w:p>
    <w:p w:rsidR="00480369" w:rsidRDefault="00F13123">
      <w:pPr>
        <w:spacing w:after="0" w:line="360" w:lineRule="auto"/>
      </w:pPr>
      <w:r>
        <w:t>zespół prasowy</w:t>
      </w:r>
    </w:p>
    <w:p w:rsidR="00480369" w:rsidRDefault="00F13123">
      <w:pPr>
        <w:spacing w:after="0" w:line="360" w:lineRule="auto"/>
      </w:pPr>
      <w:r>
        <w:t>PKP Polskie Linie Kolejowe S.A.</w:t>
      </w:r>
    </w:p>
    <w:p w:rsidR="00480369" w:rsidRDefault="00F13123">
      <w:pPr>
        <w:spacing w:after="0" w:line="360" w:lineRule="auto"/>
        <w:rPr>
          <w:rStyle w:val="Hyperlink0"/>
        </w:rPr>
      </w:pPr>
      <w:hyperlink r:id="rId6" w:history="1">
        <w:r>
          <w:rPr>
            <w:rStyle w:val="Hyperlink0"/>
          </w:rPr>
          <w:t>rzecznik@plk-sa.pl</w:t>
        </w:r>
      </w:hyperlink>
    </w:p>
    <w:p w:rsidR="00480369" w:rsidRDefault="00F13123">
      <w:pPr>
        <w:spacing w:after="0" w:line="360" w:lineRule="auto"/>
      </w:pPr>
      <w:r>
        <w:t>T: 22 473 30 02</w:t>
      </w: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p w:rsidR="00480369" w:rsidRDefault="00480369">
      <w:pPr>
        <w:spacing w:after="0" w:line="360" w:lineRule="auto"/>
      </w:pPr>
    </w:p>
    <w:sectPr w:rsidR="0048036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23" w:rsidRDefault="00F13123">
      <w:pPr>
        <w:spacing w:after="0" w:line="240" w:lineRule="auto"/>
      </w:pPr>
      <w:r>
        <w:separator/>
      </w:r>
    </w:p>
  </w:endnote>
  <w:endnote w:type="continuationSeparator" w:id="0">
    <w:p w:rsidR="00F13123" w:rsidRDefault="00F1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69" w:rsidRDefault="00480369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69" w:rsidRDefault="00480369">
    <w:pPr>
      <w:spacing w:after="0" w:line="240" w:lineRule="auto"/>
      <w:rPr>
        <w:color w:val="727271"/>
        <w:sz w:val="14"/>
        <w:szCs w:val="14"/>
        <w:u w:color="727271"/>
      </w:rPr>
    </w:pPr>
  </w:p>
  <w:p w:rsidR="00480369" w:rsidRDefault="00F13123">
    <w:pPr>
      <w:spacing w:after="0" w:line="240" w:lineRule="auto"/>
      <w:rPr>
        <w:sz w:val="14"/>
        <w:szCs w:val="14"/>
      </w:rPr>
    </w:pPr>
    <w:r>
      <w:rPr>
        <w:sz w:val="14"/>
        <w:szCs w:val="14"/>
      </w:rPr>
      <w:t xml:space="preserve">Spółka </w:t>
    </w:r>
    <w:r>
      <w:rPr>
        <w:sz w:val="14"/>
        <w:szCs w:val="14"/>
      </w:rPr>
      <w:t>wpisana do rejestru przedsiębiorc</w:t>
    </w:r>
    <w:r>
      <w:rPr>
        <w:sz w:val="14"/>
        <w:szCs w:val="14"/>
        <w:lang w:val="es-ES_tradnl"/>
      </w:rPr>
      <w:t>ó</w:t>
    </w:r>
    <w:r>
      <w:rPr>
        <w:sz w:val="14"/>
        <w:szCs w:val="14"/>
      </w:rPr>
      <w:t xml:space="preserve">w prowadzonego przez Sąd Rejonowy dla m. st. Warszawy w Warszawie </w:t>
    </w:r>
  </w:p>
  <w:p w:rsidR="00480369" w:rsidRDefault="00F13123">
    <w:pPr>
      <w:spacing w:after="0" w:line="240" w:lineRule="auto"/>
      <w:rPr>
        <w:sz w:val="14"/>
        <w:szCs w:val="14"/>
      </w:rPr>
    </w:pPr>
    <w:r>
      <w:rPr>
        <w:sz w:val="14"/>
        <w:szCs w:val="14"/>
      </w:rPr>
      <w:t>XIV Wydział Gospodarczy Krajowego Rejestru Sądowego pod numerem KRS 0000037568, NIP 113-23-16-427, REGON 017319027. Wysokość kapitału zakładowego w całości</w:t>
    </w:r>
    <w:r>
      <w:rPr>
        <w:sz w:val="14"/>
        <w:szCs w:val="14"/>
      </w:rPr>
      <w:t xml:space="preserve"> wpłaconego: 32.065.978.000,00 zł.</w:t>
    </w:r>
  </w:p>
  <w:p w:rsidR="00480369" w:rsidRDefault="00F13123">
    <w:pPr>
      <w:spacing w:after="0" w:line="240" w:lineRule="auto"/>
    </w:pPr>
    <w:r>
      <w:rPr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23" w:rsidRDefault="00F13123">
      <w:pPr>
        <w:spacing w:after="0" w:line="240" w:lineRule="auto"/>
      </w:pPr>
      <w:r>
        <w:separator/>
      </w:r>
    </w:p>
  </w:footnote>
  <w:footnote w:type="continuationSeparator" w:id="0">
    <w:p w:rsidR="00F13123" w:rsidRDefault="00F1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69" w:rsidRDefault="00480369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69" w:rsidRDefault="00F13123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4659629</wp:posOffset>
          </wp:positionH>
          <wp:positionV relativeFrom="page">
            <wp:posOffset>456565</wp:posOffset>
          </wp:positionV>
          <wp:extent cx="2180590" cy="352425"/>
          <wp:effectExtent l="0" t="0" r="0" b="0"/>
          <wp:wrapNone/>
          <wp:docPr id="1073741825" name="officeArt object" descr="Logo PKP Polskie Linie Kolejowe S.A.&#10;&#10;Logo PKP Polskie Linie Kolejowe S.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PKP Polskie Linie Kolejowe S.A.Logo PKP Polskie Linie Kolejowe S.A." descr="Logo PKP Polskie Linie Kolejowe S.A.Logo PKP Polskie Linie Kolejowe S.A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352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457200</wp:posOffset>
              </wp:positionV>
              <wp:extent cx="2560320" cy="990600"/>
              <wp:effectExtent l="0" t="0" r="0" b="0"/>
              <wp:wrapNone/>
              <wp:docPr id="1073741826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80369" w:rsidRDefault="00F13123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480369" w:rsidRDefault="00F1312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80369" w:rsidRDefault="00F1312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480369" w:rsidRDefault="00F1312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480369" w:rsidRDefault="00F1312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480369" w:rsidRDefault="00F13123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480369" w:rsidRDefault="00F13123">
                          <w:pPr>
                            <w:spacing w:after="0"/>
                          </w:pPr>
                          <w:r>
                            <w:rPr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56.7pt;margin-top:36.0pt;width:201.6pt;height:78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  <w:rPr>
                        <w:b w:val="1"/>
                        <w:bCs w:val="1"/>
                        <w:sz w:val="16"/>
                        <w:szCs w:val="16"/>
                      </w:rPr>
                    </w:pPr>
                    <w:r>
                      <w:rPr>
                        <w:b w:val="1"/>
                        <w:bCs w:val="1"/>
                        <w:sz w:val="16"/>
                        <w:szCs w:val="16"/>
                        <w:rtl w:val="0"/>
                      </w:rPr>
                      <w:t>PKP Polskie Linie Kolejowe S.A.</w:t>
                    </w:r>
                  </w:p>
                  <w:p>
                    <w:pPr>
                      <w:pStyle w:val="Normal.0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</w:rPr>
                      <w:t>Biuro Komunikacji i Promocji</w:t>
                    </w:r>
                  </w:p>
                  <w:p>
                    <w:pPr>
                      <w:pStyle w:val="Normal.0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</w:rPr>
                      <w:t>ul. Targowa 74, 03-734 Warszawa</w:t>
                    </w:r>
                  </w:p>
                  <w:p>
                    <w:pPr>
                      <w:pStyle w:val="Normal.0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  <w:lang w:val="en-US"/>
                      </w:rPr>
                      <w:t>tel. + 48 22</w:t>
                    </w:r>
                    <w:r>
                      <w:rPr>
                        <w:sz w:val="16"/>
                        <w:szCs w:val="16"/>
                        <w:rtl w:val="0"/>
                        <w:lang w:val="en-US"/>
                      </w:rPr>
                      <w:t> </w:t>
                    </w:r>
                    <w:r>
                      <w:rPr>
                        <w:sz w:val="16"/>
                        <w:szCs w:val="16"/>
                        <w:rtl w:val="0"/>
                        <w:lang w:val="en-US"/>
                      </w:rPr>
                      <w:t>473 30 02</w:t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Normal.0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  <w:lang w:val="en-US"/>
                      </w:rPr>
                      <w:t>fax + 48 22</w:t>
                    </w:r>
                    <w:r>
                      <w:rPr>
                        <w:sz w:val="16"/>
                        <w:szCs w:val="16"/>
                        <w:rtl w:val="0"/>
                        <w:lang w:val="en-US"/>
                      </w:rPr>
                      <w:t> </w:t>
                    </w:r>
                    <w:r>
                      <w:rPr>
                        <w:sz w:val="16"/>
                        <w:szCs w:val="16"/>
                        <w:rtl w:val="0"/>
                        <w:lang w:val="en-US"/>
                      </w:rPr>
                      <w:t>473 23 34</w:t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Normal.0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  <w:lang w:val="en-US"/>
                      </w:rPr>
                      <w:t>rzecznik@plk-sa.pl</w:t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Normal.0"/>
                      <w:spacing w:after="0"/>
                    </w:pPr>
                    <w:r>
                      <w:rPr>
                        <w:sz w:val="16"/>
                        <w:szCs w:val="16"/>
                        <w:rtl w:val="0"/>
                      </w:rPr>
                      <w:t>www.plk-sa.pl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69"/>
    <w:rsid w:val="00295141"/>
    <w:rsid w:val="00480369"/>
    <w:rsid w:val="00F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95019-B375-4B05-9E61-E417A483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keepLines/>
      <w:spacing w:before="240" w:after="240" w:line="259" w:lineRule="auto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character" w:styleId="Pogrubienie">
    <w:name w:val="Strong"/>
    <w:rPr>
      <w:rFonts w:ascii="Arial" w:hAnsi="Arial"/>
      <w:b/>
      <w:bCs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u w:val="single"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 Maria</dc:creator>
  <cp:lastModifiedBy>Dudzińska Maria</cp:lastModifiedBy>
  <cp:revision>2</cp:revision>
  <dcterms:created xsi:type="dcterms:W3CDTF">2023-06-02T08:54:00Z</dcterms:created>
  <dcterms:modified xsi:type="dcterms:W3CDTF">2023-06-02T08:54:00Z</dcterms:modified>
</cp:coreProperties>
</file>