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EA34AF" w:rsidRDefault="00EA34AF" w:rsidP="00827922">
      <w:pPr>
        <w:spacing w:line="360" w:lineRule="auto"/>
        <w:jc w:val="right"/>
        <w:rPr>
          <w:rFonts w:cs="Arial"/>
        </w:rPr>
      </w:pPr>
    </w:p>
    <w:p w:rsidR="00EA34AF" w:rsidRDefault="00240D2D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8E498A">
        <w:rPr>
          <w:rFonts w:cs="Arial"/>
        </w:rPr>
        <w:t xml:space="preserve">7 </w:t>
      </w:r>
      <w:r>
        <w:rPr>
          <w:rFonts w:cs="Arial"/>
        </w:rPr>
        <w:t xml:space="preserve">października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E2721D" w:rsidRDefault="00632B6B" w:rsidP="00A407D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Kolej Plus: </w:t>
      </w:r>
      <w:r w:rsidR="00967FF4">
        <w:rPr>
          <w:sz w:val="22"/>
          <w:szCs w:val="22"/>
        </w:rPr>
        <w:t xml:space="preserve">Z Przasnysza koleją do Warszawy przez </w:t>
      </w:r>
      <w:r w:rsidR="00E9618F">
        <w:rPr>
          <w:sz w:val="22"/>
          <w:szCs w:val="22"/>
        </w:rPr>
        <w:t>Pułtusk i Serock</w:t>
      </w:r>
      <w:r w:rsidR="00967FF4">
        <w:rPr>
          <w:sz w:val="22"/>
          <w:szCs w:val="22"/>
        </w:rPr>
        <w:t xml:space="preserve"> </w:t>
      </w:r>
    </w:p>
    <w:p w:rsidR="008E498A" w:rsidRDefault="003342D2" w:rsidP="00A407DB">
      <w:pPr>
        <w:spacing w:before="100" w:beforeAutospacing="1" w:after="100" w:afterAutospacing="1" w:line="360" w:lineRule="auto"/>
        <w:rPr>
          <w:rFonts w:cs="Arial"/>
          <w:b/>
        </w:rPr>
      </w:pPr>
      <w:r w:rsidRPr="003342D2">
        <w:rPr>
          <w:rFonts w:cs="Arial"/>
          <w:b/>
        </w:rPr>
        <w:t xml:space="preserve">PKP Polskie Linie Kolejowe S.A. </w:t>
      </w:r>
      <w:r w:rsidR="008E498A">
        <w:rPr>
          <w:rFonts w:cs="Arial"/>
          <w:b/>
        </w:rPr>
        <w:t xml:space="preserve">oraz </w:t>
      </w:r>
      <w:r w:rsidR="00240D2D" w:rsidRPr="00F037ED">
        <w:rPr>
          <w:rFonts w:cs="Arial"/>
          <w:b/>
        </w:rPr>
        <w:t xml:space="preserve">Miasto </w:t>
      </w:r>
      <w:r w:rsidR="008E498A">
        <w:rPr>
          <w:rFonts w:cs="Arial"/>
          <w:b/>
        </w:rPr>
        <w:t xml:space="preserve">i Gmina </w:t>
      </w:r>
      <w:r w:rsidR="00240D2D" w:rsidRPr="00F037ED">
        <w:rPr>
          <w:rFonts w:cs="Arial"/>
          <w:b/>
        </w:rPr>
        <w:t>Serock</w:t>
      </w:r>
      <w:r w:rsidRPr="00F037ED">
        <w:rPr>
          <w:rFonts w:cs="Arial"/>
          <w:b/>
        </w:rPr>
        <w:t xml:space="preserve"> </w:t>
      </w:r>
      <w:r w:rsidRPr="003342D2">
        <w:rPr>
          <w:rFonts w:cs="Arial"/>
          <w:b/>
        </w:rPr>
        <w:t xml:space="preserve">podpisały umowę na </w:t>
      </w:r>
      <w:r w:rsidR="00E30CE2">
        <w:rPr>
          <w:rFonts w:cs="Arial"/>
          <w:b/>
        </w:rPr>
        <w:t>opracowanie dokumentacji projektowej budowy</w:t>
      </w:r>
      <w:r w:rsidR="00240D2D">
        <w:rPr>
          <w:rFonts w:cs="Arial"/>
          <w:b/>
        </w:rPr>
        <w:t xml:space="preserve"> </w:t>
      </w:r>
      <w:r w:rsidRPr="003342D2">
        <w:rPr>
          <w:rFonts w:cs="Arial"/>
          <w:b/>
        </w:rPr>
        <w:t xml:space="preserve">nowej linii kolejowej </w:t>
      </w:r>
      <w:r w:rsidRPr="003342D2">
        <w:rPr>
          <w:rFonts w:cs="Arial"/>
          <w:b/>
          <w:bCs/>
        </w:rPr>
        <w:t xml:space="preserve">łączącej </w:t>
      </w:r>
      <w:r w:rsidR="00240D2D">
        <w:rPr>
          <w:rFonts w:cs="Arial"/>
          <w:b/>
          <w:bCs/>
        </w:rPr>
        <w:t>Przasnysz, Pułtusk i Serock z Warszawą.</w:t>
      </w:r>
      <w:r w:rsidRPr="003342D2">
        <w:rPr>
          <w:rFonts w:cs="Arial"/>
          <w:b/>
          <w:bCs/>
        </w:rPr>
        <w:t xml:space="preserve"> </w:t>
      </w:r>
      <w:r w:rsidRPr="003342D2">
        <w:rPr>
          <w:rFonts w:cs="Arial"/>
          <w:b/>
        </w:rPr>
        <w:t xml:space="preserve">To </w:t>
      </w:r>
      <w:r w:rsidR="00240D2D">
        <w:rPr>
          <w:rFonts w:cs="Arial"/>
          <w:b/>
        </w:rPr>
        <w:t xml:space="preserve">druga </w:t>
      </w:r>
      <w:r w:rsidR="008E498A">
        <w:rPr>
          <w:rFonts w:cs="Arial"/>
          <w:b/>
        </w:rPr>
        <w:t xml:space="preserve">podpisana umowa w ramach </w:t>
      </w:r>
      <w:r w:rsidRPr="003342D2">
        <w:rPr>
          <w:rFonts w:cs="Arial"/>
          <w:b/>
        </w:rPr>
        <w:t>Rządowego Programu Uzupełniania Lokalnej i Regionalnej Infrastruktury Kolejowej Kolej Plus do 2028 r.</w:t>
      </w:r>
      <w:r w:rsidR="008E498A" w:rsidRPr="008E498A">
        <w:rPr>
          <w:rFonts w:cs="Arial"/>
          <w:b/>
        </w:rPr>
        <w:t xml:space="preserve"> </w:t>
      </w:r>
    </w:p>
    <w:p w:rsidR="00A363E9" w:rsidRDefault="008E498A" w:rsidP="00A407DB">
      <w:pPr>
        <w:autoSpaceDE w:val="0"/>
        <w:autoSpaceDN w:val="0"/>
        <w:adjustRightInd w:val="0"/>
        <w:spacing w:before="100" w:beforeAutospacing="1" w:after="100" w:afterAutospacing="1" w:line="360" w:lineRule="auto"/>
      </w:pPr>
      <w:r w:rsidRPr="00D727E8">
        <w:rPr>
          <w:rFonts w:cs="Arial"/>
        </w:rPr>
        <w:t>Umowa przewiduje przygotowanie dokumentacji projektowej oraz wykup gruntów pod</w:t>
      </w:r>
      <w:r w:rsidR="007A29EC" w:rsidRPr="00D727E8">
        <w:rPr>
          <w:rFonts w:cs="Arial"/>
        </w:rPr>
        <w:t xml:space="preserve"> now</w:t>
      </w:r>
      <w:r w:rsidRPr="00D727E8">
        <w:rPr>
          <w:rFonts w:cs="Arial"/>
        </w:rPr>
        <w:t>ą</w:t>
      </w:r>
      <w:r w:rsidR="007A29EC" w:rsidRPr="00D727E8">
        <w:rPr>
          <w:rFonts w:cs="Arial"/>
        </w:rPr>
        <w:t xml:space="preserve"> </w:t>
      </w:r>
      <w:r w:rsidR="00740CCD" w:rsidRPr="00D727E8">
        <w:rPr>
          <w:rFonts w:cs="Arial"/>
        </w:rPr>
        <w:t xml:space="preserve">około </w:t>
      </w:r>
      <w:r w:rsidR="00A363E9" w:rsidRPr="00D727E8">
        <w:rPr>
          <w:rFonts w:cs="Arial"/>
        </w:rPr>
        <w:t xml:space="preserve">73 </w:t>
      </w:r>
      <w:r w:rsidRPr="00D727E8">
        <w:rPr>
          <w:rFonts w:cs="Arial"/>
        </w:rPr>
        <w:t>km</w:t>
      </w:r>
      <w:r w:rsidR="00D727E8">
        <w:rPr>
          <w:rFonts w:cs="Arial"/>
        </w:rPr>
        <w:t>,</w:t>
      </w:r>
      <w:r w:rsidRPr="00D727E8">
        <w:rPr>
          <w:rFonts w:cs="Arial"/>
        </w:rPr>
        <w:t xml:space="preserve"> jednotorową</w:t>
      </w:r>
      <w:r w:rsidR="007A29EC" w:rsidRPr="00D727E8">
        <w:rPr>
          <w:rFonts w:cs="Arial"/>
        </w:rPr>
        <w:t xml:space="preserve"> </w:t>
      </w:r>
      <w:r w:rsidRPr="00D727E8">
        <w:rPr>
          <w:rFonts w:cs="Arial"/>
        </w:rPr>
        <w:t>zelektryfikowaną</w:t>
      </w:r>
      <w:r w:rsidR="00A363E9" w:rsidRPr="00D727E8">
        <w:rPr>
          <w:rFonts w:cs="Arial"/>
        </w:rPr>
        <w:t xml:space="preserve"> </w:t>
      </w:r>
      <w:r w:rsidRPr="00D727E8">
        <w:rPr>
          <w:rFonts w:cs="Arial"/>
        </w:rPr>
        <w:t xml:space="preserve">linię. Trasa ma </w:t>
      </w:r>
      <w:r w:rsidR="00A363E9" w:rsidRPr="00D727E8">
        <w:rPr>
          <w:rFonts w:cs="Arial"/>
        </w:rPr>
        <w:t>zapewni</w:t>
      </w:r>
      <w:r w:rsidRPr="00D727E8">
        <w:rPr>
          <w:rFonts w:cs="Arial"/>
        </w:rPr>
        <w:t>ć</w:t>
      </w:r>
      <w:r w:rsidR="00A363E9" w:rsidRPr="00D727E8">
        <w:rPr>
          <w:rFonts w:cs="Arial"/>
        </w:rPr>
        <w:t xml:space="preserve"> wygodn</w:t>
      </w:r>
      <w:r w:rsidRPr="00D727E8">
        <w:rPr>
          <w:rFonts w:cs="Arial"/>
        </w:rPr>
        <w:t xml:space="preserve">ą komunikację </w:t>
      </w:r>
      <w:r w:rsidR="00A363E9" w:rsidRPr="00D727E8">
        <w:rPr>
          <w:rFonts w:cs="Arial"/>
        </w:rPr>
        <w:t>mieszkańcom Północnego Mazowsza</w:t>
      </w:r>
      <w:r w:rsidRPr="00D727E8">
        <w:rPr>
          <w:rFonts w:cs="Arial"/>
        </w:rPr>
        <w:t xml:space="preserve"> ze stolicą</w:t>
      </w:r>
      <w:r w:rsidR="00A363E9" w:rsidRPr="00D727E8">
        <w:rPr>
          <w:rFonts w:cs="Arial"/>
        </w:rPr>
        <w:t xml:space="preserve">. </w:t>
      </w:r>
      <w:r w:rsidR="00E9618F" w:rsidRPr="00D727E8">
        <w:rPr>
          <w:rFonts w:cs="Arial"/>
        </w:rPr>
        <w:t>Nowe połączenie</w:t>
      </w:r>
      <w:r w:rsidR="00BE1804" w:rsidRPr="00D727E8">
        <w:rPr>
          <w:rFonts w:cs="Arial"/>
        </w:rPr>
        <w:t xml:space="preserve"> umożliwi szybki dojazd do </w:t>
      </w:r>
      <w:r w:rsidR="00A85B7C" w:rsidRPr="00D727E8">
        <w:rPr>
          <w:rFonts w:cs="Arial"/>
        </w:rPr>
        <w:t>miejscowości wypoczynkowych</w:t>
      </w:r>
      <w:r w:rsidR="00A85B7C">
        <w:t xml:space="preserve"> – Serocka nad Jeziorem Zegrzyńskim czy Pułtuska</w:t>
      </w:r>
      <w:r w:rsidR="00E30CE2">
        <w:t xml:space="preserve">. </w:t>
      </w:r>
      <w:r w:rsidR="00A363E9">
        <w:t xml:space="preserve">Czas przejazdu pociągiem </w:t>
      </w:r>
      <w:r>
        <w:t xml:space="preserve">np. </w:t>
      </w:r>
      <w:r w:rsidR="00A363E9">
        <w:t xml:space="preserve">między Warszawą a Przasnyszem szacowany jest na </w:t>
      </w:r>
      <w:r>
        <w:t>ok</w:t>
      </w:r>
      <w:r w:rsidR="00D727E8">
        <w:t>.</w:t>
      </w:r>
      <w:r>
        <w:t xml:space="preserve"> </w:t>
      </w:r>
      <w:r w:rsidR="00A363E9">
        <w:t>godzinę i 1</w:t>
      </w:r>
      <w:r>
        <w:t>5</w:t>
      </w:r>
      <w:r w:rsidR="00A363E9">
        <w:t xml:space="preserve"> minut. Pociągi będą mogły jeździć z prędkością </w:t>
      </w:r>
      <w:r>
        <w:t xml:space="preserve">do </w:t>
      </w:r>
      <w:r w:rsidR="00A363E9">
        <w:t xml:space="preserve">160 km/h. Kolej zyska dodatkowe znaczenie jako </w:t>
      </w:r>
      <w:r w:rsidR="007A29EC" w:rsidRPr="007A29EC">
        <w:t>ek</w:t>
      </w:r>
      <w:r w:rsidR="00A363E9">
        <w:t xml:space="preserve">ologiczny </w:t>
      </w:r>
      <w:r w:rsidR="00E30CE2">
        <w:t xml:space="preserve">środek transportu. </w:t>
      </w:r>
      <w:r w:rsidR="00A363E9">
        <w:t xml:space="preserve"> </w:t>
      </w:r>
    </w:p>
    <w:p w:rsidR="006E3AFC" w:rsidRDefault="008E498A" w:rsidP="00A407DB">
      <w:pPr>
        <w:spacing w:before="100" w:beforeAutospacing="1" w:after="100" w:afterAutospacing="1" w:line="360" w:lineRule="auto"/>
      </w:pPr>
      <w:r>
        <w:t>Według projektu, l</w:t>
      </w:r>
      <w:r w:rsidR="006E3AFC">
        <w:t xml:space="preserve">epszy </w:t>
      </w:r>
      <w:r w:rsidR="00967FF4">
        <w:t xml:space="preserve">dostęp do kolei </w:t>
      </w:r>
      <w:r>
        <w:t xml:space="preserve">ma zapewnić </w:t>
      </w:r>
      <w:r w:rsidR="00F037ED">
        <w:t>12 przystanków</w:t>
      </w:r>
      <w:r w:rsidR="00967FF4">
        <w:t xml:space="preserve">, m.in. w </w:t>
      </w:r>
      <w:r w:rsidR="00A85B7C">
        <w:t>Przasnyszu</w:t>
      </w:r>
      <w:r w:rsidR="00967FF4">
        <w:t>, Makowie Mazowieckim, Pułtusku, Serocku</w:t>
      </w:r>
      <w:r w:rsidR="00C02DCF">
        <w:t xml:space="preserve">. </w:t>
      </w:r>
      <w:r w:rsidR="00967FF4">
        <w:t>Odpowiednia wysokość peronów ułatwi wsiadanie i wysiadanie z pociągu. Przystanki będą dostosowane do potrzeb osób o ograniczonych możliwościach poruszania się</w:t>
      </w:r>
      <w:r>
        <w:t xml:space="preserve"> - w</w:t>
      </w:r>
      <w:r w:rsidR="00967FF4">
        <w:t>yposażone w</w:t>
      </w:r>
      <w:r w:rsidR="00D727E8">
        <w:t>edług</w:t>
      </w:r>
      <w:r>
        <w:t xml:space="preserve"> potrzeb w</w:t>
      </w:r>
      <w:r w:rsidR="00967FF4">
        <w:t xml:space="preserve"> windy</w:t>
      </w:r>
      <w:r>
        <w:t xml:space="preserve"> i</w:t>
      </w:r>
      <w:r w:rsidR="00967FF4">
        <w:t xml:space="preserve"> pochylnie. </w:t>
      </w:r>
      <w:r w:rsidR="006E3AFC">
        <w:t xml:space="preserve">Będą </w:t>
      </w:r>
      <w:r w:rsidR="00967FF4">
        <w:t xml:space="preserve">wiaty, ławki, tablice informacyjne i oświetlenie. </w:t>
      </w:r>
    </w:p>
    <w:p w:rsidR="00FF7613" w:rsidRPr="008A5CED" w:rsidRDefault="00FF7613" w:rsidP="00A407DB">
      <w:pPr>
        <w:pStyle w:val="Nagwek2"/>
        <w:spacing w:before="100" w:beforeAutospacing="1" w:after="100" w:afterAutospacing="1" w:line="360" w:lineRule="auto"/>
      </w:pPr>
      <w:r>
        <w:t xml:space="preserve">34 projekty zakwalifikowane </w:t>
      </w:r>
      <w:r w:rsidRPr="00AD18E6">
        <w:t xml:space="preserve">do </w:t>
      </w:r>
      <w:r>
        <w:t xml:space="preserve">realizacji w ramach </w:t>
      </w:r>
      <w:r w:rsidRPr="00AD18E6">
        <w:t>Programu Kolej Plus</w:t>
      </w:r>
    </w:p>
    <w:p w:rsidR="006E3AFC" w:rsidRDefault="008E498A" w:rsidP="00A407DB">
      <w:pPr>
        <w:spacing w:before="100" w:beforeAutospacing="1" w:after="100" w:afterAutospacing="1" w:line="360" w:lineRule="auto"/>
      </w:pPr>
      <w:r>
        <w:t xml:space="preserve">W ramach </w:t>
      </w:r>
      <w:r w:rsidRPr="00AD18E6">
        <w:t>Programu Kolej Plus</w:t>
      </w:r>
      <w:r w:rsidR="0026798A">
        <w:t>, d</w:t>
      </w:r>
      <w:r w:rsidR="006E3AFC" w:rsidRPr="006E3AFC">
        <w:t>o realizacj</w:t>
      </w:r>
      <w:r w:rsidR="0026798A">
        <w:t>i zakwalifikowano 34 inwestycje</w:t>
      </w:r>
      <w:r w:rsidR="0005304C">
        <w:t xml:space="preserve">, </w:t>
      </w:r>
      <w:r w:rsidR="008908B7">
        <w:t>zgłoszone przez samorządy</w:t>
      </w:r>
      <w:r w:rsidR="006E3AFC" w:rsidRPr="006E3AFC">
        <w:t xml:space="preserve"> </w:t>
      </w:r>
      <w:r w:rsidR="008908B7">
        <w:t>z</w:t>
      </w:r>
      <w:r w:rsidR="008908B7" w:rsidRPr="006E3AFC">
        <w:t xml:space="preserve"> </w:t>
      </w:r>
      <w:r w:rsidR="006E3AFC" w:rsidRPr="006E3AFC">
        <w:t xml:space="preserve">jedenastu </w:t>
      </w:r>
      <w:r w:rsidR="008908B7" w:rsidRPr="006E3AFC">
        <w:t>województw</w:t>
      </w:r>
      <w:r w:rsidR="006E3AFC" w:rsidRPr="006E3AFC">
        <w:t xml:space="preserve">: </w:t>
      </w:r>
      <w:r w:rsidR="0026798A" w:rsidRPr="006E3AFC">
        <w:t>siedem w województwie śląskim</w:t>
      </w:r>
      <w:r w:rsidR="0026798A">
        <w:t>,</w:t>
      </w:r>
      <w:r w:rsidR="0026798A" w:rsidRPr="006E3AFC">
        <w:t xml:space="preserve"> pięć w województwie lubelskim</w:t>
      </w:r>
      <w:r w:rsidR="0026798A" w:rsidRPr="0026798A">
        <w:t xml:space="preserve"> </w:t>
      </w:r>
      <w:r w:rsidR="0026798A">
        <w:t xml:space="preserve">i </w:t>
      </w:r>
      <w:r w:rsidR="0026798A" w:rsidRPr="006E3AFC">
        <w:t>wielkopolskim</w:t>
      </w:r>
      <w:r w:rsidR="0026798A">
        <w:t>,</w:t>
      </w:r>
      <w:r w:rsidR="0026798A" w:rsidRPr="006E3AFC">
        <w:t xml:space="preserve"> cztery w województwie małopolskim</w:t>
      </w:r>
      <w:r w:rsidR="0026798A">
        <w:t xml:space="preserve"> oraz</w:t>
      </w:r>
      <w:r w:rsidR="0026798A" w:rsidRPr="006E3AFC">
        <w:t xml:space="preserve"> mazowieckim, </w:t>
      </w:r>
      <w:r w:rsidR="006E3AFC" w:rsidRPr="006E3AFC">
        <w:t xml:space="preserve">trzy w województwie dolnośląskim, </w:t>
      </w:r>
      <w:r w:rsidR="0026798A" w:rsidRPr="006E3AFC">
        <w:t>dwa w województwie łódzkim,</w:t>
      </w:r>
      <w:r w:rsidR="0026798A">
        <w:t xml:space="preserve"> </w:t>
      </w:r>
      <w:r w:rsidR="006E3AFC" w:rsidRPr="006E3AFC">
        <w:t>jeden w województwie lubuskim</w:t>
      </w:r>
      <w:r w:rsidR="0026798A">
        <w:t>,</w:t>
      </w:r>
      <w:r w:rsidR="006E3AFC" w:rsidRPr="006E3AFC">
        <w:t xml:space="preserve"> opols</w:t>
      </w:r>
      <w:r w:rsidR="00D727E8">
        <w:t xml:space="preserve">kim, podlaskim, świętokrzyskim. </w:t>
      </w:r>
    </w:p>
    <w:p w:rsidR="00FF7613" w:rsidRDefault="00FF7613" w:rsidP="00A407DB">
      <w:pPr>
        <w:spacing w:before="100" w:beforeAutospacing="1" w:after="100" w:afterAutospacing="1" w:line="360" w:lineRule="auto"/>
        <w:rPr>
          <w:rFonts w:eastAsiaTheme="majorEastAsia"/>
        </w:rPr>
      </w:pPr>
      <w:r>
        <w:rPr>
          <w:rFonts w:eastAsiaTheme="majorEastAsia"/>
        </w:rPr>
        <w:t>Wybrane do realizacji projekty</w:t>
      </w:r>
      <w:r w:rsidRPr="002C31C7">
        <w:rPr>
          <w:rFonts w:eastAsiaTheme="majorEastAsia"/>
        </w:rPr>
        <w:t xml:space="preserve"> obejmują łącznie </w:t>
      </w:r>
      <w:r>
        <w:rPr>
          <w:rFonts w:eastAsiaTheme="majorEastAsia"/>
        </w:rPr>
        <w:t xml:space="preserve">34 wskazane przez wnioskodawców </w:t>
      </w:r>
      <w:r w:rsidRPr="002C31C7">
        <w:rPr>
          <w:rFonts w:eastAsiaTheme="majorEastAsia"/>
        </w:rPr>
        <w:t>miasta powyżej 10 tys. mieszkańców, któr</w:t>
      </w:r>
      <w:r>
        <w:rPr>
          <w:rFonts w:eastAsiaTheme="majorEastAsia"/>
        </w:rPr>
        <w:t xml:space="preserve">e </w:t>
      </w:r>
      <w:r w:rsidRPr="00FF7613">
        <w:rPr>
          <w:rFonts w:eastAsiaTheme="majorEastAsia"/>
        </w:rPr>
        <w:t xml:space="preserve">nie mają obecnie pasażerskich połączeń kolejowych </w:t>
      </w:r>
      <w:r>
        <w:rPr>
          <w:rFonts w:eastAsiaTheme="majorEastAsia"/>
        </w:rPr>
        <w:t xml:space="preserve">lub </w:t>
      </w:r>
      <w:r w:rsidR="00307237">
        <w:rPr>
          <w:rFonts w:eastAsiaTheme="majorEastAsia"/>
        </w:rPr>
        <w:t xml:space="preserve">połączenia wymagają </w:t>
      </w:r>
      <w:r w:rsidR="00C7251E">
        <w:rPr>
          <w:rFonts w:eastAsiaTheme="majorEastAsia"/>
        </w:rPr>
        <w:t xml:space="preserve"> usprawnienia</w:t>
      </w:r>
      <w:r>
        <w:rPr>
          <w:rFonts w:eastAsiaTheme="majorEastAsia"/>
        </w:rPr>
        <w:t xml:space="preserve">.  </w:t>
      </w:r>
      <w:r w:rsidR="003705AB">
        <w:rPr>
          <w:rFonts w:eastAsiaTheme="majorEastAsia"/>
        </w:rPr>
        <w:t>D</w:t>
      </w:r>
      <w:r>
        <w:rPr>
          <w:rFonts w:eastAsiaTheme="majorEastAsia"/>
        </w:rPr>
        <w:t xml:space="preserve">zięki realizacji Kolei Plus ok. 1,5 mln </w:t>
      </w:r>
      <w:r w:rsidRPr="00CE4645">
        <w:rPr>
          <w:rFonts w:eastAsiaTheme="majorEastAsia"/>
        </w:rPr>
        <w:t xml:space="preserve">ich mieszkańców </w:t>
      </w:r>
      <w:r>
        <w:rPr>
          <w:rFonts w:eastAsiaTheme="majorEastAsia"/>
        </w:rPr>
        <w:t>zyska lepszy dostęp</w:t>
      </w:r>
      <w:r w:rsidRPr="00CE4645">
        <w:rPr>
          <w:rFonts w:eastAsiaTheme="majorEastAsia"/>
        </w:rPr>
        <w:t xml:space="preserve"> do kolei pasażerskiej</w:t>
      </w:r>
      <w:r>
        <w:rPr>
          <w:rFonts w:eastAsiaTheme="majorEastAsia"/>
        </w:rPr>
        <w:t xml:space="preserve">. </w:t>
      </w:r>
    </w:p>
    <w:p w:rsidR="00FF7613" w:rsidRPr="006E3AFC" w:rsidRDefault="00FF7613" w:rsidP="00A407DB">
      <w:pPr>
        <w:pStyle w:val="Nagwek2"/>
        <w:spacing w:before="100" w:beforeAutospacing="1" w:after="100" w:afterAutospacing="1" w:line="360" w:lineRule="auto"/>
      </w:pPr>
      <w:r w:rsidRPr="006E3AFC">
        <w:lastRenderedPageBreak/>
        <w:t>Projekty w Programie obejmują:</w:t>
      </w:r>
    </w:p>
    <w:p w:rsidR="00FF7613" w:rsidRPr="006E3AFC" w:rsidRDefault="00FF7613" w:rsidP="00A407DB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10 projektów dot. rewitalizacji linii na łączną długość ok. 315 km,</w:t>
      </w:r>
    </w:p>
    <w:p w:rsidR="00FF7613" w:rsidRPr="006E3AFC" w:rsidRDefault="00FF7613" w:rsidP="00A407DB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14 projektów dot. odbudowy lub rozbudowy linii na łączną długość ok. 516 km,</w:t>
      </w:r>
    </w:p>
    <w:p w:rsidR="00FF7613" w:rsidRPr="006E3AFC" w:rsidRDefault="00FF7613" w:rsidP="00A407DB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7 projektów dot. budowy nowych linii na łączną długość ok. 189 km,</w:t>
      </w:r>
    </w:p>
    <w:p w:rsidR="00FF7613" w:rsidRPr="006E3AFC" w:rsidRDefault="00FF7613" w:rsidP="00A407DB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3 projekty dokumentacyjne dotyczące ok. 183 km linii kolejowych.</w:t>
      </w:r>
    </w:p>
    <w:p w:rsidR="006E3AFC" w:rsidRPr="006E3AFC" w:rsidRDefault="006E3AFC" w:rsidP="00A407DB">
      <w:pPr>
        <w:pStyle w:val="Nagwek2"/>
        <w:spacing w:before="100" w:beforeAutospacing="1" w:after="100" w:afterAutospacing="1" w:line="360" w:lineRule="auto"/>
      </w:pPr>
      <w:r w:rsidRPr="006E3AFC">
        <w:t>Podstawowe warunki realizacji inwestycji w ramach Programu:</w:t>
      </w:r>
    </w:p>
    <w:p w:rsidR="006E3AFC" w:rsidRPr="006E3AFC" w:rsidRDefault="006E3AFC" w:rsidP="00A407DB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zapewnienie współfinansowania w wysokości co najmniej 15 proc. kosztów kwalifikowalnych przez podmioty zgłaszające i współfinansowania kosztów niekwalifikowalnych (gdy dotyczy);</w:t>
      </w:r>
    </w:p>
    <w:p w:rsidR="006E3AFC" w:rsidRPr="006E3AFC" w:rsidRDefault="006E3AFC" w:rsidP="00A407DB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przedłożenie deklaracji organizatora przewozów dla połączenia – min. 4 pary pociągów przez co najmniej 5 lat;</w:t>
      </w:r>
    </w:p>
    <w:p w:rsidR="006E3AFC" w:rsidRPr="006E3AFC" w:rsidRDefault="006E3AFC" w:rsidP="00A407DB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 xml:space="preserve">zawarcie umowy na realizację inwestycji pomiędzy wnioskodawcą a PKP Polskie Linie Kolejowe S.A. </w:t>
      </w:r>
    </w:p>
    <w:p w:rsidR="00EF101E" w:rsidRPr="006E3AFC" w:rsidRDefault="006E3AFC" w:rsidP="00A407DB">
      <w:pPr>
        <w:spacing w:before="100" w:beforeAutospacing="1" w:after="100" w:afterAutospacing="1" w:line="360" w:lineRule="auto"/>
        <w:rPr>
          <w:rStyle w:val="Hipercze"/>
          <w:color w:val="auto"/>
          <w:u w:val="none"/>
        </w:rPr>
      </w:pPr>
      <w:r w:rsidRPr="006E3AFC">
        <w:rPr>
          <w:rFonts w:eastAsia="Calibri"/>
        </w:rPr>
        <w:t xml:space="preserve">Program Kolej Plus zaplanowano do realizacji do 2028 roku. Jego realizacja wpłynie na poprawę warunków życia mieszkańców i wzrost atrakcyjności wielu regionów. Będący pod egidą Ministerstwa Infrastruktury Program jest wart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- kolei. Więcej o Programie Kolej Plus </w:t>
      </w:r>
      <w:r>
        <w:rPr>
          <w:rFonts w:eastAsia="Calibri"/>
        </w:rPr>
        <w:fldChar w:fldCharType="begin"/>
      </w:r>
      <w:r w:rsidRPr="006E3AFC">
        <w:rPr>
          <w:rFonts w:eastAsia="Calibri"/>
        </w:rPr>
        <w:instrText xml:space="preserve"> HYPERLINK "https://www.plk-sa.pl/program-kolej-plus" \o "strona internetowa Programu Kolej Plus " </w:instrText>
      </w:r>
      <w:r>
        <w:rPr>
          <w:rFonts w:eastAsia="Calibri"/>
        </w:rPr>
        <w:fldChar w:fldCharType="separate"/>
      </w:r>
      <w:r w:rsidRPr="006E3AFC">
        <w:rPr>
          <w:rStyle w:val="Hipercze"/>
          <w:rFonts w:eastAsia="Calibri"/>
        </w:rPr>
        <w:t xml:space="preserve">https://www.plk-sa.pl/program-kolej-plus </w:t>
      </w:r>
    </w:p>
    <w:p w:rsidR="00EF101E" w:rsidRDefault="006E3AFC" w:rsidP="00A407DB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  <w:b w:val="0"/>
        </w:rPr>
        <w:fldChar w:fldCharType="end"/>
      </w:r>
    </w:p>
    <w:p w:rsidR="00A71022" w:rsidRPr="00D01A87" w:rsidRDefault="00A71022" w:rsidP="00FC605C">
      <w:pPr>
        <w:spacing w:after="0" w:line="360" w:lineRule="auto"/>
        <w:rPr>
          <w:rStyle w:val="Pogrubienie"/>
          <w:rFonts w:cs="Arial"/>
          <w:color w:val="000000" w:themeColor="text1"/>
        </w:rPr>
      </w:pPr>
      <w:r w:rsidRPr="00D01A87">
        <w:rPr>
          <w:rStyle w:val="Pogrubienie"/>
          <w:rFonts w:cs="Arial"/>
          <w:color w:val="000000" w:themeColor="text1"/>
        </w:rPr>
        <w:t>Kontakt dla mediów:</w:t>
      </w:r>
    </w:p>
    <w:p w:rsidR="00A71022" w:rsidRPr="00D01A87" w:rsidRDefault="00E30CE2" w:rsidP="00FC605C">
      <w:pPr>
        <w:spacing w:after="0" w:line="360" w:lineRule="auto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>Mirosław Siemieniec</w:t>
      </w:r>
    </w:p>
    <w:p w:rsidR="00A71022" w:rsidRPr="00D01A87" w:rsidRDefault="00E30CE2" w:rsidP="00FC605C">
      <w:pPr>
        <w:spacing w:after="0" w:line="360" w:lineRule="auto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 xml:space="preserve">rzecznik </w:t>
      </w:r>
      <w:r w:rsidR="00A71022" w:rsidRPr="00D01A87">
        <w:rPr>
          <w:rFonts w:cs="Arial"/>
          <w:noProof/>
          <w:color w:val="000000" w:themeColor="text1"/>
        </w:rPr>
        <w:t xml:space="preserve">prasowy </w:t>
      </w:r>
    </w:p>
    <w:p w:rsidR="00A71022" w:rsidRPr="00D01A87" w:rsidRDefault="00A71022" w:rsidP="00FC605C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PKP Polskie Linie Kolejowe S.A.</w:t>
      </w:r>
    </w:p>
    <w:p w:rsidR="00A71022" w:rsidRPr="00D01A87" w:rsidRDefault="00F52844" w:rsidP="00FC605C">
      <w:pPr>
        <w:spacing w:after="0" w:line="360" w:lineRule="auto"/>
        <w:rPr>
          <w:rFonts w:cs="Arial"/>
          <w:noProof/>
          <w:color w:val="000000" w:themeColor="text1"/>
        </w:rPr>
      </w:pPr>
      <w:hyperlink r:id="rId8" w:history="1">
        <w:r w:rsidR="00A7102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</w:p>
    <w:p w:rsidR="00A15AED" w:rsidRPr="00D01A87" w:rsidRDefault="00A71022" w:rsidP="00FC605C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T: +48</w:t>
      </w:r>
      <w:r w:rsidR="00E30CE2">
        <w:rPr>
          <w:rFonts w:cs="Arial"/>
          <w:noProof/>
          <w:color w:val="000000" w:themeColor="text1"/>
        </w:rPr>
        <w:t> 694 480 239</w:t>
      </w: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44" w:rsidRDefault="00F52844" w:rsidP="009D1AEB">
      <w:pPr>
        <w:spacing w:after="0" w:line="240" w:lineRule="auto"/>
      </w:pPr>
      <w:r>
        <w:separator/>
      </w:r>
    </w:p>
  </w:endnote>
  <w:endnote w:type="continuationSeparator" w:id="0">
    <w:p w:rsidR="00F52844" w:rsidRDefault="00F5284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44" w:rsidRDefault="00F52844" w:rsidP="009D1AEB">
      <w:pPr>
        <w:spacing w:after="0" w:line="240" w:lineRule="auto"/>
      </w:pPr>
      <w:r>
        <w:separator/>
      </w:r>
    </w:p>
  </w:footnote>
  <w:footnote w:type="continuationSeparator" w:id="0">
    <w:p w:rsidR="00F52844" w:rsidRDefault="00F5284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BFDA" wp14:editId="32D5C95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DBF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98E7F7" wp14:editId="5B07C9C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35C13"/>
    <w:rsid w:val="00040C2E"/>
    <w:rsid w:val="0005304C"/>
    <w:rsid w:val="0006012C"/>
    <w:rsid w:val="00062D29"/>
    <w:rsid w:val="000751E8"/>
    <w:rsid w:val="0007763E"/>
    <w:rsid w:val="00084B47"/>
    <w:rsid w:val="00086ACA"/>
    <w:rsid w:val="000A2F69"/>
    <w:rsid w:val="000A518F"/>
    <w:rsid w:val="000B7E22"/>
    <w:rsid w:val="000D78E4"/>
    <w:rsid w:val="000E16CD"/>
    <w:rsid w:val="000E5986"/>
    <w:rsid w:val="000F3BBA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E6D26"/>
    <w:rsid w:val="002039BC"/>
    <w:rsid w:val="0021677E"/>
    <w:rsid w:val="00227B82"/>
    <w:rsid w:val="00236985"/>
    <w:rsid w:val="00240D2D"/>
    <w:rsid w:val="0026798A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E5628"/>
    <w:rsid w:val="002F5297"/>
    <w:rsid w:val="002F6767"/>
    <w:rsid w:val="002F6901"/>
    <w:rsid w:val="003051E3"/>
    <w:rsid w:val="00305572"/>
    <w:rsid w:val="00307237"/>
    <w:rsid w:val="003153DC"/>
    <w:rsid w:val="00322EB8"/>
    <w:rsid w:val="00330C61"/>
    <w:rsid w:val="003342D2"/>
    <w:rsid w:val="00334920"/>
    <w:rsid w:val="00344DCD"/>
    <w:rsid w:val="00346E5E"/>
    <w:rsid w:val="003705AB"/>
    <w:rsid w:val="00375ABF"/>
    <w:rsid w:val="003763F4"/>
    <w:rsid w:val="00377C74"/>
    <w:rsid w:val="0038086A"/>
    <w:rsid w:val="00395D0E"/>
    <w:rsid w:val="003A1DF9"/>
    <w:rsid w:val="003A3BFD"/>
    <w:rsid w:val="003B0138"/>
    <w:rsid w:val="003C1F63"/>
    <w:rsid w:val="003F0C77"/>
    <w:rsid w:val="003F236F"/>
    <w:rsid w:val="003F7320"/>
    <w:rsid w:val="003F796F"/>
    <w:rsid w:val="004058B2"/>
    <w:rsid w:val="00405B66"/>
    <w:rsid w:val="00411DA7"/>
    <w:rsid w:val="004120FA"/>
    <w:rsid w:val="00420299"/>
    <w:rsid w:val="00433858"/>
    <w:rsid w:val="00452FB3"/>
    <w:rsid w:val="0046454A"/>
    <w:rsid w:val="00471426"/>
    <w:rsid w:val="00480B16"/>
    <w:rsid w:val="004A1187"/>
    <w:rsid w:val="004D0442"/>
    <w:rsid w:val="004D7F09"/>
    <w:rsid w:val="004E6C6C"/>
    <w:rsid w:val="004F1593"/>
    <w:rsid w:val="0051769C"/>
    <w:rsid w:val="00523C46"/>
    <w:rsid w:val="00527A22"/>
    <w:rsid w:val="00532473"/>
    <w:rsid w:val="00532860"/>
    <w:rsid w:val="00534327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D007D"/>
    <w:rsid w:val="005D2DD3"/>
    <w:rsid w:val="005D48F3"/>
    <w:rsid w:val="005F5099"/>
    <w:rsid w:val="00612C70"/>
    <w:rsid w:val="00620C91"/>
    <w:rsid w:val="00625135"/>
    <w:rsid w:val="00627E0B"/>
    <w:rsid w:val="00632B6B"/>
    <w:rsid w:val="0063625B"/>
    <w:rsid w:val="0064774B"/>
    <w:rsid w:val="006579C0"/>
    <w:rsid w:val="00664E62"/>
    <w:rsid w:val="00677933"/>
    <w:rsid w:val="00686210"/>
    <w:rsid w:val="00687995"/>
    <w:rsid w:val="00687C61"/>
    <w:rsid w:val="006B4D4A"/>
    <w:rsid w:val="006B6D07"/>
    <w:rsid w:val="006C6C1C"/>
    <w:rsid w:val="006D522E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A09"/>
    <w:rsid w:val="007222EE"/>
    <w:rsid w:val="00740CCD"/>
    <w:rsid w:val="00741481"/>
    <w:rsid w:val="007467FD"/>
    <w:rsid w:val="00755272"/>
    <w:rsid w:val="0076587B"/>
    <w:rsid w:val="00767FD1"/>
    <w:rsid w:val="00783D10"/>
    <w:rsid w:val="00785BD8"/>
    <w:rsid w:val="007A29EC"/>
    <w:rsid w:val="007E0FD0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871D9"/>
    <w:rsid w:val="008908B7"/>
    <w:rsid w:val="0089315D"/>
    <w:rsid w:val="008B0D70"/>
    <w:rsid w:val="008C4123"/>
    <w:rsid w:val="008D0CCE"/>
    <w:rsid w:val="008D5441"/>
    <w:rsid w:val="008D5DE4"/>
    <w:rsid w:val="008D7F3C"/>
    <w:rsid w:val="008E0E21"/>
    <w:rsid w:val="008E2C11"/>
    <w:rsid w:val="008E2FF4"/>
    <w:rsid w:val="008E498A"/>
    <w:rsid w:val="008E7062"/>
    <w:rsid w:val="008F2047"/>
    <w:rsid w:val="00903DE0"/>
    <w:rsid w:val="00927523"/>
    <w:rsid w:val="00931F69"/>
    <w:rsid w:val="00935D08"/>
    <w:rsid w:val="009554EF"/>
    <w:rsid w:val="009605B3"/>
    <w:rsid w:val="00961642"/>
    <w:rsid w:val="00965ED9"/>
    <w:rsid w:val="009663D7"/>
    <w:rsid w:val="00967FF4"/>
    <w:rsid w:val="009717CE"/>
    <w:rsid w:val="00997418"/>
    <w:rsid w:val="009A1086"/>
    <w:rsid w:val="009B08C0"/>
    <w:rsid w:val="009B262F"/>
    <w:rsid w:val="009B5A2A"/>
    <w:rsid w:val="009C4DCE"/>
    <w:rsid w:val="009D1AEB"/>
    <w:rsid w:val="009F3A27"/>
    <w:rsid w:val="009F7445"/>
    <w:rsid w:val="00A023F4"/>
    <w:rsid w:val="00A0388E"/>
    <w:rsid w:val="00A04254"/>
    <w:rsid w:val="00A15AED"/>
    <w:rsid w:val="00A25F9C"/>
    <w:rsid w:val="00A363E9"/>
    <w:rsid w:val="00A407DB"/>
    <w:rsid w:val="00A50957"/>
    <w:rsid w:val="00A62CB6"/>
    <w:rsid w:val="00A63D52"/>
    <w:rsid w:val="00A674AF"/>
    <w:rsid w:val="00A71022"/>
    <w:rsid w:val="00A71EB7"/>
    <w:rsid w:val="00A7412E"/>
    <w:rsid w:val="00A82974"/>
    <w:rsid w:val="00A85B7C"/>
    <w:rsid w:val="00A8692A"/>
    <w:rsid w:val="00A87BA7"/>
    <w:rsid w:val="00A92C97"/>
    <w:rsid w:val="00AA148F"/>
    <w:rsid w:val="00AC2FCE"/>
    <w:rsid w:val="00AE0224"/>
    <w:rsid w:val="00AE38D0"/>
    <w:rsid w:val="00B109CB"/>
    <w:rsid w:val="00B257DC"/>
    <w:rsid w:val="00B27B0A"/>
    <w:rsid w:val="00B3546F"/>
    <w:rsid w:val="00B40C5F"/>
    <w:rsid w:val="00B5161E"/>
    <w:rsid w:val="00B76037"/>
    <w:rsid w:val="00B86A9E"/>
    <w:rsid w:val="00B93B1C"/>
    <w:rsid w:val="00B94929"/>
    <w:rsid w:val="00BA69CF"/>
    <w:rsid w:val="00BA6CFB"/>
    <w:rsid w:val="00BB6657"/>
    <w:rsid w:val="00BC4ABE"/>
    <w:rsid w:val="00BD1ACB"/>
    <w:rsid w:val="00BD316C"/>
    <w:rsid w:val="00BD4E48"/>
    <w:rsid w:val="00BE1804"/>
    <w:rsid w:val="00BE1905"/>
    <w:rsid w:val="00BE30C9"/>
    <w:rsid w:val="00BE4825"/>
    <w:rsid w:val="00BF09E7"/>
    <w:rsid w:val="00C02DCF"/>
    <w:rsid w:val="00C15A10"/>
    <w:rsid w:val="00C20295"/>
    <w:rsid w:val="00C22C99"/>
    <w:rsid w:val="00C33978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7251E"/>
    <w:rsid w:val="00C76D56"/>
    <w:rsid w:val="00CA7E9F"/>
    <w:rsid w:val="00CB0960"/>
    <w:rsid w:val="00CB1489"/>
    <w:rsid w:val="00CC6FC9"/>
    <w:rsid w:val="00CC7791"/>
    <w:rsid w:val="00CD4BC5"/>
    <w:rsid w:val="00CD4F75"/>
    <w:rsid w:val="00CD65AC"/>
    <w:rsid w:val="00D013C2"/>
    <w:rsid w:val="00D01A87"/>
    <w:rsid w:val="00D01B5D"/>
    <w:rsid w:val="00D11F02"/>
    <w:rsid w:val="00D149FC"/>
    <w:rsid w:val="00D537A7"/>
    <w:rsid w:val="00D57D51"/>
    <w:rsid w:val="00D61483"/>
    <w:rsid w:val="00D64DEB"/>
    <w:rsid w:val="00D67915"/>
    <w:rsid w:val="00D727E8"/>
    <w:rsid w:val="00D82C62"/>
    <w:rsid w:val="00D904C8"/>
    <w:rsid w:val="00D913D5"/>
    <w:rsid w:val="00D93EF7"/>
    <w:rsid w:val="00DB0658"/>
    <w:rsid w:val="00DC595B"/>
    <w:rsid w:val="00DD49B9"/>
    <w:rsid w:val="00DD4D2A"/>
    <w:rsid w:val="00DE52BC"/>
    <w:rsid w:val="00E007D4"/>
    <w:rsid w:val="00E034FE"/>
    <w:rsid w:val="00E1094D"/>
    <w:rsid w:val="00E10B3A"/>
    <w:rsid w:val="00E2721D"/>
    <w:rsid w:val="00E30CE2"/>
    <w:rsid w:val="00E341CC"/>
    <w:rsid w:val="00E81479"/>
    <w:rsid w:val="00E8430D"/>
    <w:rsid w:val="00E91DC6"/>
    <w:rsid w:val="00E949C3"/>
    <w:rsid w:val="00E9618F"/>
    <w:rsid w:val="00E96849"/>
    <w:rsid w:val="00EA34AF"/>
    <w:rsid w:val="00EB351B"/>
    <w:rsid w:val="00EC217E"/>
    <w:rsid w:val="00EC2351"/>
    <w:rsid w:val="00ED372D"/>
    <w:rsid w:val="00EE2241"/>
    <w:rsid w:val="00EE4F78"/>
    <w:rsid w:val="00EE6D38"/>
    <w:rsid w:val="00EF101E"/>
    <w:rsid w:val="00EF6F0E"/>
    <w:rsid w:val="00EF75A5"/>
    <w:rsid w:val="00F037ED"/>
    <w:rsid w:val="00F03917"/>
    <w:rsid w:val="00F05BC8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844"/>
    <w:rsid w:val="00F52F06"/>
    <w:rsid w:val="00F723F7"/>
    <w:rsid w:val="00F762AB"/>
    <w:rsid w:val="00F82DCA"/>
    <w:rsid w:val="00F8542D"/>
    <w:rsid w:val="00FA354E"/>
    <w:rsid w:val="00FA448D"/>
    <w:rsid w:val="00FA7556"/>
    <w:rsid w:val="00FC2A83"/>
    <w:rsid w:val="00FC605C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F722-D049-4C6D-AA01-E6FF417D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Inf.pras. Kolej Plus Z Przasnysza koleją do Warszawy przez Pułtusk i Serock</vt:lpstr>
    </vt:vector>
  </TitlesOfParts>
  <Company>PKP PLK S.A.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Inf.pras. Kolej Plus Z Przasnysza koleją do Warszawy przez Pułtusk i Serock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2022-10-09T14:32:00Z</dcterms:created>
  <dcterms:modified xsi:type="dcterms:W3CDTF">2022-10-09T14:32:00Z</dcterms:modified>
</cp:coreProperties>
</file>