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6BE60254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5A0778">
        <w:rPr>
          <w:rFonts w:cs="Arial"/>
        </w:rPr>
        <w:t xml:space="preserve"> </w:t>
      </w:r>
      <w:r w:rsidR="002F2590">
        <w:rPr>
          <w:rFonts w:cs="Arial"/>
        </w:rPr>
        <w:t>30</w:t>
      </w:r>
      <w:r w:rsidR="009A2226" w:rsidRPr="005D72A6">
        <w:rPr>
          <w:rFonts w:cs="Arial"/>
        </w:rPr>
        <w:t xml:space="preserve"> </w:t>
      </w:r>
      <w:r w:rsidR="009A2226">
        <w:rPr>
          <w:rFonts w:cs="Arial"/>
        </w:rPr>
        <w:t>stycznia</w:t>
      </w:r>
      <w:r w:rsidR="000602CB" w:rsidRPr="00CD4E47">
        <w:rPr>
          <w:rFonts w:cs="Arial"/>
        </w:rPr>
        <w:t xml:space="preserve"> </w:t>
      </w:r>
      <w:r w:rsidR="009A2226">
        <w:rPr>
          <w:rFonts w:cs="Arial"/>
        </w:rPr>
        <w:t>2024</w:t>
      </w:r>
      <w:r w:rsidRPr="003D74BF">
        <w:rPr>
          <w:rFonts w:cs="Arial"/>
        </w:rPr>
        <w:t xml:space="preserve"> r.</w:t>
      </w:r>
    </w:p>
    <w:p w14:paraId="70F8B4D6" w14:textId="06932F80" w:rsidR="005943F9" w:rsidRPr="00B648AA" w:rsidRDefault="006E0515" w:rsidP="005D72A6">
      <w:pPr>
        <w:pStyle w:val="Nagwek1"/>
        <w:spacing w:before="0" w:after="160" w:line="360" w:lineRule="auto"/>
      </w:pPr>
      <w:r>
        <w:t>Ko</w:t>
      </w:r>
      <w:r w:rsidR="005A0778">
        <w:t>lej w woj. kujawsko</w:t>
      </w:r>
      <w:r w:rsidR="00F24B54">
        <w:t xml:space="preserve"> – </w:t>
      </w:r>
      <w:r w:rsidR="005A0778">
        <w:t>pomorskim zmienia się dla podróżnych</w:t>
      </w:r>
    </w:p>
    <w:p w14:paraId="7174CFEA" w14:textId="5D7706DC" w:rsidR="005D72A6" w:rsidRPr="00BF7C64" w:rsidRDefault="005D72A6" w:rsidP="00BF7C64">
      <w:pPr>
        <w:spacing w:before="100" w:beforeAutospacing="1" w:after="100" w:afterAutospacing="1" w:line="360" w:lineRule="auto"/>
        <w:rPr>
          <w:b/>
          <w:bCs/>
        </w:rPr>
      </w:pPr>
      <w:r w:rsidRPr="00BF7C64">
        <w:rPr>
          <w:b/>
          <w:bCs/>
        </w:rPr>
        <w:t>Nowe przystanki w Grudziądzu i Tucholi poprawiły dostęp do kolei. Zmienia się stacja Włocławek, gdzie pasażerowie korzystają z przebudowanego peronu nr 1 oraz wyremontowanego przejścia podziemnego. Dzięki zrealizowanym przez PKP Polskie Linie Kolejowe S.A. w 2023 r. inwestycjom, stacje i przystanki w woj. kujawsko – pomorskim zachęcają do wyboru kolei w codziennych podróżach.</w:t>
      </w:r>
    </w:p>
    <w:p w14:paraId="103E5F9E" w14:textId="4BEB2695" w:rsidR="00622016" w:rsidRPr="005D72A6" w:rsidRDefault="005D72A6" w:rsidP="00BF7C64">
      <w:pPr>
        <w:spacing w:after="0" w:line="360" w:lineRule="auto"/>
        <w:rPr>
          <w:b/>
        </w:rPr>
      </w:pPr>
      <w:r w:rsidRPr="005D72A6">
        <w:t>PLK S.A.</w:t>
      </w:r>
      <w:r w:rsidR="00622016" w:rsidRPr="005D72A6">
        <w:t xml:space="preserve"> konsekwentnie poprawiają komfort obsługi </w:t>
      </w:r>
      <w:r w:rsidR="00922C69" w:rsidRPr="005D72A6">
        <w:t xml:space="preserve">osób podróżujących koleją w </w:t>
      </w:r>
      <w:r w:rsidRPr="005D72A6">
        <w:t xml:space="preserve">regionie, nie tylko w dużych miastach, ale także w mniejszych miejscowościach. </w:t>
      </w:r>
    </w:p>
    <w:p w14:paraId="1971A6CC" w14:textId="585C7E02" w:rsidR="00881835" w:rsidRDefault="005A0778" w:rsidP="00BF7C64">
      <w:pPr>
        <w:pStyle w:val="Nagwek2"/>
      </w:pPr>
      <w:r>
        <w:t>Lepszy dostęp do kolei w Grudziądzu i Tucholi</w:t>
      </w:r>
    </w:p>
    <w:p w14:paraId="12EC5420" w14:textId="18135670" w:rsidR="005A0778" w:rsidRDefault="005A0778" w:rsidP="005D72A6">
      <w:pPr>
        <w:spacing w:line="360" w:lineRule="auto"/>
      </w:pPr>
      <w:r>
        <w:t xml:space="preserve">Od grudnia podróżni wsiadają do pociągów z nowych przystanków </w:t>
      </w:r>
      <w:r w:rsidRPr="00E61250">
        <w:t>Grudziądz Tuszewo</w:t>
      </w:r>
      <w:r>
        <w:t xml:space="preserve"> (linia kolejowa nr 207 Toruń Wschodni – Malbork) oraz </w:t>
      </w:r>
      <w:r w:rsidRPr="00E61250">
        <w:t>Tuchola Rudzki Most</w:t>
      </w:r>
      <w:r>
        <w:t xml:space="preserve"> </w:t>
      </w:r>
      <w:r>
        <w:rPr>
          <w:rFonts w:cs="Arial"/>
        </w:rPr>
        <w:t xml:space="preserve">(linia kolejowa nr 208 Działdowo - Chojnice). Przystanek w Grudziądzu zwiększył możliwości </w:t>
      </w:r>
      <w:r>
        <w:t xml:space="preserve">podróży </w:t>
      </w:r>
      <w:r w:rsidRPr="00F032E9">
        <w:rPr>
          <w:rFonts w:cs="Arial"/>
        </w:rPr>
        <w:t>w kierunku Kwidzyna, Malborka oraz Trójmiasta</w:t>
      </w:r>
      <w:r>
        <w:rPr>
          <w:rFonts w:cs="Arial"/>
        </w:rPr>
        <w:t xml:space="preserve">, a z nowego peronu w Tucholi można wsiąść do pociągów w kierunku Chojnic i Bydgoszczy. Na nowych, wysokich peronach są wiaty i ławki oraz tablice informacyjne i energooszczędne oświetlenie. Ułatwieniem dla osób o ograniczonych możliwościach poruszania się są wygodne pochylnie oraz ścieżki naprowadzające w nawierzchni peronów. Wartość prac wyniosła w sumie 6,1 mln zł netto, a środki pochodziły z </w:t>
      </w:r>
      <w:r>
        <w:t>„Rządowego programu</w:t>
      </w:r>
      <w:r w:rsidRPr="00184F38">
        <w:t xml:space="preserve"> budowy lub modernizacji przystanków kolejowych na lata 2021-20</w:t>
      </w:r>
      <w:r>
        <w:t>25”.</w:t>
      </w:r>
    </w:p>
    <w:p w14:paraId="21DFD34C" w14:textId="07B162A3" w:rsidR="00C61088" w:rsidRPr="00A523AA" w:rsidRDefault="00CE3E48" w:rsidP="00BF7C64">
      <w:pPr>
        <w:pStyle w:val="Nagwek2"/>
        <w:rPr>
          <w:rFonts w:cs="Arial"/>
        </w:rPr>
      </w:pPr>
      <w:r>
        <w:t>Nowe oblicze stacji Włocławek</w:t>
      </w:r>
    </w:p>
    <w:p w14:paraId="13159A88" w14:textId="77777777" w:rsidR="00F24B54" w:rsidRDefault="00CE3E48" w:rsidP="005D72A6">
      <w:pPr>
        <w:spacing w:line="360" w:lineRule="auto"/>
      </w:pPr>
      <w:r>
        <w:rPr>
          <w:rFonts w:cs="Arial"/>
        </w:rPr>
        <w:t xml:space="preserve">Na modernizowanej stacji </w:t>
      </w:r>
      <w:r w:rsidRPr="00E61250">
        <w:rPr>
          <w:rFonts w:cs="Arial"/>
        </w:rPr>
        <w:t>Włocławek</w:t>
      </w:r>
      <w:r>
        <w:rPr>
          <w:rFonts w:cs="Arial"/>
        </w:rPr>
        <w:t xml:space="preserve"> od maja </w:t>
      </w:r>
      <w:r>
        <w:t xml:space="preserve">podróżni korzystają z podwyższonego peronu nr 1. </w:t>
      </w:r>
      <w:r>
        <w:rPr>
          <w:rFonts w:cs="Arial"/>
        </w:rPr>
        <w:t xml:space="preserve">Zamontowano tablice informacyjne oraz czytelne oznakowanie, pomocne w orientacji na stacji. Jest również nowe, jaśniejsze oświetlenie. Od listopada dostępne jest wyremontowane przejście podziemne, które </w:t>
      </w:r>
      <w:r>
        <w:t xml:space="preserve">ułatwia dostęp do kolei w kierunku Bydgoszczy, Torunia, Kutna i Łodzi oraz usprawnia komunikację osób pieszych w tej części miasta, łącząc osiedle Południe – poprzez stację i dworzec kolejowy – ze Śródmieściem. Na stacji kontynuowane są prace związane z przebudową peronu nr 2, na których zamontowana zostanie 150-metrowa wiata oraz zabudowana winda z przejścia podziemnego. </w:t>
      </w:r>
      <w:r w:rsidRPr="003F13C7">
        <w:t xml:space="preserve">Zakończenie </w:t>
      </w:r>
      <w:r>
        <w:t>prac planowane jest w połowie roku</w:t>
      </w:r>
      <w:r w:rsidRPr="003F13C7">
        <w:t>.</w:t>
      </w:r>
      <w:r w:rsidRPr="00CE3E48">
        <w:t xml:space="preserve"> Wartość wszystkich prac realizowanych przez PLK S.A. na stacji wynosi ponad 33 mln zł netto ze środków budżetowych.</w:t>
      </w:r>
    </w:p>
    <w:p w14:paraId="760C7BF6" w14:textId="5A7D46E5" w:rsidR="00590FE5" w:rsidRPr="00F24B54" w:rsidRDefault="00590FE5" w:rsidP="00BF7C64">
      <w:pPr>
        <w:pStyle w:val="Nagwek2"/>
      </w:pPr>
      <w:r w:rsidRPr="00590FE5">
        <w:lastRenderedPageBreak/>
        <w:t xml:space="preserve">Dla </w:t>
      </w:r>
      <w:r>
        <w:t xml:space="preserve">lepszego </w:t>
      </w:r>
      <w:r w:rsidRPr="00590FE5">
        <w:t>komfortu podróżnych</w:t>
      </w:r>
    </w:p>
    <w:p w14:paraId="73D5A871" w14:textId="31CBB050" w:rsidR="00590FE5" w:rsidRDefault="00F24B54" w:rsidP="005D72A6">
      <w:pPr>
        <w:spacing w:line="360" w:lineRule="auto"/>
        <w:rPr>
          <w:rFonts w:cs="Arial"/>
        </w:rPr>
      </w:pPr>
      <w:r w:rsidRPr="00E61250">
        <w:rPr>
          <w:rFonts w:cs="Arial"/>
        </w:rPr>
        <w:t xml:space="preserve">W 2023 r. na poprawę komfortu obsługi podróżnych na peronach w woj. kujawsko – pomorskim PLK S.A. przeznaczyły blisko </w:t>
      </w:r>
      <w:r w:rsidR="00E61250" w:rsidRPr="00E61250">
        <w:rPr>
          <w:rFonts w:cs="Arial"/>
        </w:rPr>
        <w:t>350 tys.</w:t>
      </w:r>
      <w:r w:rsidRPr="00E61250">
        <w:rPr>
          <w:rFonts w:cs="Arial"/>
        </w:rPr>
        <w:t xml:space="preserve"> zł netto ze środków budżetowych. Nowe wiaty w liczbie </w:t>
      </w:r>
      <w:r w:rsidR="00E61250" w:rsidRPr="00E61250">
        <w:rPr>
          <w:rFonts w:cs="Arial"/>
        </w:rPr>
        <w:t>8</w:t>
      </w:r>
      <w:r w:rsidRPr="00E61250">
        <w:rPr>
          <w:rFonts w:cs="Arial"/>
        </w:rPr>
        <w:t xml:space="preserve"> sztuk chronią podróżnych przed niekorzystnymi warunkami atmosferycznymi m. in. </w:t>
      </w:r>
      <w:r w:rsidR="00E61250" w:rsidRPr="00E61250">
        <w:rPr>
          <w:rFonts w:eastAsia="Calibri" w:cs="Arial"/>
        </w:rPr>
        <w:t>w Lubiczu, Bursztynowie i Konojadach.</w:t>
      </w:r>
      <w:r w:rsidR="00E61250" w:rsidRPr="00E61250">
        <w:rPr>
          <w:rFonts w:cs="Arial"/>
        </w:rPr>
        <w:t xml:space="preserve"> </w:t>
      </w:r>
      <w:r w:rsidRPr="00E61250">
        <w:rPr>
          <w:rFonts w:eastAsia="Calibri" w:cs="Arial"/>
        </w:rPr>
        <w:t>Wymieniono i uzupełniono oznakowanie, zapewniające właściwą orientację na s</w:t>
      </w:r>
      <w:r w:rsidR="00E61250" w:rsidRPr="00E61250">
        <w:rPr>
          <w:rFonts w:eastAsia="Calibri" w:cs="Arial"/>
        </w:rPr>
        <w:t>tacjach i przystankach, m. in. w Serocku, Mogilnie i Inowrocławiu</w:t>
      </w:r>
      <w:r w:rsidRPr="00E61250">
        <w:rPr>
          <w:rFonts w:eastAsia="Calibri" w:cs="Arial"/>
        </w:rPr>
        <w:t>. Zamontowano tablice z nazwą stacji lub przystanku, numerami per</w:t>
      </w:r>
      <w:r w:rsidR="00E61250" w:rsidRPr="00E61250">
        <w:rPr>
          <w:rFonts w:eastAsia="Calibri" w:cs="Arial"/>
        </w:rPr>
        <w:t>onów oraz torów – łącznie 19</w:t>
      </w:r>
      <w:r w:rsidRPr="00E61250">
        <w:rPr>
          <w:rFonts w:eastAsia="Calibri" w:cs="Arial"/>
        </w:rPr>
        <w:t xml:space="preserve"> </w:t>
      </w:r>
      <w:r w:rsidR="00E61250" w:rsidRPr="00E61250">
        <w:rPr>
          <w:rFonts w:eastAsia="Calibri" w:cs="Arial"/>
        </w:rPr>
        <w:t xml:space="preserve">sztuk. </w:t>
      </w:r>
      <w:r w:rsidRPr="00E61250">
        <w:rPr>
          <w:rFonts w:eastAsia="Calibri" w:cs="Arial"/>
        </w:rPr>
        <w:t xml:space="preserve">Zamontowano także </w:t>
      </w:r>
      <w:r w:rsidR="00E61250" w:rsidRPr="00E61250">
        <w:rPr>
          <w:rFonts w:eastAsia="Calibri" w:cs="Arial"/>
        </w:rPr>
        <w:t xml:space="preserve">6 </w:t>
      </w:r>
      <w:r w:rsidRPr="00E61250">
        <w:rPr>
          <w:rFonts w:eastAsia="Calibri" w:cs="Arial"/>
        </w:rPr>
        <w:t>gablot na rozkłady jazdy i istotne informacje d</w:t>
      </w:r>
      <w:r w:rsidR="00E61250" w:rsidRPr="00E61250">
        <w:rPr>
          <w:rFonts w:eastAsia="Calibri" w:cs="Arial"/>
        </w:rPr>
        <w:t>la podróżujących koleją, m. in. w Bydgoszczy Osowe</w:t>
      </w:r>
      <w:r w:rsidR="00E61250">
        <w:rPr>
          <w:rFonts w:eastAsia="Calibri" w:cs="Arial"/>
        </w:rPr>
        <w:t>j Górze i Inowrocławiu Rąbinku.</w:t>
      </w:r>
    </w:p>
    <w:p w14:paraId="66ABDC5A" w14:textId="77777777" w:rsidR="005073B5" w:rsidRPr="005073B5" w:rsidRDefault="005073B5" w:rsidP="005D713A">
      <w:pPr>
        <w:spacing w:line="360" w:lineRule="auto"/>
      </w:pPr>
    </w:p>
    <w:p w14:paraId="6A3158B6" w14:textId="7777777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BE44" w14:textId="77777777" w:rsidR="00003C79" w:rsidRDefault="00003C79" w:rsidP="009D1AEB">
      <w:pPr>
        <w:spacing w:after="0" w:line="240" w:lineRule="auto"/>
      </w:pPr>
      <w:r>
        <w:separator/>
      </w:r>
    </w:p>
  </w:endnote>
  <w:endnote w:type="continuationSeparator" w:id="0">
    <w:p w14:paraId="607AD170" w14:textId="77777777" w:rsidR="00003C79" w:rsidRDefault="00003C7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7777777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33.272.194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43F8" w14:textId="77777777" w:rsidR="00003C79" w:rsidRDefault="00003C79" w:rsidP="009D1AEB">
      <w:pPr>
        <w:spacing w:after="0" w:line="240" w:lineRule="auto"/>
      </w:pPr>
      <w:r>
        <w:separator/>
      </w:r>
    </w:p>
  </w:footnote>
  <w:footnote w:type="continuationSeparator" w:id="0">
    <w:p w14:paraId="4FEA908F" w14:textId="77777777" w:rsidR="00003C79" w:rsidRDefault="00003C7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093532">
    <w:abstractNumId w:val="1"/>
  </w:num>
  <w:num w:numId="2" w16cid:durableId="205914853">
    <w:abstractNumId w:val="0"/>
  </w:num>
  <w:num w:numId="3" w16cid:durableId="75231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3C79"/>
    <w:rsid w:val="000149B4"/>
    <w:rsid w:val="00023C45"/>
    <w:rsid w:val="00056219"/>
    <w:rsid w:val="000602CB"/>
    <w:rsid w:val="000701C5"/>
    <w:rsid w:val="00072424"/>
    <w:rsid w:val="00072994"/>
    <w:rsid w:val="00076292"/>
    <w:rsid w:val="000A3B2B"/>
    <w:rsid w:val="000D3EC2"/>
    <w:rsid w:val="000D4320"/>
    <w:rsid w:val="000D4686"/>
    <w:rsid w:val="000F1E4F"/>
    <w:rsid w:val="00106CFB"/>
    <w:rsid w:val="0014543B"/>
    <w:rsid w:val="00177374"/>
    <w:rsid w:val="001863F7"/>
    <w:rsid w:val="00191DED"/>
    <w:rsid w:val="001A0115"/>
    <w:rsid w:val="001A0D1E"/>
    <w:rsid w:val="001A0FA4"/>
    <w:rsid w:val="001B24C8"/>
    <w:rsid w:val="001E0F55"/>
    <w:rsid w:val="001E6758"/>
    <w:rsid w:val="001F232D"/>
    <w:rsid w:val="001F3200"/>
    <w:rsid w:val="001F7D36"/>
    <w:rsid w:val="00207F17"/>
    <w:rsid w:val="00231267"/>
    <w:rsid w:val="00236985"/>
    <w:rsid w:val="00260E09"/>
    <w:rsid w:val="0026491F"/>
    <w:rsid w:val="00277762"/>
    <w:rsid w:val="00290E82"/>
    <w:rsid w:val="00291328"/>
    <w:rsid w:val="0029140C"/>
    <w:rsid w:val="00292544"/>
    <w:rsid w:val="002A16AD"/>
    <w:rsid w:val="002A4095"/>
    <w:rsid w:val="002B017D"/>
    <w:rsid w:val="002B3AE1"/>
    <w:rsid w:val="002E3404"/>
    <w:rsid w:val="002F2590"/>
    <w:rsid w:val="002F6767"/>
    <w:rsid w:val="00300D8C"/>
    <w:rsid w:val="00303B5A"/>
    <w:rsid w:val="00306C27"/>
    <w:rsid w:val="00341B9D"/>
    <w:rsid w:val="00355D46"/>
    <w:rsid w:val="00357A92"/>
    <w:rsid w:val="003621C9"/>
    <w:rsid w:val="003645B2"/>
    <w:rsid w:val="00371D37"/>
    <w:rsid w:val="0039370D"/>
    <w:rsid w:val="00394C06"/>
    <w:rsid w:val="003A1670"/>
    <w:rsid w:val="003A44A5"/>
    <w:rsid w:val="003B1C58"/>
    <w:rsid w:val="003B525D"/>
    <w:rsid w:val="003C5E6C"/>
    <w:rsid w:val="003F5E5F"/>
    <w:rsid w:val="00401F21"/>
    <w:rsid w:val="004061B3"/>
    <w:rsid w:val="004159CA"/>
    <w:rsid w:val="00421617"/>
    <w:rsid w:val="00440E35"/>
    <w:rsid w:val="00450285"/>
    <w:rsid w:val="0046358E"/>
    <w:rsid w:val="004672F7"/>
    <w:rsid w:val="004A17DD"/>
    <w:rsid w:val="004B2FB6"/>
    <w:rsid w:val="004E3D71"/>
    <w:rsid w:val="005023E0"/>
    <w:rsid w:val="00502A8A"/>
    <w:rsid w:val="00505958"/>
    <w:rsid w:val="005073B5"/>
    <w:rsid w:val="00531FF3"/>
    <w:rsid w:val="00541B5B"/>
    <w:rsid w:val="00556193"/>
    <w:rsid w:val="00567F1D"/>
    <w:rsid w:val="00584938"/>
    <w:rsid w:val="00590FE5"/>
    <w:rsid w:val="005943F9"/>
    <w:rsid w:val="005A0778"/>
    <w:rsid w:val="005A243C"/>
    <w:rsid w:val="005A3CB3"/>
    <w:rsid w:val="005B1DC4"/>
    <w:rsid w:val="005C478F"/>
    <w:rsid w:val="005C6B81"/>
    <w:rsid w:val="005D713A"/>
    <w:rsid w:val="005D72A6"/>
    <w:rsid w:val="005E1A5F"/>
    <w:rsid w:val="005E5A21"/>
    <w:rsid w:val="0060236E"/>
    <w:rsid w:val="00607A57"/>
    <w:rsid w:val="00622016"/>
    <w:rsid w:val="00622F42"/>
    <w:rsid w:val="006331ED"/>
    <w:rsid w:val="0063625B"/>
    <w:rsid w:val="006365C4"/>
    <w:rsid w:val="00671E21"/>
    <w:rsid w:val="00686E7C"/>
    <w:rsid w:val="00691002"/>
    <w:rsid w:val="006B1136"/>
    <w:rsid w:val="006C6C1C"/>
    <w:rsid w:val="006E00F9"/>
    <w:rsid w:val="006E0515"/>
    <w:rsid w:val="007317F6"/>
    <w:rsid w:val="007411C1"/>
    <w:rsid w:val="00742519"/>
    <w:rsid w:val="0077527D"/>
    <w:rsid w:val="00777D9F"/>
    <w:rsid w:val="007C1108"/>
    <w:rsid w:val="007D6E1A"/>
    <w:rsid w:val="007F0F98"/>
    <w:rsid w:val="007F2DC7"/>
    <w:rsid w:val="007F3648"/>
    <w:rsid w:val="007F42EB"/>
    <w:rsid w:val="00807C04"/>
    <w:rsid w:val="00814172"/>
    <w:rsid w:val="00815D79"/>
    <w:rsid w:val="0083684F"/>
    <w:rsid w:val="00845512"/>
    <w:rsid w:val="00860074"/>
    <w:rsid w:val="00871BBB"/>
    <w:rsid w:val="00881835"/>
    <w:rsid w:val="008832CE"/>
    <w:rsid w:val="0088348C"/>
    <w:rsid w:val="00883510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22C69"/>
    <w:rsid w:val="00965887"/>
    <w:rsid w:val="00985E0A"/>
    <w:rsid w:val="0098703D"/>
    <w:rsid w:val="00990FF7"/>
    <w:rsid w:val="009A0B42"/>
    <w:rsid w:val="009A2226"/>
    <w:rsid w:val="009B2722"/>
    <w:rsid w:val="009D1AEB"/>
    <w:rsid w:val="009D1EBF"/>
    <w:rsid w:val="009D737B"/>
    <w:rsid w:val="009D7C5F"/>
    <w:rsid w:val="00A05027"/>
    <w:rsid w:val="00A050AF"/>
    <w:rsid w:val="00A136D2"/>
    <w:rsid w:val="00A1573E"/>
    <w:rsid w:val="00A15AED"/>
    <w:rsid w:val="00A50313"/>
    <w:rsid w:val="00A523AA"/>
    <w:rsid w:val="00A655C8"/>
    <w:rsid w:val="00A72B76"/>
    <w:rsid w:val="00A81BA1"/>
    <w:rsid w:val="00A90B6F"/>
    <w:rsid w:val="00A978EE"/>
    <w:rsid w:val="00AA51CB"/>
    <w:rsid w:val="00AB1FCB"/>
    <w:rsid w:val="00AE4F6F"/>
    <w:rsid w:val="00AE56CD"/>
    <w:rsid w:val="00AF5ABF"/>
    <w:rsid w:val="00B05DA7"/>
    <w:rsid w:val="00B12A3C"/>
    <w:rsid w:val="00B41166"/>
    <w:rsid w:val="00B46580"/>
    <w:rsid w:val="00B54E4C"/>
    <w:rsid w:val="00B5615C"/>
    <w:rsid w:val="00B5791F"/>
    <w:rsid w:val="00B648AA"/>
    <w:rsid w:val="00B90F0C"/>
    <w:rsid w:val="00BA18F3"/>
    <w:rsid w:val="00BC4660"/>
    <w:rsid w:val="00BD74B2"/>
    <w:rsid w:val="00BF426A"/>
    <w:rsid w:val="00BF7C64"/>
    <w:rsid w:val="00C239CE"/>
    <w:rsid w:val="00C35071"/>
    <w:rsid w:val="00C46713"/>
    <w:rsid w:val="00C61088"/>
    <w:rsid w:val="00C77848"/>
    <w:rsid w:val="00C85628"/>
    <w:rsid w:val="00C90AE2"/>
    <w:rsid w:val="00CA0FE7"/>
    <w:rsid w:val="00CA3D8A"/>
    <w:rsid w:val="00CB1184"/>
    <w:rsid w:val="00CD19E5"/>
    <w:rsid w:val="00CD4E47"/>
    <w:rsid w:val="00CE3E48"/>
    <w:rsid w:val="00CE70E1"/>
    <w:rsid w:val="00CF3D6F"/>
    <w:rsid w:val="00CF535A"/>
    <w:rsid w:val="00D1109B"/>
    <w:rsid w:val="00D129E8"/>
    <w:rsid w:val="00D149FC"/>
    <w:rsid w:val="00D26970"/>
    <w:rsid w:val="00D27075"/>
    <w:rsid w:val="00D33813"/>
    <w:rsid w:val="00D37E1F"/>
    <w:rsid w:val="00D538DA"/>
    <w:rsid w:val="00D55254"/>
    <w:rsid w:val="00D56C12"/>
    <w:rsid w:val="00D70AD7"/>
    <w:rsid w:val="00D74A33"/>
    <w:rsid w:val="00D85652"/>
    <w:rsid w:val="00D9072D"/>
    <w:rsid w:val="00DA31FA"/>
    <w:rsid w:val="00DA3DBA"/>
    <w:rsid w:val="00DA6AFD"/>
    <w:rsid w:val="00DC129A"/>
    <w:rsid w:val="00DC2F6F"/>
    <w:rsid w:val="00DC5417"/>
    <w:rsid w:val="00DD56ED"/>
    <w:rsid w:val="00DD7E08"/>
    <w:rsid w:val="00DE2A58"/>
    <w:rsid w:val="00DE40E5"/>
    <w:rsid w:val="00DF4113"/>
    <w:rsid w:val="00E13559"/>
    <w:rsid w:val="00E1441D"/>
    <w:rsid w:val="00E61250"/>
    <w:rsid w:val="00E738FB"/>
    <w:rsid w:val="00E97DE6"/>
    <w:rsid w:val="00EA4FB3"/>
    <w:rsid w:val="00EB483D"/>
    <w:rsid w:val="00EC2E33"/>
    <w:rsid w:val="00EC2ED8"/>
    <w:rsid w:val="00EF3690"/>
    <w:rsid w:val="00F032E9"/>
    <w:rsid w:val="00F0640B"/>
    <w:rsid w:val="00F10097"/>
    <w:rsid w:val="00F16B83"/>
    <w:rsid w:val="00F24B54"/>
    <w:rsid w:val="00F33FD9"/>
    <w:rsid w:val="00F41C6E"/>
    <w:rsid w:val="00F56DD5"/>
    <w:rsid w:val="00F56DD6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9A69-9D90-43D6-B96A-819D55E9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w woj. kujawsko-pomorskim zmienia się dla podróżnych</vt:lpstr>
    </vt:vector>
  </TitlesOfParts>
  <Company>PKP PLK S.A.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 woj. kujawsko-pomorskim zmienia się dla podróżnych</dc:title>
  <dc:subject/>
  <dc:creator>Przemyslaw.Zielinski2@plk-sa.pl</dc:creator>
  <cp:keywords/>
  <dc:description/>
  <cp:lastModifiedBy>Dudzińska Maria</cp:lastModifiedBy>
  <cp:revision>2</cp:revision>
  <dcterms:created xsi:type="dcterms:W3CDTF">2024-01-30T09:23:00Z</dcterms:created>
  <dcterms:modified xsi:type="dcterms:W3CDTF">2024-01-30T09:23:00Z</dcterms:modified>
</cp:coreProperties>
</file>