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9F8" w:rsidRDefault="00BC69F8" w:rsidP="00BC69F8">
      <w:pPr>
        <w:jc w:val="right"/>
        <w:rPr>
          <w:rFonts w:cs="Arial"/>
        </w:rPr>
      </w:pPr>
      <w:bookmarkStart w:id="0" w:name="_GoBack"/>
      <w:bookmarkEnd w:id="0"/>
    </w:p>
    <w:p w:rsidR="00BC69F8" w:rsidRDefault="00BC69F8" w:rsidP="00BC69F8">
      <w:pPr>
        <w:jc w:val="right"/>
        <w:rPr>
          <w:rFonts w:cs="Arial"/>
        </w:rPr>
      </w:pPr>
    </w:p>
    <w:p w:rsidR="0093328E" w:rsidRDefault="0093328E" w:rsidP="00BC69F8">
      <w:pPr>
        <w:jc w:val="right"/>
        <w:rPr>
          <w:rFonts w:cs="Arial"/>
        </w:rPr>
      </w:pPr>
    </w:p>
    <w:p w:rsidR="00BC69F8" w:rsidRDefault="00BC69F8" w:rsidP="00BC69F8">
      <w:pPr>
        <w:jc w:val="right"/>
        <w:rPr>
          <w:rFonts w:cs="Arial"/>
        </w:rPr>
      </w:pPr>
    </w:p>
    <w:p w:rsidR="00BC69F8" w:rsidRDefault="00B862F5" w:rsidP="00353849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</w:t>
      </w:r>
      <w:r w:rsidR="00BC69F8">
        <w:rPr>
          <w:rFonts w:cs="Arial"/>
        </w:rPr>
        <w:t xml:space="preserve">, </w:t>
      </w:r>
      <w:r w:rsidR="00095835">
        <w:rPr>
          <w:rFonts w:cs="Arial"/>
        </w:rPr>
        <w:t>10</w:t>
      </w:r>
      <w:r w:rsidR="00F96A61">
        <w:rPr>
          <w:rFonts w:cs="Arial"/>
        </w:rPr>
        <w:t xml:space="preserve"> sierpnia</w:t>
      </w:r>
      <w:r w:rsidR="00BE5629">
        <w:rPr>
          <w:rFonts w:cs="Arial"/>
        </w:rPr>
        <w:t xml:space="preserve"> </w:t>
      </w:r>
      <w:r w:rsidR="00BC69F8">
        <w:rPr>
          <w:rFonts w:cs="Arial"/>
        </w:rPr>
        <w:t>202</w:t>
      </w:r>
      <w:r w:rsidR="004A7DBC">
        <w:rPr>
          <w:rFonts w:cs="Arial"/>
        </w:rPr>
        <w:t>2</w:t>
      </w:r>
      <w:r w:rsidR="00BC69F8">
        <w:rPr>
          <w:rFonts w:cs="Arial"/>
        </w:rPr>
        <w:t xml:space="preserve"> </w:t>
      </w:r>
      <w:r w:rsidR="00BC69F8" w:rsidRPr="003D74BF">
        <w:rPr>
          <w:rFonts w:cs="Arial"/>
        </w:rPr>
        <w:t>r.</w:t>
      </w:r>
    </w:p>
    <w:p w:rsidR="00557F14" w:rsidRDefault="00557F14" w:rsidP="00353849">
      <w:pPr>
        <w:pStyle w:val="Nagwek2"/>
        <w:spacing w:before="100" w:beforeAutospacing="1" w:after="100" w:afterAutospacing="1" w:line="360" w:lineRule="auto"/>
      </w:pPr>
      <w:r w:rsidRPr="00557F14">
        <w:t xml:space="preserve">Program Przystankowy </w:t>
      </w:r>
      <w:r w:rsidR="00170A78">
        <w:t>–</w:t>
      </w:r>
      <w:r w:rsidRPr="00557F14">
        <w:t xml:space="preserve"> mieszkańcy </w:t>
      </w:r>
      <w:proofErr w:type="spellStart"/>
      <w:r w:rsidRPr="00557F14">
        <w:t>Kleszczel</w:t>
      </w:r>
      <w:proofErr w:type="spellEnd"/>
      <w:r w:rsidRPr="00557F14">
        <w:t xml:space="preserve"> zyskają wygodniejszy dostęp do kolei </w:t>
      </w:r>
    </w:p>
    <w:p w:rsidR="0010524E" w:rsidRPr="00260EFE" w:rsidRDefault="00E63DC0" w:rsidP="0035384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Dzięki budowie nowego peronu </w:t>
      </w:r>
      <w:r w:rsidR="000F403A">
        <w:rPr>
          <w:rFonts w:cs="Arial"/>
          <w:b/>
        </w:rPr>
        <w:t xml:space="preserve">w Kleszczelach codzienne i okazjonalne podróże pociągiem </w:t>
      </w:r>
      <w:r w:rsidR="006202DB">
        <w:rPr>
          <w:rFonts w:cs="Arial"/>
          <w:b/>
        </w:rPr>
        <w:t xml:space="preserve">na linii Białystok – Czeremcha </w:t>
      </w:r>
      <w:r w:rsidR="000F403A">
        <w:rPr>
          <w:rFonts w:cs="Arial"/>
          <w:b/>
        </w:rPr>
        <w:t>będą wygodniejsze</w:t>
      </w:r>
      <w:r>
        <w:rPr>
          <w:rFonts w:cs="Arial"/>
          <w:b/>
        </w:rPr>
        <w:t xml:space="preserve">. </w:t>
      </w:r>
      <w:r w:rsidR="0010524E">
        <w:rPr>
          <w:rFonts w:cs="Arial"/>
          <w:b/>
        </w:rPr>
        <w:t xml:space="preserve">Rozpoczęto </w:t>
      </w:r>
      <w:r w:rsidR="00440CB1">
        <w:rPr>
          <w:rFonts w:cs="Arial"/>
          <w:b/>
        </w:rPr>
        <w:t>roboty</w:t>
      </w:r>
      <w:r w:rsidR="0010524E">
        <w:rPr>
          <w:rFonts w:cs="Arial"/>
          <w:b/>
        </w:rPr>
        <w:t xml:space="preserve"> budowlane finansowane z </w:t>
      </w:r>
      <w:r w:rsidR="0010524E" w:rsidRPr="00260EFE">
        <w:rPr>
          <w:rFonts w:cs="Arial"/>
          <w:b/>
        </w:rPr>
        <w:t>„Rządowego Programu budowy lub modernizacji przystanków kolejowych na lata 2021–2025”. Inwestycja</w:t>
      </w:r>
      <w:r w:rsidR="0010524E">
        <w:rPr>
          <w:rFonts w:cs="Arial"/>
          <w:b/>
        </w:rPr>
        <w:t xml:space="preserve"> w</w:t>
      </w:r>
      <w:r w:rsidR="0010524E" w:rsidRPr="00260EFE">
        <w:rPr>
          <w:rFonts w:cs="Arial"/>
          <w:b/>
        </w:rPr>
        <w:t xml:space="preserve"> Kleszczelach i pobliskich Suchowolcach warta jest</w:t>
      </w:r>
      <w:r w:rsidR="0010524E">
        <w:rPr>
          <w:rFonts w:cs="Arial"/>
          <w:b/>
        </w:rPr>
        <w:t xml:space="preserve"> łącznie</w:t>
      </w:r>
      <w:r w:rsidR="0010524E" w:rsidRPr="00260EFE">
        <w:rPr>
          <w:rFonts w:cs="Arial"/>
          <w:b/>
        </w:rPr>
        <w:t xml:space="preserve"> 3,5 mln zł. Prace </w:t>
      </w:r>
      <w:r w:rsidR="0010524E">
        <w:rPr>
          <w:rFonts w:cs="Arial"/>
          <w:b/>
        </w:rPr>
        <w:t>zakończą</w:t>
      </w:r>
      <w:r w:rsidR="0010524E" w:rsidRPr="00260EFE">
        <w:rPr>
          <w:rFonts w:cs="Arial"/>
          <w:b/>
        </w:rPr>
        <w:t xml:space="preserve"> się w </w:t>
      </w:r>
      <w:r w:rsidR="006202DB">
        <w:rPr>
          <w:rFonts w:cs="Arial"/>
          <w:b/>
        </w:rPr>
        <w:t>tym roku</w:t>
      </w:r>
      <w:r w:rsidR="0010524E" w:rsidRPr="00260EFE">
        <w:rPr>
          <w:rFonts w:cs="Arial"/>
          <w:b/>
        </w:rPr>
        <w:t>.</w:t>
      </w:r>
    </w:p>
    <w:p w:rsidR="00A9794F" w:rsidRDefault="008D58CE" w:rsidP="00353849">
      <w:pPr>
        <w:spacing w:before="100" w:beforeAutospacing="1" w:after="100" w:afterAutospacing="1" w:line="360" w:lineRule="auto"/>
        <w:rPr>
          <w:rFonts w:cs="Arial"/>
        </w:rPr>
      </w:pPr>
      <w:r w:rsidRPr="00557F14">
        <w:rPr>
          <w:rFonts w:cs="Arial"/>
        </w:rPr>
        <w:t>Nowy, wygodniejszy i bardziej dostępny peron powstaje w Kleszczelach. Wykonawca przygotował już fundamenty i ustawia</w:t>
      </w:r>
      <w:r w:rsidR="00557F14" w:rsidRPr="00557F14">
        <w:rPr>
          <w:rFonts w:cs="Arial"/>
        </w:rPr>
        <w:t xml:space="preserve"> ścianki peronowe, następnie układana będzie antypoślizgowa </w:t>
      </w:r>
      <w:r w:rsidR="005F6D66" w:rsidRPr="00557F14">
        <w:rPr>
          <w:rFonts w:cs="Arial"/>
        </w:rPr>
        <w:t>nawierzchnia</w:t>
      </w:r>
      <w:r w:rsidR="00557F14" w:rsidRPr="00557F14">
        <w:rPr>
          <w:rFonts w:cs="Arial"/>
        </w:rPr>
        <w:t>.</w:t>
      </w:r>
      <w:r w:rsidRPr="00557F14">
        <w:rPr>
          <w:rFonts w:cs="Arial"/>
        </w:rPr>
        <w:t xml:space="preserve"> </w:t>
      </w:r>
      <w:r w:rsidR="00A9794F">
        <w:rPr>
          <w:rFonts w:cs="Arial"/>
        </w:rPr>
        <w:t xml:space="preserve">Peron budowany jest w nowej lokalizacji – </w:t>
      </w:r>
      <w:r w:rsidR="00A9794F" w:rsidRPr="002E69BE">
        <w:rPr>
          <w:rFonts w:cs="Arial"/>
        </w:rPr>
        <w:t>b</w:t>
      </w:r>
      <w:r w:rsidR="00A9794F">
        <w:rPr>
          <w:rFonts w:cs="Arial"/>
        </w:rPr>
        <w:t xml:space="preserve">liżej drogi krajowej nr 66 </w:t>
      </w:r>
      <w:r w:rsidR="00A9794F" w:rsidRPr="002E69BE">
        <w:rPr>
          <w:rFonts w:cs="Arial"/>
        </w:rPr>
        <w:t>i przejazdu kolejowo-drogowego</w:t>
      </w:r>
      <w:r w:rsidR="00A9794F">
        <w:rPr>
          <w:rFonts w:cs="Arial"/>
        </w:rPr>
        <w:t>.</w:t>
      </w:r>
      <w:r w:rsidR="00A9794F" w:rsidRPr="00A9794F">
        <w:rPr>
          <w:rFonts w:cs="Arial"/>
        </w:rPr>
        <w:t xml:space="preserve"> </w:t>
      </w:r>
      <w:r w:rsidR="00A9794F">
        <w:rPr>
          <w:rFonts w:cs="Arial"/>
        </w:rPr>
        <w:t>Na starym peronie normalnie zatrzymują się pociągi</w:t>
      </w:r>
    </w:p>
    <w:p w:rsidR="005F6D66" w:rsidRDefault="00F13A2B" w:rsidP="0035384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>Nowy p</w:t>
      </w:r>
      <w:r w:rsidR="005F6D66">
        <w:rPr>
          <w:rFonts w:cs="Arial"/>
        </w:rPr>
        <w:t xml:space="preserve">eron będzie miał </w:t>
      </w:r>
      <w:r w:rsidR="006608FB">
        <w:rPr>
          <w:rFonts w:cs="Arial"/>
        </w:rPr>
        <w:t xml:space="preserve">200 m długości i </w:t>
      </w:r>
      <w:r w:rsidR="005F6D66">
        <w:rPr>
          <w:rFonts w:cs="Arial"/>
        </w:rPr>
        <w:t>wysokość 76 cm, co</w:t>
      </w:r>
      <w:r w:rsidR="00557F14" w:rsidRPr="00557F14">
        <w:rPr>
          <w:rFonts w:cs="Arial"/>
        </w:rPr>
        <w:t xml:space="preserve"> ułatwi wsiadanie i wysiadanie</w:t>
      </w:r>
      <w:r w:rsidR="005F6D66">
        <w:rPr>
          <w:rFonts w:cs="Arial"/>
        </w:rPr>
        <w:t xml:space="preserve"> z pociągów. </w:t>
      </w:r>
      <w:r w:rsidR="005F6D66">
        <w:rPr>
          <w:rFonts w:eastAsia="Calibri" w:cs="Arial"/>
        </w:rPr>
        <w:t>Przewidziano na nim wiatę, ławki, czytelne oznakowanie i tablice informacyjne. Jasne, energooszczędne oświetlenie LED zapewni lepszą orientację także po zmroku. Osobom o ograniczonej możliwości poruszania dostęp do pociągów ułatwi pochylnia. Na potrzeby rowerzystów ustawione zostaną stojaki rowerowe.</w:t>
      </w:r>
    </w:p>
    <w:p w:rsidR="006608FB" w:rsidRDefault="006608FB" w:rsidP="00353849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Od maja tego roku </w:t>
      </w:r>
      <w:r w:rsidRPr="00557F14">
        <w:rPr>
          <w:rFonts w:cs="Arial"/>
        </w:rPr>
        <w:t>podróżni mogą już korzystać z efektów prac</w:t>
      </w:r>
      <w:r>
        <w:rPr>
          <w:rFonts w:cs="Arial"/>
        </w:rPr>
        <w:t xml:space="preserve"> n</w:t>
      </w:r>
      <w:r w:rsidR="00AF4E83" w:rsidRPr="00557F14">
        <w:rPr>
          <w:rFonts w:cs="Arial"/>
        </w:rPr>
        <w:t>a przystanku w Suchowolcach</w:t>
      </w:r>
      <w:r w:rsidR="00AF4E83">
        <w:rPr>
          <w:rFonts w:cs="Arial"/>
        </w:rPr>
        <w:t xml:space="preserve">. </w:t>
      </w:r>
      <w:r>
        <w:rPr>
          <w:rFonts w:cs="Arial"/>
        </w:rPr>
        <w:t xml:space="preserve">Gotowa jest nawierzchnia, wiata i oznakowanie. </w:t>
      </w:r>
      <w:r w:rsidR="007A5703">
        <w:rPr>
          <w:rFonts w:cs="Arial"/>
        </w:rPr>
        <w:t>Wykonawca kontynuuje prace przy budowie dojścia oraz modernizacji przejazdu kolejowo-drogowego, który zostanie dodatkowo zabezpieczony sygnalizacją świetlną i dźwiękową.</w:t>
      </w:r>
    </w:p>
    <w:p w:rsidR="00AF4E83" w:rsidRDefault="00AF4E83" w:rsidP="0035384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Wartość prac zwiększających dostępność do pociągów na obu przystankach to 3,5 mln zł. Zakończenie robót planowane jest w bieżącym roku.</w:t>
      </w:r>
    </w:p>
    <w:p w:rsidR="00AF4E83" w:rsidRPr="00892ED4" w:rsidRDefault="003033AB" w:rsidP="00353849">
      <w:pPr>
        <w:pStyle w:val="Nagwek2"/>
        <w:spacing w:before="100" w:beforeAutospacing="1" w:after="100" w:afterAutospacing="1" w:line="360" w:lineRule="auto"/>
        <w:rPr>
          <w:shd w:val="clear" w:color="auto" w:fill="FFFFFF"/>
        </w:rPr>
      </w:pPr>
      <w:r>
        <w:rPr>
          <w:shd w:val="clear" w:color="auto" w:fill="FFFFFF"/>
        </w:rPr>
        <w:t>Program Przystankowy w woj. podlaskim</w:t>
      </w:r>
    </w:p>
    <w:p w:rsidR="003B1CA1" w:rsidRDefault="003033AB" w:rsidP="00353849">
      <w:pPr>
        <w:spacing w:before="100" w:beforeAutospacing="1" w:after="100" w:afterAutospacing="1" w:line="360" w:lineRule="auto"/>
        <w:rPr>
          <w:rFonts w:eastAsia="Calibri" w:cs="Arial"/>
        </w:rPr>
      </w:pPr>
      <w:r w:rsidRPr="003D0B5A">
        <w:rPr>
          <w:rFonts w:eastAsia="Calibri" w:cs="Arial"/>
        </w:rPr>
        <w:t xml:space="preserve">W województwie podlaskim </w:t>
      </w:r>
      <w:r>
        <w:rPr>
          <w:rFonts w:eastAsia="Calibri" w:cs="Arial"/>
        </w:rPr>
        <w:t xml:space="preserve">z </w:t>
      </w:r>
      <w:r w:rsidRPr="00892ED4">
        <w:rPr>
          <w:rFonts w:cs="Arial"/>
          <w:shd w:val="clear" w:color="auto" w:fill="FFFFFF"/>
        </w:rPr>
        <w:t xml:space="preserve">„Rządowego Programu budowy lub modernizacji przystanków kolejowych na lata 2021-2025” </w:t>
      </w:r>
      <w:r>
        <w:rPr>
          <w:rFonts w:eastAsia="Calibri" w:cs="Arial"/>
        </w:rPr>
        <w:t>zaplanowano modernizację lub budowę łącznie</w:t>
      </w:r>
      <w:r w:rsidRPr="000D1775">
        <w:rPr>
          <w:rFonts w:eastAsia="Calibri" w:cs="Arial"/>
          <w:bCs/>
        </w:rPr>
        <w:t xml:space="preserve"> </w:t>
      </w:r>
      <w:r>
        <w:rPr>
          <w:rFonts w:eastAsia="Calibri" w:cs="Arial"/>
        </w:rPr>
        <w:t>21</w:t>
      </w:r>
      <w:r w:rsidRPr="000D1775">
        <w:rPr>
          <w:rFonts w:eastAsia="Calibri" w:cs="Arial"/>
        </w:rPr>
        <w:t xml:space="preserve"> </w:t>
      </w:r>
      <w:r>
        <w:rPr>
          <w:rFonts w:eastAsia="Calibri" w:cs="Arial"/>
        </w:rPr>
        <w:t>przystanków</w:t>
      </w:r>
      <w:r w:rsidRPr="000D1775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690EA6">
        <w:rPr>
          <w:rFonts w:eastAsia="Calibri" w:cs="Arial"/>
        </w:rPr>
        <w:lastRenderedPageBreak/>
        <w:t xml:space="preserve">Poza peronami w Kleszczelach i Suchowolcach </w:t>
      </w:r>
      <w:r w:rsidR="003B1CA1">
        <w:rPr>
          <w:rFonts w:eastAsia="Calibri" w:cs="Arial"/>
        </w:rPr>
        <w:t xml:space="preserve">na linii Białystok – Czeremcha będzie jeszcze budowany nowy peron w Gregorowcach. Pozostałe lokalizacje to: </w:t>
      </w:r>
    </w:p>
    <w:p w:rsidR="003033AB" w:rsidRDefault="003B1CA1" w:rsidP="0035384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Calibri" w:cs="Arial"/>
        </w:rPr>
      </w:pPr>
      <w:r w:rsidRPr="003B1CA1">
        <w:rPr>
          <w:rFonts w:eastAsia="Calibri" w:cs="Arial"/>
        </w:rPr>
        <w:t xml:space="preserve">na linii Łapy – Ostrołęka (odcinek Łapy – Śniadowo): </w:t>
      </w:r>
      <w:proofErr w:type="spellStart"/>
      <w:r w:rsidRPr="003B1CA1">
        <w:rPr>
          <w:rFonts w:eastAsia="Calibri" w:cs="Arial"/>
        </w:rPr>
        <w:t>Czarnowo-Undy</w:t>
      </w:r>
      <w:proofErr w:type="spellEnd"/>
      <w:r w:rsidRPr="003B1CA1">
        <w:rPr>
          <w:rFonts w:eastAsia="Calibri" w:cs="Arial"/>
        </w:rPr>
        <w:t xml:space="preserve">, Czerwony Bór, </w:t>
      </w:r>
      <w:proofErr w:type="spellStart"/>
      <w:r w:rsidRPr="003B1CA1">
        <w:rPr>
          <w:rFonts w:eastAsia="Calibri" w:cs="Arial"/>
        </w:rPr>
        <w:t>Jamiołki</w:t>
      </w:r>
      <w:proofErr w:type="spellEnd"/>
      <w:r w:rsidRPr="003B1CA1">
        <w:rPr>
          <w:rFonts w:eastAsia="Calibri" w:cs="Arial"/>
        </w:rPr>
        <w:t>, Łubnica Łomżyńska, Kołaki, Roszki Leśne, Wnory, Płonka, Śniadowo;</w:t>
      </w:r>
    </w:p>
    <w:p w:rsidR="003B1CA1" w:rsidRPr="003B1CA1" w:rsidRDefault="003B1CA1" w:rsidP="00353849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na linii Sokółka – Suwałki: Gliniszcze, Sidra, </w:t>
      </w:r>
      <w:proofErr w:type="spellStart"/>
      <w:r>
        <w:rPr>
          <w:rFonts w:eastAsia="Calibri" w:cs="Arial"/>
        </w:rPr>
        <w:t>Różanystok</w:t>
      </w:r>
      <w:proofErr w:type="spellEnd"/>
      <w:r>
        <w:rPr>
          <w:rFonts w:eastAsia="Calibri" w:cs="Arial"/>
        </w:rPr>
        <w:t xml:space="preserve">, Dąbrowa Białostocka, Balinka, Augustów, Augustów Port, Szczepki, </w:t>
      </w:r>
      <w:proofErr w:type="spellStart"/>
      <w:r>
        <w:rPr>
          <w:rFonts w:eastAsia="Calibri" w:cs="Arial"/>
        </w:rPr>
        <w:t>Płocicznko</w:t>
      </w:r>
      <w:proofErr w:type="spellEnd"/>
      <w:r>
        <w:rPr>
          <w:rFonts w:eastAsia="Calibri" w:cs="Arial"/>
        </w:rPr>
        <w:t xml:space="preserve"> k. Suwałk.</w:t>
      </w:r>
    </w:p>
    <w:p w:rsidR="002424E9" w:rsidRPr="002424E9" w:rsidRDefault="002424E9" w:rsidP="00353849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2424E9">
        <w:rPr>
          <w:rFonts w:cs="Arial"/>
          <w:shd w:val="clear" w:color="auto" w:fill="FFFFFF"/>
        </w:rPr>
        <w:t>Rada Ministrów przyjęła 19 maja 2021 r. uchwałę w sprawie ustanowienia „Rządowego Programu budowy lub modernizacji przystanków kolejowych na lata 2021-2025”, przedłożoną przez Ministra Infrastruktury. Program został zaktualizowany 15 czerwca 2022 r. uchwałą Rady Ministrów w sprawie przyjęcia sprawozdania z wykonania planu realizacji zadania.</w:t>
      </w:r>
    </w:p>
    <w:p w:rsidR="002424E9" w:rsidRPr="002424E9" w:rsidRDefault="002424E9" w:rsidP="00353849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2424E9">
        <w:rPr>
          <w:rFonts w:cs="Arial"/>
          <w:shd w:val="clear" w:color="auto" w:fill="FFFFFF"/>
        </w:rPr>
        <w:t>Program przyczynia się do ograniczenia wykluczenia komunikacyjnego i umożliwi pasażerom dostęp do kolejowej komunikacji wojewódzkiej i międzywojewódzkiej. Na ten cel przeznaczono 1 mld zł. Środki zostaną wykorzystane m.in. na wybudowanie lub zmodernizowanie przystanków kolejowych.</w:t>
      </w:r>
    </w:p>
    <w:p w:rsidR="002424E9" w:rsidRDefault="002424E9" w:rsidP="00353849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2424E9">
        <w:rPr>
          <w:rFonts w:cs="Arial"/>
          <w:shd w:val="clear" w:color="auto" w:fill="FFFFFF"/>
        </w:rPr>
        <w:t>W zadaniu uwzględniono 314 lokalizacji w całej Polsce. Na liście podstawowej jest 185 lokalizacji, a na liście rezerwowej 129.</w:t>
      </w:r>
    </w:p>
    <w:p w:rsidR="00AF4E83" w:rsidRPr="00C079B1" w:rsidRDefault="00AF4E83" w:rsidP="00353849">
      <w:pPr>
        <w:spacing w:after="0" w:line="360" w:lineRule="auto"/>
        <w:rPr>
          <w:rStyle w:val="Pogrubienie"/>
          <w:rFonts w:cs="Arial"/>
        </w:rPr>
      </w:pPr>
      <w:r w:rsidRPr="00C079B1">
        <w:rPr>
          <w:rStyle w:val="Pogrubienie"/>
          <w:rFonts w:cs="Arial"/>
        </w:rPr>
        <w:t>Kontakt dla mediów:</w:t>
      </w:r>
    </w:p>
    <w:p w:rsidR="00AF4E83" w:rsidRPr="00C079B1" w:rsidRDefault="00AF4E83" w:rsidP="00353849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Tomasz Łotowski</w:t>
      </w:r>
    </w:p>
    <w:p w:rsidR="00AF4E83" w:rsidRPr="00C079B1" w:rsidRDefault="00AF4E83" w:rsidP="00353849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zespół prasowy</w:t>
      </w:r>
    </w:p>
    <w:p w:rsidR="00AF4E83" w:rsidRPr="00C079B1" w:rsidRDefault="00AF4E83" w:rsidP="00353849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PKP Polskie Linie Kolejowe S.A.</w:t>
      </w:r>
    </w:p>
    <w:p w:rsidR="00AF4E83" w:rsidRPr="00C079B1" w:rsidRDefault="00CD6057" w:rsidP="00353849">
      <w:pPr>
        <w:spacing w:after="0" w:line="360" w:lineRule="auto"/>
        <w:rPr>
          <w:rStyle w:val="Pogrubienie"/>
          <w:rFonts w:cs="Arial"/>
          <w:b w:val="0"/>
        </w:rPr>
      </w:pPr>
      <w:hyperlink r:id="rId8" w:history="1">
        <w:r w:rsidR="00AF4E83" w:rsidRPr="000751DC">
          <w:rPr>
            <w:rStyle w:val="Hipercze"/>
            <w:rFonts w:cs="Arial"/>
          </w:rPr>
          <w:t>rzecznik@plk-sa.pl</w:t>
        </w:r>
      </w:hyperlink>
      <w:r w:rsidR="00AF4E83">
        <w:rPr>
          <w:rStyle w:val="Pogrubienie"/>
          <w:rFonts w:cs="Arial"/>
          <w:b w:val="0"/>
        </w:rPr>
        <w:t xml:space="preserve"> </w:t>
      </w:r>
    </w:p>
    <w:p w:rsidR="00AF4E83" w:rsidRDefault="00AF4E83" w:rsidP="00353849">
      <w:pPr>
        <w:spacing w:after="0" w:line="360" w:lineRule="auto"/>
        <w:rPr>
          <w:rStyle w:val="Pogrubienie"/>
          <w:rFonts w:cs="Arial"/>
          <w:b w:val="0"/>
        </w:rPr>
      </w:pPr>
      <w:r w:rsidRPr="00C079B1">
        <w:rPr>
          <w:rStyle w:val="Pogrubienie"/>
          <w:rFonts w:cs="Arial"/>
          <w:b w:val="0"/>
        </w:rPr>
        <w:t>tel. 798 876</w:t>
      </w:r>
      <w:r>
        <w:rPr>
          <w:rStyle w:val="Pogrubienie"/>
          <w:rFonts w:cs="Arial"/>
          <w:b w:val="0"/>
        </w:rPr>
        <w:t> </w:t>
      </w:r>
      <w:r w:rsidRPr="00C079B1">
        <w:rPr>
          <w:rStyle w:val="Pogrubienie"/>
          <w:rFonts w:cs="Arial"/>
          <w:b w:val="0"/>
        </w:rPr>
        <w:t>051</w:t>
      </w:r>
    </w:p>
    <w:p w:rsidR="00DB432D" w:rsidRPr="00666111" w:rsidRDefault="00DB432D" w:rsidP="00666111">
      <w:pPr>
        <w:spacing w:after="0" w:line="360" w:lineRule="auto"/>
        <w:contextualSpacing/>
        <w:rPr>
          <w:sz w:val="20"/>
          <w:szCs w:val="20"/>
        </w:rPr>
      </w:pPr>
    </w:p>
    <w:sectPr w:rsidR="00DB432D" w:rsidRPr="00666111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057" w:rsidRDefault="00CD6057" w:rsidP="009D1AEB">
      <w:pPr>
        <w:spacing w:after="0" w:line="240" w:lineRule="auto"/>
      </w:pPr>
      <w:r>
        <w:separator/>
      </w:r>
    </w:p>
  </w:endnote>
  <w:endnote w:type="continuationSeparator" w:id="0">
    <w:p w:rsidR="00CD6057" w:rsidRDefault="00CD605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3849" w:rsidRDefault="00353849" w:rsidP="00353849">
    <w:pPr>
      <w:spacing w:after="0" w:line="240" w:lineRule="auto"/>
      <w:rPr>
        <w:rFonts w:cs="Arial"/>
        <w:color w:val="727271"/>
        <w:sz w:val="14"/>
        <w:szCs w:val="14"/>
      </w:rPr>
    </w:pPr>
  </w:p>
  <w:p w:rsidR="00353849" w:rsidRPr="009C3370" w:rsidRDefault="00353849" w:rsidP="00353849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353849" w:rsidRPr="009C3370" w:rsidRDefault="00353849" w:rsidP="00353849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353849" w:rsidRDefault="00353849" w:rsidP="00353849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Pr="00FB2E05">
      <w:rPr>
        <w:rFonts w:cs="Arial"/>
        <w:bCs/>
        <w:sz w:val="14"/>
        <w:szCs w:val="14"/>
      </w:rPr>
      <w:t xml:space="preserve">30.918.953.000,00 </w:t>
    </w:r>
    <w:r w:rsidRPr="00FB2E05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057" w:rsidRDefault="00CD6057" w:rsidP="009D1AEB">
      <w:pPr>
        <w:spacing w:after="0" w:line="240" w:lineRule="auto"/>
      </w:pPr>
      <w:r>
        <w:separator/>
      </w:r>
    </w:p>
  </w:footnote>
  <w:footnote w:type="continuationSeparator" w:id="0">
    <w:p w:rsidR="00CD6057" w:rsidRDefault="00CD605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47696A" wp14:editId="1FA3A7E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769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46C2832" wp14:editId="244EEE9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BAB3309"/>
    <w:multiLevelType w:val="hybridMultilevel"/>
    <w:tmpl w:val="3176D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5B06"/>
    <w:rsid w:val="000110D3"/>
    <w:rsid w:val="00020721"/>
    <w:rsid w:val="000318D3"/>
    <w:rsid w:val="0003633C"/>
    <w:rsid w:val="00080D05"/>
    <w:rsid w:val="0009124D"/>
    <w:rsid w:val="00095835"/>
    <w:rsid w:val="000A372E"/>
    <w:rsid w:val="000B0027"/>
    <w:rsid w:val="000B5CFD"/>
    <w:rsid w:val="000D1775"/>
    <w:rsid w:val="000E6DAA"/>
    <w:rsid w:val="000F403A"/>
    <w:rsid w:val="0010524E"/>
    <w:rsid w:val="0015012C"/>
    <w:rsid w:val="00163BB8"/>
    <w:rsid w:val="00170A78"/>
    <w:rsid w:val="00187418"/>
    <w:rsid w:val="00196013"/>
    <w:rsid w:val="001A5703"/>
    <w:rsid w:val="001B6DD4"/>
    <w:rsid w:val="00220770"/>
    <w:rsid w:val="00236985"/>
    <w:rsid w:val="002424E9"/>
    <w:rsid w:val="00260EFE"/>
    <w:rsid w:val="00265FDB"/>
    <w:rsid w:val="002679D1"/>
    <w:rsid w:val="00276CBE"/>
    <w:rsid w:val="00277762"/>
    <w:rsid w:val="00285C53"/>
    <w:rsid w:val="00291328"/>
    <w:rsid w:val="00293B7D"/>
    <w:rsid w:val="002A14B2"/>
    <w:rsid w:val="002B3FFE"/>
    <w:rsid w:val="002D1FC3"/>
    <w:rsid w:val="002D22A6"/>
    <w:rsid w:val="002D4131"/>
    <w:rsid w:val="002E69BE"/>
    <w:rsid w:val="002F6767"/>
    <w:rsid w:val="003033AB"/>
    <w:rsid w:val="0031272A"/>
    <w:rsid w:val="0031314D"/>
    <w:rsid w:val="00332DB5"/>
    <w:rsid w:val="003360D1"/>
    <w:rsid w:val="0033667B"/>
    <w:rsid w:val="00351449"/>
    <w:rsid w:val="00353849"/>
    <w:rsid w:val="003602D1"/>
    <w:rsid w:val="0036586B"/>
    <w:rsid w:val="00365B7E"/>
    <w:rsid w:val="00383889"/>
    <w:rsid w:val="0038666F"/>
    <w:rsid w:val="00394E45"/>
    <w:rsid w:val="00396A20"/>
    <w:rsid w:val="003A6431"/>
    <w:rsid w:val="003B1CA1"/>
    <w:rsid w:val="003C23A9"/>
    <w:rsid w:val="003C4C51"/>
    <w:rsid w:val="003D0B5A"/>
    <w:rsid w:val="00425DD9"/>
    <w:rsid w:val="00426198"/>
    <w:rsid w:val="00440CB1"/>
    <w:rsid w:val="00473DB5"/>
    <w:rsid w:val="00474375"/>
    <w:rsid w:val="004909B1"/>
    <w:rsid w:val="004A4CE0"/>
    <w:rsid w:val="004A7DBC"/>
    <w:rsid w:val="004C761E"/>
    <w:rsid w:val="004E1188"/>
    <w:rsid w:val="004E3B8F"/>
    <w:rsid w:val="005029CF"/>
    <w:rsid w:val="00557F14"/>
    <w:rsid w:val="00570445"/>
    <w:rsid w:val="00590377"/>
    <w:rsid w:val="0059056A"/>
    <w:rsid w:val="00593C30"/>
    <w:rsid w:val="005940BF"/>
    <w:rsid w:val="005A7418"/>
    <w:rsid w:val="005A754D"/>
    <w:rsid w:val="005E02D8"/>
    <w:rsid w:val="005F6D66"/>
    <w:rsid w:val="00613D6A"/>
    <w:rsid w:val="006202DB"/>
    <w:rsid w:val="0063625B"/>
    <w:rsid w:val="00643BE0"/>
    <w:rsid w:val="00647F5F"/>
    <w:rsid w:val="00653532"/>
    <w:rsid w:val="0066058C"/>
    <w:rsid w:val="006608FB"/>
    <w:rsid w:val="00666111"/>
    <w:rsid w:val="00684481"/>
    <w:rsid w:val="00687630"/>
    <w:rsid w:val="00690EA6"/>
    <w:rsid w:val="006B630E"/>
    <w:rsid w:val="006B7897"/>
    <w:rsid w:val="006B7B31"/>
    <w:rsid w:val="006C00B2"/>
    <w:rsid w:val="006C3AD8"/>
    <w:rsid w:val="006C6C1C"/>
    <w:rsid w:val="007105B0"/>
    <w:rsid w:val="00713370"/>
    <w:rsid w:val="00734966"/>
    <w:rsid w:val="00765C1C"/>
    <w:rsid w:val="00772DD4"/>
    <w:rsid w:val="00787D36"/>
    <w:rsid w:val="007A5703"/>
    <w:rsid w:val="007B133B"/>
    <w:rsid w:val="007C48D5"/>
    <w:rsid w:val="007E77AC"/>
    <w:rsid w:val="007F3648"/>
    <w:rsid w:val="007F7393"/>
    <w:rsid w:val="00802E07"/>
    <w:rsid w:val="00851216"/>
    <w:rsid w:val="00860074"/>
    <w:rsid w:val="00870D4C"/>
    <w:rsid w:val="0087386D"/>
    <w:rsid w:val="00886837"/>
    <w:rsid w:val="008921BD"/>
    <w:rsid w:val="00892D9B"/>
    <w:rsid w:val="008A6FB8"/>
    <w:rsid w:val="008B1B6A"/>
    <w:rsid w:val="008C69F4"/>
    <w:rsid w:val="008D3988"/>
    <w:rsid w:val="008D5441"/>
    <w:rsid w:val="008D58CE"/>
    <w:rsid w:val="008E233A"/>
    <w:rsid w:val="008E7ED4"/>
    <w:rsid w:val="008F1998"/>
    <w:rsid w:val="00907840"/>
    <w:rsid w:val="0092338E"/>
    <w:rsid w:val="0093328E"/>
    <w:rsid w:val="009408BD"/>
    <w:rsid w:val="009532EC"/>
    <w:rsid w:val="00962ECE"/>
    <w:rsid w:val="00966540"/>
    <w:rsid w:val="00970A21"/>
    <w:rsid w:val="009935E0"/>
    <w:rsid w:val="009D11BA"/>
    <w:rsid w:val="009D1AEB"/>
    <w:rsid w:val="00A057B5"/>
    <w:rsid w:val="00A13BB0"/>
    <w:rsid w:val="00A15A84"/>
    <w:rsid w:val="00A15AED"/>
    <w:rsid w:val="00A346C9"/>
    <w:rsid w:val="00A46DF0"/>
    <w:rsid w:val="00A8112B"/>
    <w:rsid w:val="00A9794F"/>
    <w:rsid w:val="00A97BEE"/>
    <w:rsid w:val="00AA60A1"/>
    <w:rsid w:val="00AC3CE6"/>
    <w:rsid w:val="00AC5D2A"/>
    <w:rsid w:val="00AD3E13"/>
    <w:rsid w:val="00AF1C76"/>
    <w:rsid w:val="00AF4E83"/>
    <w:rsid w:val="00B0331B"/>
    <w:rsid w:val="00B32F89"/>
    <w:rsid w:val="00B616D9"/>
    <w:rsid w:val="00B862F5"/>
    <w:rsid w:val="00B95E4E"/>
    <w:rsid w:val="00BB720C"/>
    <w:rsid w:val="00BC21EB"/>
    <w:rsid w:val="00BC69F8"/>
    <w:rsid w:val="00BD72CB"/>
    <w:rsid w:val="00BE3C2A"/>
    <w:rsid w:val="00BE472E"/>
    <w:rsid w:val="00BE5629"/>
    <w:rsid w:val="00BF5971"/>
    <w:rsid w:val="00C02243"/>
    <w:rsid w:val="00C3768C"/>
    <w:rsid w:val="00C518A8"/>
    <w:rsid w:val="00C92358"/>
    <w:rsid w:val="00CD0BB0"/>
    <w:rsid w:val="00CD6057"/>
    <w:rsid w:val="00CD7FC6"/>
    <w:rsid w:val="00D004B0"/>
    <w:rsid w:val="00D07DDB"/>
    <w:rsid w:val="00D141DD"/>
    <w:rsid w:val="00D149FC"/>
    <w:rsid w:val="00D15271"/>
    <w:rsid w:val="00D330E9"/>
    <w:rsid w:val="00D33B8F"/>
    <w:rsid w:val="00D34217"/>
    <w:rsid w:val="00D43542"/>
    <w:rsid w:val="00D57B81"/>
    <w:rsid w:val="00D66711"/>
    <w:rsid w:val="00DA5173"/>
    <w:rsid w:val="00DB055D"/>
    <w:rsid w:val="00DB432D"/>
    <w:rsid w:val="00E115BF"/>
    <w:rsid w:val="00E336BB"/>
    <w:rsid w:val="00E33AE0"/>
    <w:rsid w:val="00E63DC0"/>
    <w:rsid w:val="00E74E88"/>
    <w:rsid w:val="00EA58ED"/>
    <w:rsid w:val="00EA5D6F"/>
    <w:rsid w:val="00EB3E6F"/>
    <w:rsid w:val="00EB6E35"/>
    <w:rsid w:val="00EC48EF"/>
    <w:rsid w:val="00F06739"/>
    <w:rsid w:val="00F13A2B"/>
    <w:rsid w:val="00F20FF8"/>
    <w:rsid w:val="00F35576"/>
    <w:rsid w:val="00F65969"/>
    <w:rsid w:val="00F73730"/>
    <w:rsid w:val="00F87D53"/>
    <w:rsid w:val="00F96A61"/>
    <w:rsid w:val="00FA4285"/>
    <w:rsid w:val="00FA448D"/>
    <w:rsid w:val="00FA7A9A"/>
    <w:rsid w:val="00FE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AA6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7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1003-9881-4BAE-A580-FD07C255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Przystankowy – mieszkańcy Kleszczel zyskają wygodniejszy dostęp do kolei</vt:lpstr>
    </vt:vector>
  </TitlesOfParts>
  <Company>PKP PLK S.A.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Przystankowy – mieszkańcy Kleszczel zyskają wygodniejszy dostęp do kolei</dc:title>
  <dc:subject/>
  <dc:creator>PKP Polskie Linie Kolejowe S.A.</dc:creator>
  <cp:keywords/>
  <dc:description/>
  <cp:lastModifiedBy>Dudzińska Maria</cp:lastModifiedBy>
  <cp:revision>2</cp:revision>
  <cp:lastPrinted>2021-12-30T09:04:00Z</cp:lastPrinted>
  <dcterms:created xsi:type="dcterms:W3CDTF">2022-08-10T07:49:00Z</dcterms:created>
  <dcterms:modified xsi:type="dcterms:W3CDTF">2022-08-10T07:49:00Z</dcterms:modified>
</cp:coreProperties>
</file>