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A626E" w14:textId="424EC136" w:rsidR="00D12120" w:rsidRDefault="00D1212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25718A5" w14:textId="77777777" w:rsidR="001300E0" w:rsidRDefault="001300E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27EF57E" w14:textId="2BCFAE38" w:rsidR="00277762" w:rsidRDefault="005146EA" w:rsidP="00B85B2F">
      <w:pPr>
        <w:tabs>
          <w:tab w:val="left" w:pos="3804"/>
          <w:tab w:val="right" w:pos="9638"/>
        </w:tabs>
        <w:spacing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272B03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272B03">
        <w:rPr>
          <w:rFonts w:cs="Arial"/>
        </w:rPr>
        <w:t>24</w:t>
      </w:r>
      <w:r w:rsidR="0057736C">
        <w:rPr>
          <w:rFonts w:cs="Arial"/>
        </w:rPr>
        <w:t xml:space="preserve"> lipca</w:t>
      </w:r>
      <w:r w:rsidR="00422CCE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4BB03B0E" w14:textId="321B9E12" w:rsidR="001864E7" w:rsidRPr="00E2721D" w:rsidRDefault="001864E7" w:rsidP="00B85B2F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Kolej Plus: </w:t>
      </w:r>
      <w:r w:rsidR="0028027B">
        <w:rPr>
          <w:sz w:val="22"/>
          <w:szCs w:val="22"/>
        </w:rPr>
        <w:t>coraz bliżej powrotu kolei pasażerskiej</w:t>
      </w:r>
      <w:r w:rsidR="00B85B2F">
        <w:rPr>
          <w:sz w:val="22"/>
          <w:szCs w:val="22"/>
        </w:rPr>
        <w:t xml:space="preserve"> do Bełchatowa</w:t>
      </w:r>
    </w:p>
    <w:p w14:paraId="42D66D17" w14:textId="5A91CCD1" w:rsidR="001864E7" w:rsidRDefault="001864E7" w:rsidP="00B85B2F">
      <w:pPr>
        <w:spacing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>Bełchatów odzyska</w:t>
      </w:r>
      <w:r w:rsidRPr="003342D2">
        <w:rPr>
          <w:rFonts w:cs="Arial"/>
          <w:b/>
        </w:rPr>
        <w:t xml:space="preserve"> </w:t>
      </w:r>
      <w:r w:rsidR="00B85B2F">
        <w:rPr>
          <w:rFonts w:cs="Arial"/>
          <w:b/>
        </w:rPr>
        <w:t>kolejowe połączenie</w:t>
      </w:r>
      <w:r w:rsidRPr="003342D2">
        <w:rPr>
          <w:rFonts w:cs="Arial"/>
          <w:b/>
        </w:rPr>
        <w:t xml:space="preserve"> </w:t>
      </w:r>
      <w:r>
        <w:rPr>
          <w:rFonts w:cs="Arial"/>
          <w:b/>
        </w:rPr>
        <w:t xml:space="preserve">pasażerskie </w:t>
      </w:r>
      <w:r w:rsidRPr="003342D2">
        <w:rPr>
          <w:rFonts w:cs="Arial"/>
          <w:b/>
        </w:rPr>
        <w:t>z Łodzią. PK</w:t>
      </w:r>
      <w:r w:rsidR="009500A4">
        <w:rPr>
          <w:rFonts w:cs="Arial"/>
          <w:b/>
        </w:rPr>
        <w:t xml:space="preserve">P Polskie Linie Kolejowe S.A. </w:t>
      </w:r>
      <w:r w:rsidRPr="003342D2">
        <w:rPr>
          <w:rFonts w:cs="Arial"/>
          <w:b/>
        </w:rPr>
        <w:t xml:space="preserve">podpisały umowę na </w:t>
      </w:r>
      <w:r w:rsidR="00CE4A91">
        <w:rPr>
          <w:rFonts w:cs="Arial"/>
          <w:b/>
        </w:rPr>
        <w:t>projekt modernizacji</w:t>
      </w:r>
      <w:r>
        <w:rPr>
          <w:rFonts w:cs="Arial"/>
          <w:b/>
        </w:rPr>
        <w:t xml:space="preserve"> i elektryfikacj</w:t>
      </w:r>
      <w:r w:rsidR="00CE4A91">
        <w:rPr>
          <w:rFonts w:cs="Arial"/>
          <w:b/>
        </w:rPr>
        <w:t>i</w:t>
      </w:r>
      <w:r w:rsidRPr="00C424F5">
        <w:rPr>
          <w:rFonts w:cs="Arial"/>
          <w:b/>
        </w:rPr>
        <w:t xml:space="preserve"> linii kolejowej na odcinku Piotrków Trybunalski - Bełchatów z wydłużeniem do Bogumiłowa</w:t>
      </w:r>
      <w:r w:rsidR="0028027B">
        <w:rPr>
          <w:rFonts w:cs="Arial"/>
          <w:b/>
        </w:rPr>
        <w:t>. W</w:t>
      </w:r>
      <w:r>
        <w:rPr>
          <w:rFonts w:cs="Arial"/>
          <w:b/>
        </w:rPr>
        <w:t>ar</w:t>
      </w:r>
      <w:r w:rsidR="0028027B">
        <w:rPr>
          <w:rFonts w:cs="Arial"/>
          <w:b/>
        </w:rPr>
        <w:t>te</w:t>
      </w:r>
      <w:r>
        <w:rPr>
          <w:rFonts w:cs="Arial"/>
          <w:b/>
        </w:rPr>
        <w:t xml:space="preserve"> </w:t>
      </w:r>
      <w:r w:rsidR="009500A4">
        <w:rPr>
          <w:rFonts w:cs="Arial"/>
          <w:b/>
        </w:rPr>
        <w:t>15,5</w:t>
      </w:r>
      <w:r w:rsidR="0028027B">
        <w:rPr>
          <w:rFonts w:cs="Arial"/>
          <w:b/>
        </w:rPr>
        <w:t xml:space="preserve"> mln zł prace projektowe finansowane są</w:t>
      </w:r>
      <w:r w:rsidRPr="003342D2">
        <w:rPr>
          <w:rFonts w:cs="Arial"/>
          <w:b/>
        </w:rPr>
        <w:t xml:space="preserve"> z Rządowego Programu Kolej Plus</w:t>
      </w:r>
      <w:r>
        <w:rPr>
          <w:rFonts w:cs="Arial"/>
          <w:b/>
        </w:rPr>
        <w:t>.</w:t>
      </w:r>
    </w:p>
    <w:bookmarkEnd w:id="0"/>
    <w:p w14:paraId="0B323481" w14:textId="461B9406" w:rsidR="00107FF6" w:rsidRPr="003B4C91" w:rsidRDefault="00107FF6" w:rsidP="00D075C5">
      <w:pPr>
        <w:spacing w:line="360" w:lineRule="auto"/>
        <w:rPr>
          <w:rFonts w:cs="Arial"/>
        </w:rPr>
      </w:pPr>
      <w:r w:rsidRPr="003B4C91">
        <w:rPr>
          <w:rFonts w:cs="Arial"/>
        </w:rPr>
        <w:t>PKP Polskie Linie Kolejowe S.A. podpisały</w:t>
      </w:r>
      <w:r w:rsidR="00A53F36">
        <w:rPr>
          <w:rFonts w:cs="Arial"/>
        </w:rPr>
        <w:t xml:space="preserve"> dzisiaj</w:t>
      </w:r>
      <w:r w:rsidRPr="003B4C91">
        <w:rPr>
          <w:rFonts w:cs="Arial"/>
        </w:rPr>
        <w:t xml:space="preserve"> umowę z firmą </w:t>
      </w:r>
      <w:r w:rsidR="000E386D">
        <w:rPr>
          <w:rFonts w:cs="Arial"/>
        </w:rPr>
        <w:t>T</w:t>
      </w:r>
      <w:r w:rsidR="000E386D" w:rsidRPr="003B4C91">
        <w:rPr>
          <w:rFonts w:cs="Arial"/>
        </w:rPr>
        <w:t xml:space="preserve">PF </w:t>
      </w:r>
      <w:r w:rsidRPr="003B4C91">
        <w:rPr>
          <w:rFonts w:cs="Arial"/>
        </w:rPr>
        <w:t xml:space="preserve">sp. z o.o., która </w:t>
      </w:r>
      <w:r w:rsidR="0097677B" w:rsidRPr="003B4C91">
        <w:rPr>
          <w:rFonts w:cs="Arial"/>
        </w:rPr>
        <w:t xml:space="preserve">opracuje dokumentację projektową dla przebudowy </w:t>
      </w:r>
      <w:r w:rsidR="003B4C91" w:rsidRPr="003B4C91">
        <w:rPr>
          <w:rFonts w:cs="Arial"/>
        </w:rPr>
        <w:t xml:space="preserve">linii kolejowej </w:t>
      </w:r>
      <w:r w:rsidR="00C16C35">
        <w:t>Piotrków Trybunalski - Bełchatów -</w:t>
      </w:r>
      <w:r w:rsidR="003B4C91" w:rsidRPr="003B4C91">
        <w:t xml:space="preserve">Bogumiłów. </w:t>
      </w:r>
      <w:r w:rsidR="002F00A4">
        <w:t xml:space="preserve">Mieszkańcy Bełchatowa zyskają szybkie i dogodne połączenie kolejowe z Łodzią. Szacuje się, że po modernizacji i elektryfikacji czas przejazdu wyniesie </w:t>
      </w:r>
      <w:r w:rsidR="002F00A4" w:rsidRPr="00EF101E">
        <w:t xml:space="preserve">około </w:t>
      </w:r>
      <w:r w:rsidR="002F00A4">
        <w:t xml:space="preserve">1 h </w:t>
      </w:r>
      <w:r w:rsidR="000E386D">
        <w:t xml:space="preserve">25 </w:t>
      </w:r>
      <w:r w:rsidR="002F00A4">
        <w:t>min. Korzystną zmianę zapewni przebudowa</w:t>
      </w:r>
      <w:r w:rsidR="002F00A4" w:rsidRPr="00632B6B">
        <w:t xml:space="preserve"> linii </w:t>
      </w:r>
      <w:r w:rsidR="002F00A4">
        <w:t xml:space="preserve">z Piotrkowa Trybunalskiego przez Bełchatów do Zarzecza (nr 24) oraz budowa nowego odcinka linii z Zarzecza do Bogumiłowa. Obecnie do Bełchatowa dojeżdżają jedynie pociągi towarowe. Kolej obsługuje </w:t>
      </w:r>
      <w:r w:rsidR="002F00A4" w:rsidRPr="00C424F5">
        <w:t>największe w Polsce zagłębie paliwowo-energetyczne, Kopalni</w:t>
      </w:r>
      <w:r w:rsidR="00D075C5">
        <w:t>ę</w:t>
      </w:r>
      <w:r w:rsidR="002F00A4" w:rsidRPr="00C424F5">
        <w:t xml:space="preserve"> Węgla Brunatnego „Bełchatów” oraz Elektrowni</w:t>
      </w:r>
      <w:r w:rsidR="00686B97">
        <w:t>ę</w:t>
      </w:r>
      <w:r w:rsidR="00D075C5">
        <w:t xml:space="preserve"> Bełchatów.</w:t>
      </w:r>
    </w:p>
    <w:p w14:paraId="76420AA9" w14:textId="424071F8" w:rsidR="001864E7" w:rsidRDefault="001864E7" w:rsidP="00D075C5">
      <w:pPr>
        <w:spacing w:line="360" w:lineRule="auto"/>
      </w:pPr>
      <w:r>
        <w:t>W ramach projektu przebudowane zostaną ok. 34 km jednotorowej linii</w:t>
      </w:r>
      <w:r w:rsidRPr="007A29EC">
        <w:t xml:space="preserve"> kolejow</w:t>
      </w:r>
      <w:r>
        <w:t>ej nr 24 n</w:t>
      </w:r>
      <w:r w:rsidR="00D075C5">
        <w:t>a odcinku Piotrków Trybunalski - Bełchatów -</w:t>
      </w:r>
      <w:r>
        <w:t xml:space="preserve"> Zarzecze oraz wybudowany ok. 7 km odcinek między Zarzeczem a </w:t>
      </w:r>
      <w:proofErr w:type="spellStart"/>
      <w:r>
        <w:t>Bogumiłowem</w:t>
      </w:r>
      <w:proofErr w:type="spellEnd"/>
      <w:r>
        <w:t xml:space="preserve">. Trasa zostanie zelektryfikowana, dzięki czemu </w:t>
      </w:r>
      <w:r w:rsidRPr="007A29EC">
        <w:t xml:space="preserve">przewoźnicy </w:t>
      </w:r>
      <w:r>
        <w:t>będą mogli</w:t>
      </w:r>
      <w:r w:rsidRPr="007A29EC">
        <w:t xml:space="preserve"> wykorzystywać nowoczesne, ekologiczne pojazdy</w:t>
      </w:r>
      <w:r>
        <w:t xml:space="preserve"> i tym samym przygotować </w:t>
      </w:r>
      <w:r w:rsidRPr="007A29EC">
        <w:t>lepsz</w:t>
      </w:r>
      <w:r>
        <w:t>ą</w:t>
      </w:r>
      <w:r w:rsidRPr="007A29EC">
        <w:t xml:space="preserve"> ofert</w:t>
      </w:r>
      <w:r>
        <w:t>ę</w:t>
      </w:r>
      <w:r w:rsidRPr="007A29EC">
        <w:t xml:space="preserve"> </w:t>
      </w:r>
      <w:r>
        <w:t xml:space="preserve">dla podróżnych. </w:t>
      </w:r>
    </w:p>
    <w:p w14:paraId="5E9FFB71" w14:textId="1793F536" w:rsidR="001864E7" w:rsidRDefault="001864E7" w:rsidP="00D075C5">
      <w:pPr>
        <w:spacing w:line="360" w:lineRule="auto"/>
      </w:pPr>
      <w:r>
        <w:t xml:space="preserve">Mieszkańcy zyskają dostęp do kolei dzięki odbudowie </w:t>
      </w:r>
      <w:r w:rsidR="007A6C20">
        <w:t>przystanku w</w:t>
      </w:r>
      <w:r w:rsidRPr="005C17FD">
        <w:t xml:space="preserve"> Bełchatowie</w:t>
      </w:r>
      <w:r w:rsidRPr="007D70D6">
        <w:rPr>
          <w:color w:val="FF0000"/>
        </w:rPr>
        <w:t xml:space="preserve"> </w:t>
      </w:r>
      <w:r w:rsidR="007A6C20">
        <w:t>oraz budowie</w:t>
      </w:r>
      <w:r w:rsidR="007A6C20" w:rsidRPr="000A0F80">
        <w:t xml:space="preserve"> now</w:t>
      </w:r>
      <w:r w:rsidR="007A6C20">
        <w:t>ych</w:t>
      </w:r>
      <w:r w:rsidR="007A6C20" w:rsidRPr="000A0F80">
        <w:t xml:space="preserve"> </w:t>
      </w:r>
      <w:r w:rsidR="007A6C20" w:rsidRPr="005C17FD">
        <w:t>przystank</w:t>
      </w:r>
      <w:r w:rsidR="007A6C20">
        <w:t xml:space="preserve">ów </w:t>
      </w:r>
      <w:r>
        <w:t>o roboczych nazwach</w:t>
      </w:r>
      <w:r w:rsidRPr="005C17FD">
        <w:t xml:space="preserve">: </w:t>
      </w:r>
      <w:r w:rsidR="007A6C20">
        <w:t xml:space="preserve">Wola Krzysztoporska, </w:t>
      </w:r>
      <w:r w:rsidRPr="005C17FD">
        <w:t>Korczew, Kurnos, Zarzecze, Trząs oraz Bogumiłów</w:t>
      </w:r>
      <w:r>
        <w:t>. Obiekty zostaną wyposażone w wiaty, ławki, jasne oświetlenie i dostosowane do potrzeb osób o ograniczonych możliwościach poruszania się. Odpowiednia wysokość peronów ułatwi wsiadanie i w</w:t>
      </w:r>
      <w:r w:rsidR="00D075C5">
        <w:t>ysiadanie z pociągu.</w:t>
      </w:r>
    </w:p>
    <w:p w14:paraId="1B9CCF31" w14:textId="59A86B7A" w:rsidR="005943ED" w:rsidRDefault="005943ED" w:rsidP="00D075C5">
      <w:pPr>
        <w:spacing w:line="360" w:lineRule="auto"/>
      </w:pPr>
      <w:r>
        <w:t xml:space="preserve">Wartość podpisanej umowy na prace projektowe i przyszły nadzór </w:t>
      </w:r>
      <w:r w:rsidR="00953BA2">
        <w:t xml:space="preserve">autorski to 15,5 mln zł. </w:t>
      </w:r>
      <w:r w:rsidR="00DC0DE3">
        <w:t>Dokumentacja</w:t>
      </w:r>
      <w:r w:rsidR="00953BA2">
        <w:t xml:space="preserve"> ma być gotowa w I kw. 2026 r. Prace budowlane zaplanowano na lata 2027-2029.</w:t>
      </w:r>
    </w:p>
    <w:p w14:paraId="742575DC" w14:textId="7F21C736" w:rsidR="00130E77" w:rsidRPr="00130E77" w:rsidRDefault="00130E77" w:rsidP="00D075C5">
      <w:pPr>
        <w:pStyle w:val="Nagwek2"/>
        <w:spacing w:before="0" w:after="160" w:line="360" w:lineRule="auto"/>
        <w:rPr>
          <w:rStyle w:val="Nagwek2Znak"/>
        </w:rPr>
      </w:pPr>
      <w:r>
        <w:t xml:space="preserve">Program Kolej Plus </w:t>
      </w:r>
    </w:p>
    <w:p w14:paraId="43EC9C4A" w14:textId="19CF6857" w:rsidR="009E50FF" w:rsidRDefault="007E6FFA" w:rsidP="00D075C5">
      <w:pPr>
        <w:spacing w:line="360" w:lineRule="auto"/>
        <w:rPr>
          <w:rFonts w:cs="Arial"/>
        </w:rPr>
      </w:pPr>
      <w:r w:rsidRPr="00F11476">
        <w:rPr>
          <w:rFonts w:cs="Arial"/>
        </w:rPr>
        <w:t>Z Programu Kolej</w:t>
      </w:r>
      <w:r w:rsidR="0063048E" w:rsidRPr="00F11476">
        <w:rPr>
          <w:rFonts w:cs="Arial"/>
        </w:rPr>
        <w:t xml:space="preserve"> Plus</w:t>
      </w:r>
      <w:r w:rsidRPr="00F11476">
        <w:rPr>
          <w:rFonts w:cs="Arial"/>
        </w:rPr>
        <w:t xml:space="preserve"> do realizacji zakwalifikowano 3</w:t>
      </w:r>
      <w:r w:rsidR="00BE4871">
        <w:rPr>
          <w:rFonts w:cs="Arial"/>
        </w:rPr>
        <w:t>5</w:t>
      </w:r>
      <w:r w:rsidRPr="00F11476">
        <w:rPr>
          <w:rFonts w:cs="Arial"/>
        </w:rPr>
        <w:t xml:space="preserve"> inwestycj</w:t>
      </w:r>
      <w:r w:rsidR="00BE4871">
        <w:rPr>
          <w:rFonts w:cs="Arial"/>
        </w:rPr>
        <w:t>i</w:t>
      </w:r>
      <w:r w:rsidRPr="00F11476">
        <w:rPr>
          <w:rFonts w:cs="Arial"/>
        </w:rPr>
        <w:t xml:space="preserve"> zgłoszon</w:t>
      </w:r>
      <w:r w:rsidR="00BE4871">
        <w:rPr>
          <w:rFonts w:cs="Arial"/>
        </w:rPr>
        <w:t xml:space="preserve">ych przez samorządy 11 województw. </w:t>
      </w:r>
      <w:r w:rsidRPr="00F11476">
        <w:rPr>
          <w:rFonts w:cs="Arial"/>
        </w:rPr>
        <w:t xml:space="preserve">Projekty obejmują miasta powyżej 10 tys. mieszkańców, które nie mają obecnie </w:t>
      </w:r>
      <w:r w:rsidRPr="00F11476">
        <w:rPr>
          <w:rFonts w:cs="Arial"/>
        </w:rPr>
        <w:lastRenderedPageBreak/>
        <w:t>pasażerskich połączeń kolejowych lub połączenia wymagają usprawnienia. Dzięki realizacji Kolei Plus ok. 1,5 mln ich mieszkańców zyska lepszy dostęp do kolei pasażerskiej.</w:t>
      </w:r>
    </w:p>
    <w:p w14:paraId="6D9E7D90" w14:textId="0FA75BB9" w:rsidR="007E6FFA" w:rsidRPr="00BE4871" w:rsidRDefault="007E6FFA" w:rsidP="00D075C5">
      <w:pPr>
        <w:spacing w:line="360" w:lineRule="auto"/>
      </w:pPr>
      <w:r w:rsidRPr="00BE4871">
        <w:t>Projekty w Programie obejmują:</w:t>
      </w:r>
    </w:p>
    <w:p w14:paraId="454EBD26" w14:textId="598E1A3C" w:rsidR="00174AB6" w:rsidRPr="00BE4871" w:rsidRDefault="00DF40A9" w:rsidP="00CF201F">
      <w:pPr>
        <w:pStyle w:val="Akapitzlist"/>
        <w:numPr>
          <w:ilvl w:val="0"/>
          <w:numId w:val="8"/>
        </w:numPr>
        <w:spacing w:before="200" w:after="120" w:line="360" w:lineRule="auto"/>
        <w:ind w:left="714" w:hanging="357"/>
        <w:rPr>
          <w:rFonts w:cs="Arial"/>
        </w:rPr>
      </w:pPr>
      <w:r w:rsidRPr="00BE4871">
        <w:rPr>
          <w:rFonts w:cs="Arial"/>
        </w:rPr>
        <w:t>12 projektów dot. rewitalizacji lin</w:t>
      </w:r>
      <w:r w:rsidR="00BE4871">
        <w:rPr>
          <w:rFonts w:cs="Arial"/>
        </w:rPr>
        <w:t>ii na łączną długość ok. 372 km;</w:t>
      </w:r>
    </w:p>
    <w:p w14:paraId="78BB3F21" w14:textId="39015D97" w:rsidR="00174AB6" w:rsidRPr="00BE4871" w:rsidRDefault="00DF40A9" w:rsidP="00CF201F">
      <w:pPr>
        <w:pStyle w:val="Akapitzlist"/>
        <w:numPr>
          <w:ilvl w:val="0"/>
          <w:numId w:val="8"/>
        </w:numPr>
        <w:spacing w:before="200" w:after="120" w:line="360" w:lineRule="auto"/>
        <w:ind w:left="714" w:hanging="357"/>
        <w:rPr>
          <w:rFonts w:cs="Arial"/>
        </w:rPr>
      </w:pPr>
      <w:r w:rsidRPr="00BE4871">
        <w:rPr>
          <w:rFonts w:cs="Arial"/>
        </w:rPr>
        <w:t>13 projektów dot. odbudowy lub rozbudowy linii na łąc</w:t>
      </w:r>
      <w:r w:rsidR="00BE4871">
        <w:rPr>
          <w:rFonts w:cs="Arial"/>
        </w:rPr>
        <w:t>zną długość ok. 484 km;</w:t>
      </w:r>
    </w:p>
    <w:p w14:paraId="4271DD82" w14:textId="12BE4C40" w:rsidR="00174AB6" w:rsidRPr="00BE4871" w:rsidRDefault="00DF40A9" w:rsidP="00CF201F">
      <w:pPr>
        <w:pStyle w:val="Akapitzlist"/>
        <w:numPr>
          <w:ilvl w:val="0"/>
          <w:numId w:val="8"/>
        </w:numPr>
        <w:spacing w:before="200" w:after="120" w:line="360" w:lineRule="auto"/>
        <w:ind w:left="714" w:hanging="357"/>
        <w:rPr>
          <w:rFonts w:cs="Arial"/>
        </w:rPr>
      </w:pPr>
      <w:r w:rsidRPr="00BE4871">
        <w:rPr>
          <w:rFonts w:cs="Arial"/>
        </w:rPr>
        <w:t>7 projektów dot. budowy nowych lin</w:t>
      </w:r>
      <w:r w:rsidR="00BE4871">
        <w:rPr>
          <w:rFonts w:cs="Arial"/>
        </w:rPr>
        <w:t>ii na łączną długość ok. 189 km;</w:t>
      </w:r>
    </w:p>
    <w:p w14:paraId="254B9C45" w14:textId="77777777" w:rsidR="00174AB6" w:rsidRPr="00BE4871" w:rsidRDefault="00DF40A9" w:rsidP="00CF201F">
      <w:pPr>
        <w:pStyle w:val="Akapitzlist"/>
        <w:numPr>
          <w:ilvl w:val="0"/>
          <w:numId w:val="8"/>
        </w:numPr>
        <w:spacing w:before="200" w:after="120" w:line="360" w:lineRule="auto"/>
        <w:ind w:left="714" w:hanging="357"/>
        <w:rPr>
          <w:rFonts w:cs="Arial"/>
        </w:rPr>
      </w:pPr>
      <w:r w:rsidRPr="00BE4871">
        <w:rPr>
          <w:rFonts w:cs="Arial"/>
        </w:rPr>
        <w:t>3 projekty dokumentacyjne dotyczące ok. 183 km linii kolejowych.</w:t>
      </w:r>
    </w:p>
    <w:p w14:paraId="4D54B573" w14:textId="77777777" w:rsidR="007E6FFA" w:rsidRPr="009E50FF" w:rsidRDefault="007E6FFA" w:rsidP="00D075C5">
      <w:pPr>
        <w:pStyle w:val="Nagwek2"/>
        <w:spacing w:before="0" w:after="160" w:line="360" w:lineRule="auto"/>
        <w:rPr>
          <w:b w:val="0"/>
        </w:rPr>
      </w:pPr>
      <w:r w:rsidRPr="009E50FF">
        <w:rPr>
          <w:b w:val="0"/>
        </w:rPr>
        <w:t>Podstawowe warunki realizacji inwestycji w ramach Programu:</w:t>
      </w:r>
    </w:p>
    <w:p w14:paraId="45C1DAF6" w14:textId="77777777" w:rsidR="007E6FFA" w:rsidRPr="007E6FFA" w:rsidRDefault="007E6FFA" w:rsidP="00CF201F">
      <w:pPr>
        <w:numPr>
          <w:ilvl w:val="0"/>
          <w:numId w:val="4"/>
        </w:numPr>
        <w:spacing w:before="200" w:after="120" w:line="360" w:lineRule="auto"/>
        <w:rPr>
          <w:rFonts w:cs="Arial"/>
        </w:rPr>
      </w:pPr>
      <w:r w:rsidRPr="007E6FFA">
        <w:rPr>
          <w:rFonts w:cs="Arial"/>
        </w:rPr>
        <w:t>zapewnienie współfinansowania w wysokości co najmniej 15 proc. kosztów kwalifikowalnych przez podmioty zgłaszające i współfinansowania kosztów niekwalifikowalnych (gdy dotyczy);</w:t>
      </w:r>
    </w:p>
    <w:p w14:paraId="38F9F592" w14:textId="77777777" w:rsidR="007E6FFA" w:rsidRPr="007E6FFA" w:rsidRDefault="007E6FFA" w:rsidP="00CF201F">
      <w:pPr>
        <w:numPr>
          <w:ilvl w:val="0"/>
          <w:numId w:val="4"/>
        </w:numPr>
        <w:spacing w:before="200" w:after="120" w:line="360" w:lineRule="auto"/>
        <w:rPr>
          <w:rFonts w:cs="Arial"/>
        </w:rPr>
      </w:pPr>
      <w:r w:rsidRPr="007E6FFA">
        <w:rPr>
          <w:rFonts w:cs="Arial"/>
        </w:rPr>
        <w:t>przedłożenie deklaracji organizatora przewozów dla połączenia – min. 4 pary pociągów przez co najmniej 5 lat;</w:t>
      </w:r>
    </w:p>
    <w:p w14:paraId="684EB296" w14:textId="77777777" w:rsidR="007E6FFA" w:rsidRPr="007E6FFA" w:rsidRDefault="007E6FFA" w:rsidP="00CF201F">
      <w:pPr>
        <w:numPr>
          <w:ilvl w:val="0"/>
          <w:numId w:val="4"/>
        </w:numPr>
        <w:spacing w:before="200" w:after="120" w:line="360" w:lineRule="auto"/>
        <w:rPr>
          <w:rFonts w:cs="Arial"/>
        </w:rPr>
      </w:pPr>
      <w:r w:rsidRPr="007E6FFA">
        <w:rPr>
          <w:rFonts w:cs="Arial"/>
        </w:rPr>
        <w:t>zawarcie umowy na realizację inwestycji pomiędzy wnioskodawcą a PKP Polskie Linie Kolejowe S.A.</w:t>
      </w:r>
    </w:p>
    <w:p w14:paraId="72D7542D" w14:textId="77777777" w:rsidR="00CF201F" w:rsidRDefault="007E6FFA" w:rsidP="00D075C5">
      <w:pPr>
        <w:spacing w:line="360" w:lineRule="auto"/>
        <w:rPr>
          <w:rFonts w:cs="Arial"/>
        </w:rPr>
      </w:pPr>
      <w:r w:rsidRPr="007E6FFA">
        <w:rPr>
          <w:rFonts w:cs="Arial"/>
        </w:rPr>
        <w:t xml:space="preserve">Program Kolej </w:t>
      </w:r>
      <w:r w:rsidR="002C6E84">
        <w:rPr>
          <w:rFonts w:cs="Arial"/>
        </w:rPr>
        <w:t>Plus</w:t>
      </w:r>
      <w:r w:rsidR="008D34A8">
        <w:rPr>
          <w:rFonts w:cs="Arial"/>
        </w:rPr>
        <w:t xml:space="preserve"> </w:t>
      </w:r>
      <w:r w:rsidRPr="007E6FFA">
        <w:rPr>
          <w:rFonts w:cs="Arial"/>
        </w:rPr>
        <w:t>zaplanowano do realizacji do 2029 r. Jego realizacja wpłynie na poprawę warunków życia mieszkańców i wzrost atrakcyjności wielu regionów.</w:t>
      </w:r>
      <w:r>
        <w:rPr>
          <w:rFonts w:cs="Arial"/>
        </w:rPr>
        <w:t xml:space="preserve"> </w:t>
      </w:r>
      <w:r w:rsidRPr="007E6FFA">
        <w:rPr>
          <w:rFonts w:cs="Arial"/>
        </w:rPr>
        <w:t xml:space="preserve">Będący pod egidą Ministerstwa Infrastruktury Program jest wart </w:t>
      </w:r>
      <w:r w:rsidR="005108C1">
        <w:rPr>
          <w:rFonts w:cs="Arial"/>
        </w:rPr>
        <w:t xml:space="preserve">ok. </w:t>
      </w:r>
      <w:r w:rsidRPr="007E6FFA">
        <w:rPr>
          <w:rFonts w:cs="Arial"/>
        </w:rPr>
        <w:t>13,</w:t>
      </w:r>
      <w:r w:rsidR="00F32BD6">
        <w:rPr>
          <w:rFonts w:cs="Arial"/>
        </w:rPr>
        <w:t>3</w:t>
      </w:r>
      <w:r w:rsidR="00F32BD6" w:rsidRPr="007E6FFA">
        <w:rPr>
          <w:rFonts w:cs="Arial"/>
        </w:rPr>
        <w:t xml:space="preserve"> </w:t>
      </w:r>
      <w:r w:rsidRPr="007E6FFA">
        <w:rPr>
          <w:rFonts w:cs="Arial"/>
        </w:rPr>
        <w:t>mld zł, w t</w:t>
      </w:r>
      <w:r w:rsidR="002C6E84">
        <w:rPr>
          <w:rFonts w:cs="Arial"/>
        </w:rPr>
        <w:t>ym 11,2 mld zł stanowią środki b</w:t>
      </w:r>
      <w:r w:rsidRPr="007E6FFA">
        <w:rPr>
          <w:rFonts w:cs="Arial"/>
        </w:rPr>
        <w:t xml:space="preserve">udżetu </w:t>
      </w:r>
      <w:r w:rsidR="002C6E84">
        <w:rPr>
          <w:rFonts w:cs="Arial"/>
        </w:rPr>
        <w:t>p</w:t>
      </w:r>
      <w:r w:rsidRPr="007E6FFA">
        <w:rPr>
          <w:rFonts w:cs="Arial"/>
        </w:rPr>
        <w:t xml:space="preserve">aństwa i ok. 2 mld </w:t>
      </w:r>
      <w:r w:rsidR="00F32BD6">
        <w:rPr>
          <w:rFonts w:cs="Arial"/>
        </w:rPr>
        <w:t xml:space="preserve">zł </w:t>
      </w:r>
      <w:r w:rsidRPr="007E6FFA">
        <w:rPr>
          <w:rFonts w:cs="Arial"/>
        </w:rPr>
        <w:t xml:space="preserve">środki jednostek samorządu terytorialnego. Program przyczyni się do eliminowania wykluczenia komunikacyjnego poprzez zapewnienie lepszego dostępu do najbardziej ekologicznego środka transportu zbiorowego </w:t>
      </w:r>
      <w:r w:rsidR="005108C1">
        <w:rPr>
          <w:rFonts w:cs="Arial"/>
        </w:rPr>
        <w:t>–</w:t>
      </w:r>
      <w:r w:rsidR="00323513">
        <w:rPr>
          <w:rFonts w:cs="Arial"/>
        </w:rPr>
        <w:t xml:space="preserve"> kolei. </w:t>
      </w:r>
    </w:p>
    <w:p w14:paraId="041EE319" w14:textId="0925310C" w:rsidR="007F3648" w:rsidRPr="002C138C" w:rsidRDefault="007F3648" w:rsidP="00CF201F">
      <w:pPr>
        <w:spacing w:before="200" w:after="120" w:line="36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05CB95D6" w14:textId="2310E2B7" w:rsidR="00FD3E33" w:rsidRDefault="00D85FB6" w:rsidP="00CF201F">
      <w:pPr>
        <w:spacing w:before="120" w:after="120" w:line="240" w:lineRule="auto"/>
      </w:pPr>
      <w:r>
        <w:t>Rafał Wilgusiak</w:t>
      </w:r>
    </w:p>
    <w:p w14:paraId="6E3FD68E" w14:textId="77777777" w:rsidR="00FD3E33" w:rsidRDefault="00FD3E33" w:rsidP="00CF201F">
      <w:pPr>
        <w:spacing w:before="120" w:after="120" w:line="240" w:lineRule="auto"/>
      </w:pPr>
      <w:r>
        <w:t>zespół prasowy</w:t>
      </w:r>
    </w:p>
    <w:p w14:paraId="2216FF0C" w14:textId="77777777" w:rsidR="00FD3E33" w:rsidRDefault="00FD3E33" w:rsidP="00CF201F">
      <w:pPr>
        <w:spacing w:before="120" w:after="120" w:line="240" w:lineRule="auto"/>
      </w:pPr>
      <w:r>
        <w:t>PKP Polskie Linie Kolejowe S.A.</w:t>
      </w:r>
    </w:p>
    <w:p w14:paraId="674333C4" w14:textId="7DF029C4" w:rsidR="00FD3E33" w:rsidRDefault="006405EF" w:rsidP="00CF201F">
      <w:pPr>
        <w:spacing w:before="120" w:after="120" w:line="240" w:lineRule="auto"/>
      </w:pPr>
      <w:hyperlink r:id="rId8" w:history="1">
        <w:r w:rsidR="00FD3E33" w:rsidRPr="00532F62">
          <w:rPr>
            <w:rStyle w:val="Hipercze"/>
          </w:rPr>
          <w:t>rzecznik@plk-sa.pl</w:t>
        </w:r>
      </w:hyperlink>
      <w:r w:rsidR="00FD3E33">
        <w:t xml:space="preserve"> </w:t>
      </w:r>
    </w:p>
    <w:p w14:paraId="2FFAD5DA" w14:textId="50B57EDB" w:rsidR="00565784" w:rsidRDefault="00FD3E33" w:rsidP="00CF201F">
      <w:pPr>
        <w:spacing w:before="120" w:after="120" w:line="240" w:lineRule="auto"/>
      </w:pPr>
      <w:r>
        <w:t xml:space="preserve">T: </w:t>
      </w:r>
      <w:r w:rsidR="00D85FB6">
        <w:t>22 473 30 02</w:t>
      </w:r>
    </w:p>
    <w:sectPr w:rsidR="00565784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4749C" w14:textId="77777777" w:rsidR="006405EF" w:rsidRDefault="006405EF" w:rsidP="009D1AEB">
      <w:pPr>
        <w:spacing w:after="0" w:line="240" w:lineRule="auto"/>
      </w:pPr>
      <w:r>
        <w:separator/>
      </w:r>
    </w:p>
  </w:endnote>
  <w:endnote w:type="continuationSeparator" w:id="0">
    <w:p w14:paraId="341E6DE2" w14:textId="77777777" w:rsidR="006405EF" w:rsidRDefault="006405E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2F6A" w14:textId="77777777" w:rsidR="000D4885" w:rsidRPr="00714D33" w:rsidRDefault="000D4885" w:rsidP="000D488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ADEEC6A" w14:textId="77777777" w:rsidR="000D4885" w:rsidRPr="00714D33" w:rsidRDefault="000D4885" w:rsidP="000D488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E6F6AD" w14:textId="608F1EC0" w:rsidR="00860074" w:rsidRPr="000D4885" w:rsidRDefault="000D4885" w:rsidP="000D488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54D41" w14:textId="77777777" w:rsidR="006405EF" w:rsidRDefault="006405EF" w:rsidP="009D1AEB">
      <w:pPr>
        <w:spacing w:after="0" w:line="240" w:lineRule="auto"/>
      </w:pPr>
      <w:r>
        <w:separator/>
      </w:r>
    </w:p>
  </w:footnote>
  <w:footnote w:type="continuationSeparator" w:id="0">
    <w:p w14:paraId="3C9E29A2" w14:textId="77777777" w:rsidR="006405EF" w:rsidRDefault="006405E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FB"/>
    <w:multiLevelType w:val="hybridMultilevel"/>
    <w:tmpl w:val="5B2A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90649"/>
    <w:multiLevelType w:val="hybridMultilevel"/>
    <w:tmpl w:val="BFAA5DB0"/>
    <w:lvl w:ilvl="0" w:tplc="89A4F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85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F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69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07E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06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1F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2A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E78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CE9255C"/>
    <w:multiLevelType w:val="hybridMultilevel"/>
    <w:tmpl w:val="FEEAE054"/>
    <w:lvl w:ilvl="0" w:tplc="8BFA8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4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C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0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0C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E8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6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B58D4"/>
    <w:multiLevelType w:val="hybridMultilevel"/>
    <w:tmpl w:val="0A00F29C"/>
    <w:lvl w:ilvl="0" w:tplc="EB965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25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2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E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6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14BCE"/>
    <w:rsid w:val="0002398C"/>
    <w:rsid w:val="000251DD"/>
    <w:rsid w:val="00025711"/>
    <w:rsid w:val="00030FCC"/>
    <w:rsid w:val="0003744D"/>
    <w:rsid w:val="000422A5"/>
    <w:rsid w:val="000423E0"/>
    <w:rsid w:val="000450B8"/>
    <w:rsid w:val="00045BE5"/>
    <w:rsid w:val="000520AD"/>
    <w:rsid w:val="00056D76"/>
    <w:rsid w:val="0006361E"/>
    <w:rsid w:val="00066367"/>
    <w:rsid w:val="00070CD7"/>
    <w:rsid w:val="00071781"/>
    <w:rsid w:val="000744A7"/>
    <w:rsid w:val="00081818"/>
    <w:rsid w:val="000831DA"/>
    <w:rsid w:val="00086498"/>
    <w:rsid w:val="00087C62"/>
    <w:rsid w:val="00090D75"/>
    <w:rsid w:val="000924D6"/>
    <w:rsid w:val="00092E04"/>
    <w:rsid w:val="00094EC4"/>
    <w:rsid w:val="000957A2"/>
    <w:rsid w:val="00097A0D"/>
    <w:rsid w:val="000A37E6"/>
    <w:rsid w:val="000B4734"/>
    <w:rsid w:val="000B7AFE"/>
    <w:rsid w:val="000C34BA"/>
    <w:rsid w:val="000C687A"/>
    <w:rsid w:val="000D1263"/>
    <w:rsid w:val="000D14EE"/>
    <w:rsid w:val="000D3EED"/>
    <w:rsid w:val="000D4885"/>
    <w:rsid w:val="000D6A6E"/>
    <w:rsid w:val="000D73D0"/>
    <w:rsid w:val="000E34B7"/>
    <w:rsid w:val="000E386D"/>
    <w:rsid w:val="000E4E06"/>
    <w:rsid w:val="000F2C16"/>
    <w:rsid w:val="000F67A1"/>
    <w:rsid w:val="001003A4"/>
    <w:rsid w:val="00107FF6"/>
    <w:rsid w:val="001243EB"/>
    <w:rsid w:val="0012557C"/>
    <w:rsid w:val="00126F90"/>
    <w:rsid w:val="001300E0"/>
    <w:rsid w:val="001303AE"/>
    <w:rsid w:val="00130AAE"/>
    <w:rsid w:val="00130E77"/>
    <w:rsid w:val="001355AA"/>
    <w:rsid w:val="001450F0"/>
    <w:rsid w:val="00147107"/>
    <w:rsid w:val="00150139"/>
    <w:rsid w:val="0015293C"/>
    <w:rsid w:val="0016742F"/>
    <w:rsid w:val="00170DBB"/>
    <w:rsid w:val="00172167"/>
    <w:rsid w:val="001735BE"/>
    <w:rsid w:val="00174AB6"/>
    <w:rsid w:val="0018311F"/>
    <w:rsid w:val="00185CCB"/>
    <w:rsid w:val="001864E7"/>
    <w:rsid w:val="00196B01"/>
    <w:rsid w:val="001A17D3"/>
    <w:rsid w:val="001A784E"/>
    <w:rsid w:val="001B21FF"/>
    <w:rsid w:val="001B46BF"/>
    <w:rsid w:val="001B6929"/>
    <w:rsid w:val="001C1653"/>
    <w:rsid w:val="001C6051"/>
    <w:rsid w:val="001D01ED"/>
    <w:rsid w:val="001D07B5"/>
    <w:rsid w:val="001D1FF9"/>
    <w:rsid w:val="001E6A5F"/>
    <w:rsid w:val="0020086D"/>
    <w:rsid w:val="002070EE"/>
    <w:rsid w:val="00215A84"/>
    <w:rsid w:val="00220C3F"/>
    <w:rsid w:val="002256B2"/>
    <w:rsid w:val="00236985"/>
    <w:rsid w:val="0024364F"/>
    <w:rsid w:val="00244C9B"/>
    <w:rsid w:val="0024710C"/>
    <w:rsid w:val="00255543"/>
    <w:rsid w:val="00255F65"/>
    <w:rsid w:val="00256330"/>
    <w:rsid w:val="002612E5"/>
    <w:rsid w:val="00262A16"/>
    <w:rsid w:val="00264584"/>
    <w:rsid w:val="00264EB0"/>
    <w:rsid w:val="00266016"/>
    <w:rsid w:val="00272B03"/>
    <w:rsid w:val="002747CC"/>
    <w:rsid w:val="00277762"/>
    <w:rsid w:val="0028027B"/>
    <w:rsid w:val="00280C35"/>
    <w:rsid w:val="00281E45"/>
    <w:rsid w:val="00282FE6"/>
    <w:rsid w:val="002859CB"/>
    <w:rsid w:val="002868C2"/>
    <w:rsid w:val="00291328"/>
    <w:rsid w:val="002913FB"/>
    <w:rsid w:val="00291890"/>
    <w:rsid w:val="002928DA"/>
    <w:rsid w:val="00296956"/>
    <w:rsid w:val="002A47B9"/>
    <w:rsid w:val="002B1C87"/>
    <w:rsid w:val="002B2F95"/>
    <w:rsid w:val="002C138C"/>
    <w:rsid w:val="002C3419"/>
    <w:rsid w:val="002C6E84"/>
    <w:rsid w:val="002E2DB0"/>
    <w:rsid w:val="002E437D"/>
    <w:rsid w:val="002E5614"/>
    <w:rsid w:val="002E73EE"/>
    <w:rsid w:val="002E74B8"/>
    <w:rsid w:val="002F00A4"/>
    <w:rsid w:val="002F29C5"/>
    <w:rsid w:val="002F4A6F"/>
    <w:rsid w:val="002F5151"/>
    <w:rsid w:val="002F6767"/>
    <w:rsid w:val="002F71E7"/>
    <w:rsid w:val="00304667"/>
    <w:rsid w:val="00304790"/>
    <w:rsid w:val="00307B44"/>
    <w:rsid w:val="00307E06"/>
    <w:rsid w:val="00323513"/>
    <w:rsid w:val="0032558E"/>
    <w:rsid w:val="00325837"/>
    <w:rsid w:val="003326AA"/>
    <w:rsid w:val="00336212"/>
    <w:rsid w:val="003362DF"/>
    <w:rsid w:val="00341AA7"/>
    <w:rsid w:val="00344096"/>
    <w:rsid w:val="00357792"/>
    <w:rsid w:val="0038646D"/>
    <w:rsid w:val="00387B4A"/>
    <w:rsid w:val="003927CE"/>
    <w:rsid w:val="00392B09"/>
    <w:rsid w:val="00395669"/>
    <w:rsid w:val="003977A7"/>
    <w:rsid w:val="003A1A60"/>
    <w:rsid w:val="003A5F12"/>
    <w:rsid w:val="003A69DF"/>
    <w:rsid w:val="003B078C"/>
    <w:rsid w:val="003B0D71"/>
    <w:rsid w:val="003B1105"/>
    <w:rsid w:val="003B18EF"/>
    <w:rsid w:val="003B4C91"/>
    <w:rsid w:val="003B525B"/>
    <w:rsid w:val="003B527C"/>
    <w:rsid w:val="003B6D2F"/>
    <w:rsid w:val="003C356D"/>
    <w:rsid w:val="003C6237"/>
    <w:rsid w:val="003C73E3"/>
    <w:rsid w:val="003D2937"/>
    <w:rsid w:val="003D49F4"/>
    <w:rsid w:val="003D4B83"/>
    <w:rsid w:val="003E4335"/>
    <w:rsid w:val="003E53D1"/>
    <w:rsid w:val="003E66C7"/>
    <w:rsid w:val="003E6A4D"/>
    <w:rsid w:val="003F1116"/>
    <w:rsid w:val="003F56FB"/>
    <w:rsid w:val="004007D8"/>
    <w:rsid w:val="00403F35"/>
    <w:rsid w:val="00406E50"/>
    <w:rsid w:val="00412134"/>
    <w:rsid w:val="004135A7"/>
    <w:rsid w:val="00415F05"/>
    <w:rsid w:val="00422ABD"/>
    <w:rsid w:val="00422CCE"/>
    <w:rsid w:val="00423E89"/>
    <w:rsid w:val="004241A3"/>
    <w:rsid w:val="0043040C"/>
    <w:rsid w:val="00452806"/>
    <w:rsid w:val="00454811"/>
    <w:rsid w:val="00456AF6"/>
    <w:rsid w:val="00463BE6"/>
    <w:rsid w:val="0046461F"/>
    <w:rsid w:val="004663EF"/>
    <w:rsid w:val="00467A18"/>
    <w:rsid w:val="00473D66"/>
    <w:rsid w:val="00480E98"/>
    <w:rsid w:val="004879FE"/>
    <w:rsid w:val="0049167E"/>
    <w:rsid w:val="00495994"/>
    <w:rsid w:val="00497FF8"/>
    <w:rsid w:val="004B4402"/>
    <w:rsid w:val="004B7A86"/>
    <w:rsid w:val="004C0FFE"/>
    <w:rsid w:val="004C2C52"/>
    <w:rsid w:val="004C50C0"/>
    <w:rsid w:val="004E06C9"/>
    <w:rsid w:val="0050241C"/>
    <w:rsid w:val="005108C1"/>
    <w:rsid w:val="005137CE"/>
    <w:rsid w:val="005146EA"/>
    <w:rsid w:val="00514CFC"/>
    <w:rsid w:val="00522382"/>
    <w:rsid w:val="005232D8"/>
    <w:rsid w:val="00531044"/>
    <w:rsid w:val="0053243E"/>
    <w:rsid w:val="0053303C"/>
    <w:rsid w:val="005400D7"/>
    <w:rsid w:val="00551FF8"/>
    <w:rsid w:val="005545C9"/>
    <w:rsid w:val="00564582"/>
    <w:rsid w:val="00565784"/>
    <w:rsid w:val="0057736C"/>
    <w:rsid w:val="00577970"/>
    <w:rsid w:val="00577BF2"/>
    <w:rsid w:val="005943ED"/>
    <w:rsid w:val="005A756C"/>
    <w:rsid w:val="005C245E"/>
    <w:rsid w:val="005C4972"/>
    <w:rsid w:val="005C4A43"/>
    <w:rsid w:val="005C5C9A"/>
    <w:rsid w:val="005E0186"/>
    <w:rsid w:val="005E065A"/>
    <w:rsid w:val="005E0F5C"/>
    <w:rsid w:val="005E3A2A"/>
    <w:rsid w:val="005E6925"/>
    <w:rsid w:val="005F3A1D"/>
    <w:rsid w:val="005F4BD6"/>
    <w:rsid w:val="005F7AC5"/>
    <w:rsid w:val="006015B6"/>
    <w:rsid w:val="00602FE7"/>
    <w:rsid w:val="006104ED"/>
    <w:rsid w:val="006134B3"/>
    <w:rsid w:val="00614F2D"/>
    <w:rsid w:val="0063048E"/>
    <w:rsid w:val="00631F84"/>
    <w:rsid w:val="0063625B"/>
    <w:rsid w:val="00637075"/>
    <w:rsid w:val="006405EF"/>
    <w:rsid w:val="0064306A"/>
    <w:rsid w:val="00647715"/>
    <w:rsid w:val="0065173C"/>
    <w:rsid w:val="00653014"/>
    <w:rsid w:val="006776D1"/>
    <w:rsid w:val="00681ECF"/>
    <w:rsid w:val="00682AB0"/>
    <w:rsid w:val="00683E71"/>
    <w:rsid w:val="00686B97"/>
    <w:rsid w:val="00697505"/>
    <w:rsid w:val="006A340E"/>
    <w:rsid w:val="006A43F5"/>
    <w:rsid w:val="006B377C"/>
    <w:rsid w:val="006C12F9"/>
    <w:rsid w:val="006C3862"/>
    <w:rsid w:val="006C3F70"/>
    <w:rsid w:val="006C4E6F"/>
    <w:rsid w:val="006C6C1C"/>
    <w:rsid w:val="006C7E2C"/>
    <w:rsid w:val="006D6137"/>
    <w:rsid w:val="006E22B8"/>
    <w:rsid w:val="006E32A9"/>
    <w:rsid w:val="006E5121"/>
    <w:rsid w:val="006F5FE1"/>
    <w:rsid w:val="007058D0"/>
    <w:rsid w:val="0070625B"/>
    <w:rsid w:val="007070A6"/>
    <w:rsid w:val="00711665"/>
    <w:rsid w:val="00711D37"/>
    <w:rsid w:val="00716617"/>
    <w:rsid w:val="00717777"/>
    <w:rsid w:val="007177F5"/>
    <w:rsid w:val="00720BF5"/>
    <w:rsid w:val="007243F1"/>
    <w:rsid w:val="00733BA8"/>
    <w:rsid w:val="007442AB"/>
    <w:rsid w:val="00746EFD"/>
    <w:rsid w:val="00750639"/>
    <w:rsid w:val="007540CD"/>
    <w:rsid w:val="00756A1B"/>
    <w:rsid w:val="007662C0"/>
    <w:rsid w:val="00771ABB"/>
    <w:rsid w:val="007749E3"/>
    <w:rsid w:val="00775A60"/>
    <w:rsid w:val="007771EC"/>
    <w:rsid w:val="00777F36"/>
    <w:rsid w:val="00780FEE"/>
    <w:rsid w:val="00796E53"/>
    <w:rsid w:val="00797DC5"/>
    <w:rsid w:val="007A6C20"/>
    <w:rsid w:val="007B04E6"/>
    <w:rsid w:val="007B40F1"/>
    <w:rsid w:val="007C3224"/>
    <w:rsid w:val="007C6066"/>
    <w:rsid w:val="007C651B"/>
    <w:rsid w:val="007C74A6"/>
    <w:rsid w:val="007D40D0"/>
    <w:rsid w:val="007D718A"/>
    <w:rsid w:val="007E6FFA"/>
    <w:rsid w:val="007F3648"/>
    <w:rsid w:val="007F6737"/>
    <w:rsid w:val="00803A59"/>
    <w:rsid w:val="00813B44"/>
    <w:rsid w:val="008258FE"/>
    <w:rsid w:val="0083124B"/>
    <w:rsid w:val="00832435"/>
    <w:rsid w:val="00834455"/>
    <w:rsid w:val="00840F69"/>
    <w:rsid w:val="00843A5F"/>
    <w:rsid w:val="0084505D"/>
    <w:rsid w:val="0085580B"/>
    <w:rsid w:val="00856377"/>
    <w:rsid w:val="0085666E"/>
    <w:rsid w:val="00860074"/>
    <w:rsid w:val="008623FD"/>
    <w:rsid w:val="00870F8F"/>
    <w:rsid w:val="00871FF9"/>
    <w:rsid w:val="00872AE1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63A4"/>
    <w:rsid w:val="008B7611"/>
    <w:rsid w:val="008C0BDB"/>
    <w:rsid w:val="008C114F"/>
    <w:rsid w:val="008C5C2D"/>
    <w:rsid w:val="008C64E0"/>
    <w:rsid w:val="008D0A84"/>
    <w:rsid w:val="008D2BED"/>
    <w:rsid w:val="008D34A8"/>
    <w:rsid w:val="008D3669"/>
    <w:rsid w:val="008D4B6F"/>
    <w:rsid w:val="008D680E"/>
    <w:rsid w:val="008E1649"/>
    <w:rsid w:val="008E3683"/>
    <w:rsid w:val="008E5941"/>
    <w:rsid w:val="008E7358"/>
    <w:rsid w:val="008F0C4F"/>
    <w:rsid w:val="008F61C2"/>
    <w:rsid w:val="00902313"/>
    <w:rsid w:val="0090694D"/>
    <w:rsid w:val="00907472"/>
    <w:rsid w:val="009108A2"/>
    <w:rsid w:val="00911BDF"/>
    <w:rsid w:val="0091411E"/>
    <w:rsid w:val="00914122"/>
    <w:rsid w:val="009144D0"/>
    <w:rsid w:val="0091485D"/>
    <w:rsid w:val="009178B6"/>
    <w:rsid w:val="00920278"/>
    <w:rsid w:val="00920583"/>
    <w:rsid w:val="00922FEF"/>
    <w:rsid w:val="00924988"/>
    <w:rsid w:val="009300E5"/>
    <w:rsid w:val="00930CB2"/>
    <w:rsid w:val="00933A24"/>
    <w:rsid w:val="00936B10"/>
    <w:rsid w:val="00936E45"/>
    <w:rsid w:val="00942B56"/>
    <w:rsid w:val="009437F8"/>
    <w:rsid w:val="00943DBE"/>
    <w:rsid w:val="009500A4"/>
    <w:rsid w:val="0095037A"/>
    <w:rsid w:val="00951ADE"/>
    <w:rsid w:val="009537E4"/>
    <w:rsid w:val="00953BA2"/>
    <w:rsid w:val="00954232"/>
    <w:rsid w:val="00961BF1"/>
    <w:rsid w:val="00967A97"/>
    <w:rsid w:val="00971078"/>
    <w:rsid w:val="0097210B"/>
    <w:rsid w:val="00972B26"/>
    <w:rsid w:val="00975C32"/>
    <w:rsid w:val="0097677B"/>
    <w:rsid w:val="00993D70"/>
    <w:rsid w:val="00994F3D"/>
    <w:rsid w:val="009A0CDC"/>
    <w:rsid w:val="009A3F14"/>
    <w:rsid w:val="009A76F1"/>
    <w:rsid w:val="009B671E"/>
    <w:rsid w:val="009B7C26"/>
    <w:rsid w:val="009C1973"/>
    <w:rsid w:val="009C58C1"/>
    <w:rsid w:val="009C6F8A"/>
    <w:rsid w:val="009D1AEB"/>
    <w:rsid w:val="009E50FF"/>
    <w:rsid w:val="009F1368"/>
    <w:rsid w:val="009F73F7"/>
    <w:rsid w:val="009F75AC"/>
    <w:rsid w:val="00A03A48"/>
    <w:rsid w:val="00A1106C"/>
    <w:rsid w:val="00A15AED"/>
    <w:rsid w:val="00A24FC1"/>
    <w:rsid w:val="00A250D3"/>
    <w:rsid w:val="00A27B81"/>
    <w:rsid w:val="00A30D3D"/>
    <w:rsid w:val="00A311B3"/>
    <w:rsid w:val="00A32ADA"/>
    <w:rsid w:val="00A336B2"/>
    <w:rsid w:val="00A36A73"/>
    <w:rsid w:val="00A43058"/>
    <w:rsid w:val="00A472B6"/>
    <w:rsid w:val="00A51738"/>
    <w:rsid w:val="00A53F36"/>
    <w:rsid w:val="00A57068"/>
    <w:rsid w:val="00A57534"/>
    <w:rsid w:val="00A617E0"/>
    <w:rsid w:val="00A64B1C"/>
    <w:rsid w:val="00A666BC"/>
    <w:rsid w:val="00A70DC4"/>
    <w:rsid w:val="00A73B9D"/>
    <w:rsid w:val="00A76F0C"/>
    <w:rsid w:val="00A803E8"/>
    <w:rsid w:val="00AB3E24"/>
    <w:rsid w:val="00AC080A"/>
    <w:rsid w:val="00AC0E3B"/>
    <w:rsid w:val="00AC3DE9"/>
    <w:rsid w:val="00AD48D0"/>
    <w:rsid w:val="00AD4AF9"/>
    <w:rsid w:val="00AE5000"/>
    <w:rsid w:val="00AF0923"/>
    <w:rsid w:val="00AF1A6B"/>
    <w:rsid w:val="00AF4DFE"/>
    <w:rsid w:val="00AF58E1"/>
    <w:rsid w:val="00B00C4A"/>
    <w:rsid w:val="00B0565A"/>
    <w:rsid w:val="00B0616D"/>
    <w:rsid w:val="00B075B1"/>
    <w:rsid w:val="00B104D0"/>
    <w:rsid w:val="00B114D4"/>
    <w:rsid w:val="00B15020"/>
    <w:rsid w:val="00B20AB3"/>
    <w:rsid w:val="00B2490E"/>
    <w:rsid w:val="00B32E7E"/>
    <w:rsid w:val="00B339CD"/>
    <w:rsid w:val="00B448DB"/>
    <w:rsid w:val="00B46266"/>
    <w:rsid w:val="00B50E39"/>
    <w:rsid w:val="00B5281B"/>
    <w:rsid w:val="00B54D63"/>
    <w:rsid w:val="00B575D6"/>
    <w:rsid w:val="00B60045"/>
    <w:rsid w:val="00B609B3"/>
    <w:rsid w:val="00B642B3"/>
    <w:rsid w:val="00B64742"/>
    <w:rsid w:val="00B6531A"/>
    <w:rsid w:val="00B702D7"/>
    <w:rsid w:val="00B750F0"/>
    <w:rsid w:val="00B807A5"/>
    <w:rsid w:val="00B81FEE"/>
    <w:rsid w:val="00B83039"/>
    <w:rsid w:val="00B83AEF"/>
    <w:rsid w:val="00B85B2F"/>
    <w:rsid w:val="00B86BC0"/>
    <w:rsid w:val="00B932CC"/>
    <w:rsid w:val="00B9638F"/>
    <w:rsid w:val="00BA47BD"/>
    <w:rsid w:val="00BC2919"/>
    <w:rsid w:val="00BC36BA"/>
    <w:rsid w:val="00BD3757"/>
    <w:rsid w:val="00BD6462"/>
    <w:rsid w:val="00BE4871"/>
    <w:rsid w:val="00BE5053"/>
    <w:rsid w:val="00BE52E5"/>
    <w:rsid w:val="00BF01E9"/>
    <w:rsid w:val="00BF1D23"/>
    <w:rsid w:val="00BF2D33"/>
    <w:rsid w:val="00BF393C"/>
    <w:rsid w:val="00BF5053"/>
    <w:rsid w:val="00BF7D5F"/>
    <w:rsid w:val="00C012C5"/>
    <w:rsid w:val="00C042DA"/>
    <w:rsid w:val="00C07490"/>
    <w:rsid w:val="00C1272F"/>
    <w:rsid w:val="00C14277"/>
    <w:rsid w:val="00C15399"/>
    <w:rsid w:val="00C16A61"/>
    <w:rsid w:val="00C16C35"/>
    <w:rsid w:val="00C227A9"/>
    <w:rsid w:val="00C22E58"/>
    <w:rsid w:val="00C279EA"/>
    <w:rsid w:val="00C30D44"/>
    <w:rsid w:val="00C34298"/>
    <w:rsid w:val="00C369A0"/>
    <w:rsid w:val="00C40F61"/>
    <w:rsid w:val="00C42DB4"/>
    <w:rsid w:val="00C440D2"/>
    <w:rsid w:val="00C55442"/>
    <w:rsid w:val="00C6158D"/>
    <w:rsid w:val="00C654BF"/>
    <w:rsid w:val="00C65780"/>
    <w:rsid w:val="00C67FA9"/>
    <w:rsid w:val="00C70466"/>
    <w:rsid w:val="00C7127C"/>
    <w:rsid w:val="00C72870"/>
    <w:rsid w:val="00C82ED7"/>
    <w:rsid w:val="00C85FAF"/>
    <w:rsid w:val="00C93885"/>
    <w:rsid w:val="00C93C7E"/>
    <w:rsid w:val="00C9749C"/>
    <w:rsid w:val="00CA3D06"/>
    <w:rsid w:val="00CB5EB2"/>
    <w:rsid w:val="00CB5FDF"/>
    <w:rsid w:val="00CB711A"/>
    <w:rsid w:val="00CC20A2"/>
    <w:rsid w:val="00CC717A"/>
    <w:rsid w:val="00CD75AB"/>
    <w:rsid w:val="00CE1EAE"/>
    <w:rsid w:val="00CE36CA"/>
    <w:rsid w:val="00CE4A91"/>
    <w:rsid w:val="00CE7A4D"/>
    <w:rsid w:val="00CF201F"/>
    <w:rsid w:val="00CF35E1"/>
    <w:rsid w:val="00CF6F4C"/>
    <w:rsid w:val="00CF6FA1"/>
    <w:rsid w:val="00D01660"/>
    <w:rsid w:val="00D059CD"/>
    <w:rsid w:val="00D075C5"/>
    <w:rsid w:val="00D12120"/>
    <w:rsid w:val="00D130EA"/>
    <w:rsid w:val="00D149FC"/>
    <w:rsid w:val="00D15DDC"/>
    <w:rsid w:val="00D16F1F"/>
    <w:rsid w:val="00D212A7"/>
    <w:rsid w:val="00D25CD0"/>
    <w:rsid w:val="00D36DA6"/>
    <w:rsid w:val="00D37E4C"/>
    <w:rsid w:val="00D4287E"/>
    <w:rsid w:val="00D4563A"/>
    <w:rsid w:val="00D466CE"/>
    <w:rsid w:val="00D60299"/>
    <w:rsid w:val="00D63DD9"/>
    <w:rsid w:val="00D6646F"/>
    <w:rsid w:val="00D77D22"/>
    <w:rsid w:val="00D835DD"/>
    <w:rsid w:val="00D85FB6"/>
    <w:rsid w:val="00D87D1E"/>
    <w:rsid w:val="00D91781"/>
    <w:rsid w:val="00D93B92"/>
    <w:rsid w:val="00D95B36"/>
    <w:rsid w:val="00DA3513"/>
    <w:rsid w:val="00DA4B9C"/>
    <w:rsid w:val="00DB1555"/>
    <w:rsid w:val="00DB4388"/>
    <w:rsid w:val="00DB5420"/>
    <w:rsid w:val="00DC089F"/>
    <w:rsid w:val="00DC0DE3"/>
    <w:rsid w:val="00DC2FA4"/>
    <w:rsid w:val="00DC6176"/>
    <w:rsid w:val="00DC67AC"/>
    <w:rsid w:val="00DD027B"/>
    <w:rsid w:val="00DD651D"/>
    <w:rsid w:val="00DE1981"/>
    <w:rsid w:val="00DE5D82"/>
    <w:rsid w:val="00DE63A0"/>
    <w:rsid w:val="00DF0433"/>
    <w:rsid w:val="00DF40A9"/>
    <w:rsid w:val="00DF45F5"/>
    <w:rsid w:val="00E011E9"/>
    <w:rsid w:val="00E030D1"/>
    <w:rsid w:val="00E0492D"/>
    <w:rsid w:val="00E22126"/>
    <w:rsid w:val="00E2593B"/>
    <w:rsid w:val="00E36989"/>
    <w:rsid w:val="00E3748B"/>
    <w:rsid w:val="00E44075"/>
    <w:rsid w:val="00E44490"/>
    <w:rsid w:val="00E46D48"/>
    <w:rsid w:val="00E47E56"/>
    <w:rsid w:val="00E50DE4"/>
    <w:rsid w:val="00E526CF"/>
    <w:rsid w:val="00E56D40"/>
    <w:rsid w:val="00E6050A"/>
    <w:rsid w:val="00E6467C"/>
    <w:rsid w:val="00E717B8"/>
    <w:rsid w:val="00E74532"/>
    <w:rsid w:val="00E8430D"/>
    <w:rsid w:val="00E94075"/>
    <w:rsid w:val="00E9500E"/>
    <w:rsid w:val="00E950B5"/>
    <w:rsid w:val="00EA1356"/>
    <w:rsid w:val="00EA5E22"/>
    <w:rsid w:val="00EB28E3"/>
    <w:rsid w:val="00EB3B27"/>
    <w:rsid w:val="00EB6F4D"/>
    <w:rsid w:val="00EC4DA2"/>
    <w:rsid w:val="00EC6AAF"/>
    <w:rsid w:val="00ED56F1"/>
    <w:rsid w:val="00ED595A"/>
    <w:rsid w:val="00ED60ED"/>
    <w:rsid w:val="00EE4394"/>
    <w:rsid w:val="00EE601A"/>
    <w:rsid w:val="00EF4623"/>
    <w:rsid w:val="00F05538"/>
    <w:rsid w:val="00F1001D"/>
    <w:rsid w:val="00F109D4"/>
    <w:rsid w:val="00F11476"/>
    <w:rsid w:val="00F15C38"/>
    <w:rsid w:val="00F255F9"/>
    <w:rsid w:val="00F32BD6"/>
    <w:rsid w:val="00F33626"/>
    <w:rsid w:val="00F36C1D"/>
    <w:rsid w:val="00F5363F"/>
    <w:rsid w:val="00F55574"/>
    <w:rsid w:val="00F6125E"/>
    <w:rsid w:val="00F6582B"/>
    <w:rsid w:val="00F72FA9"/>
    <w:rsid w:val="00F7378D"/>
    <w:rsid w:val="00F74590"/>
    <w:rsid w:val="00F759ED"/>
    <w:rsid w:val="00F76908"/>
    <w:rsid w:val="00F848FD"/>
    <w:rsid w:val="00F94805"/>
    <w:rsid w:val="00F97336"/>
    <w:rsid w:val="00FB4B98"/>
    <w:rsid w:val="00FB64EC"/>
    <w:rsid w:val="00FC06F9"/>
    <w:rsid w:val="00FC08C7"/>
    <w:rsid w:val="00FD2DF3"/>
    <w:rsid w:val="00FD3E33"/>
    <w:rsid w:val="00FD49CB"/>
    <w:rsid w:val="00FE3140"/>
    <w:rsid w:val="00FE49D6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A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DC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DC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0E386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4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9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24D5-DBB4-46CF-8A4A-B0673D37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Plus: coraz bliżej powrotu kolei pasażerskiej do Bełchatowa</vt:lpstr>
    </vt:vector>
  </TitlesOfParts>
  <Company>PKP PLK S.A.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Plus: coraz bliżej powrotu kolei pasażerskiej do Bełchatowa</dc:title>
  <dc:subject/>
  <dc:creator>PKP Polskie Linie Kolejowe S.A.</dc:creator>
  <cp:keywords/>
  <dc:description/>
  <cp:lastModifiedBy>Dudzińska Maria</cp:lastModifiedBy>
  <cp:revision>2</cp:revision>
  <dcterms:created xsi:type="dcterms:W3CDTF">2023-07-30T11:27:00Z</dcterms:created>
  <dcterms:modified xsi:type="dcterms:W3CDTF">2023-07-30T11:27:00Z</dcterms:modified>
</cp:coreProperties>
</file>