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8A9BD" w14:textId="77777777" w:rsidR="0063625B" w:rsidRDefault="0063625B" w:rsidP="009D1AEB">
      <w:pPr>
        <w:jc w:val="right"/>
        <w:rPr>
          <w:rFonts w:cs="Arial"/>
        </w:rPr>
      </w:pPr>
    </w:p>
    <w:p w14:paraId="21AEDAD6" w14:textId="77777777" w:rsidR="009D1AEB" w:rsidRDefault="009D1AEB" w:rsidP="009D1AEB"/>
    <w:p w14:paraId="00041590" w14:textId="77777777" w:rsidR="003C746C" w:rsidRPr="000F6B7E" w:rsidRDefault="003C746C" w:rsidP="003C746C">
      <w:pPr>
        <w:jc w:val="right"/>
        <w:rPr>
          <w:rFonts w:cstheme="minorHAnsi"/>
        </w:rPr>
      </w:pPr>
    </w:p>
    <w:p w14:paraId="291A6BF4" w14:textId="7DFF5A12" w:rsidR="00DC05AE" w:rsidRDefault="003C746C" w:rsidP="003C4BE8">
      <w:pPr>
        <w:jc w:val="right"/>
        <w:rPr>
          <w:rFonts w:cstheme="minorHAnsi"/>
        </w:rPr>
      </w:pPr>
      <w:r>
        <w:rPr>
          <w:rFonts w:cstheme="minorHAnsi"/>
        </w:rPr>
        <w:t xml:space="preserve">Warszawa, </w:t>
      </w:r>
      <w:r w:rsidR="004A222C">
        <w:rPr>
          <w:rFonts w:cstheme="minorHAnsi"/>
        </w:rPr>
        <w:t>27</w:t>
      </w:r>
      <w:r w:rsidR="008275FE">
        <w:rPr>
          <w:rFonts w:cstheme="minorHAnsi"/>
        </w:rPr>
        <w:t xml:space="preserve"> </w:t>
      </w:r>
      <w:r w:rsidR="004A222C">
        <w:rPr>
          <w:rFonts w:cstheme="minorHAnsi"/>
        </w:rPr>
        <w:t>wrze</w:t>
      </w:r>
      <w:r w:rsidR="006F50CE">
        <w:rPr>
          <w:rFonts w:cstheme="minorHAnsi"/>
        </w:rPr>
        <w:t>ś</w:t>
      </w:r>
      <w:r w:rsidR="004A222C">
        <w:rPr>
          <w:rFonts w:cstheme="minorHAnsi"/>
        </w:rPr>
        <w:t>nia</w:t>
      </w:r>
      <w:r w:rsidR="008275FE">
        <w:rPr>
          <w:rFonts w:cstheme="minorHAnsi"/>
        </w:rPr>
        <w:t xml:space="preserve"> </w:t>
      </w:r>
      <w:r w:rsidRPr="000F6B7E">
        <w:rPr>
          <w:rFonts w:cstheme="minorHAnsi"/>
        </w:rPr>
        <w:t>202</w:t>
      </w:r>
      <w:r w:rsidR="0003099F">
        <w:rPr>
          <w:rFonts w:cstheme="minorHAnsi"/>
        </w:rPr>
        <w:t>4</w:t>
      </w:r>
      <w:r w:rsidRPr="000F6B7E">
        <w:rPr>
          <w:rFonts w:cstheme="minorHAnsi"/>
        </w:rPr>
        <w:t xml:space="preserve"> r.</w:t>
      </w:r>
    </w:p>
    <w:p w14:paraId="75BF5032" w14:textId="77777777" w:rsidR="004A222C" w:rsidRPr="00B42FBB" w:rsidRDefault="004A222C" w:rsidP="004A222C">
      <w:pPr>
        <w:pStyle w:val="Nagwek1"/>
        <w:spacing w:line="276" w:lineRule="auto"/>
      </w:pPr>
      <w:r w:rsidRPr="00B42FBB">
        <w:t>W październiku dodatkowe lekcje o bezpieczeństwie</w:t>
      </w:r>
      <w:r>
        <w:t xml:space="preserve"> na przejazdach</w:t>
      </w:r>
    </w:p>
    <w:p w14:paraId="47749602" w14:textId="6570EA27" w:rsidR="004A222C" w:rsidRPr="00B42FBB" w:rsidRDefault="004A222C" w:rsidP="004A222C">
      <w:pPr>
        <w:spacing w:line="276" w:lineRule="auto"/>
        <w:rPr>
          <w:rFonts w:cs="Arial"/>
          <w:b/>
          <w:bCs/>
        </w:rPr>
      </w:pPr>
      <w:r w:rsidRPr="00B42FBB">
        <w:rPr>
          <w:rFonts w:cs="Arial"/>
          <w:b/>
          <w:bCs/>
        </w:rPr>
        <w:t>Już w najbliższy wtorek Ambasadorki i Ambasadorzy Bezpieczeństwa wystartują z kolejną odsłoną akcji „Październik miesiącem edukacji”. Dzieci i młodzież w szkołach i przedszkolach wezmą udział w prelekcjach, na których dowiedzą się</w:t>
      </w:r>
      <w:r w:rsidR="009627FB">
        <w:rPr>
          <w:rFonts w:cs="Arial"/>
          <w:b/>
          <w:bCs/>
        </w:rPr>
        <w:t>,</w:t>
      </w:r>
      <w:r w:rsidRPr="00B42FBB">
        <w:rPr>
          <w:rFonts w:cs="Arial"/>
          <w:b/>
          <w:bCs/>
        </w:rPr>
        <w:t xml:space="preserve"> jak bezpiecznie przekraczać tory i czego na </w:t>
      </w:r>
      <w:r>
        <w:rPr>
          <w:rFonts w:cs="Arial"/>
          <w:b/>
          <w:bCs/>
        </w:rPr>
        <w:t xml:space="preserve">terenach </w:t>
      </w:r>
      <w:r w:rsidRPr="00B42FBB">
        <w:rPr>
          <w:rFonts w:cs="Arial"/>
          <w:b/>
          <w:bCs/>
        </w:rPr>
        <w:t>kole</w:t>
      </w:r>
      <w:r>
        <w:rPr>
          <w:rFonts w:cs="Arial"/>
          <w:b/>
          <w:bCs/>
        </w:rPr>
        <w:t>jowych</w:t>
      </w:r>
      <w:r w:rsidRPr="00B42FBB">
        <w:rPr>
          <w:rFonts w:cs="Arial"/>
          <w:b/>
          <w:bCs/>
        </w:rPr>
        <w:t xml:space="preserve"> robić nie wolno. </w:t>
      </w:r>
    </w:p>
    <w:p w14:paraId="5EABB0B4" w14:textId="7360D8FA" w:rsidR="004A222C" w:rsidRPr="00B42FBB" w:rsidRDefault="004A222C" w:rsidP="004A222C">
      <w:pPr>
        <w:spacing w:line="276" w:lineRule="auto"/>
        <w:rPr>
          <w:rFonts w:cs="Arial"/>
        </w:rPr>
      </w:pPr>
      <w:r w:rsidRPr="00B42FBB">
        <w:rPr>
          <w:rFonts w:cs="Arial"/>
        </w:rPr>
        <w:t xml:space="preserve">To już </w:t>
      </w:r>
      <w:r>
        <w:rPr>
          <w:rFonts w:cs="Arial"/>
        </w:rPr>
        <w:t>XII</w:t>
      </w:r>
      <w:r w:rsidRPr="00B42FBB">
        <w:rPr>
          <w:rFonts w:cs="Arial"/>
        </w:rPr>
        <w:t xml:space="preserve">-sty październik z kolei, który Ambasadorzy i Ambasadorki Bezpieczeństwa poświęcają na </w:t>
      </w:r>
      <w:r>
        <w:rPr>
          <w:rFonts w:cs="Arial"/>
        </w:rPr>
        <w:t xml:space="preserve">zintensyfikowanie </w:t>
      </w:r>
      <w:r w:rsidRPr="00B42FBB">
        <w:rPr>
          <w:rFonts w:cs="Arial"/>
        </w:rPr>
        <w:t>spotka</w:t>
      </w:r>
      <w:r>
        <w:rPr>
          <w:rFonts w:cs="Arial"/>
        </w:rPr>
        <w:t>ń</w:t>
      </w:r>
      <w:r w:rsidRPr="00B42FBB">
        <w:rPr>
          <w:rFonts w:cs="Arial"/>
        </w:rPr>
        <w:t xml:space="preserve"> edukacyjn</w:t>
      </w:r>
      <w:r>
        <w:rPr>
          <w:rFonts w:cs="Arial"/>
        </w:rPr>
        <w:t>ych</w:t>
      </w:r>
      <w:r w:rsidRPr="00B42FBB">
        <w:rPr>
          <w:rFonts w:cs="Arial"/>
        </w:rPr>
        <w:t xml:space="preserve"> z dziećmi. W całej Polsce odbędą się</w:t>
      </w:r>
      <w:r>
        <w:rPr>
          <w:rFonts w:cs="Arial"/>
        </w:rPr>
        <w:t xml:space="preserve"> dodatkowe</w:t>
      </w:r>
      <w:r w:rsidRPr="00B42FBB">
        <w:rPr>
          <w:rFonts w:cs="Arial"/>
        </w:rPr>
        <w:t xml:space="preserve"> lekcje o bezpieczeństwie na torach. Kolejarze i funkcjonariusze Straży Ochrony Kolei będą opowiadać</w:t>
      </w:r>
      <w:r w:rsidR="009627FB">
        <w:rPr>
          <w:rFonts w:cs="Arial"/>
        </w:rPr>
        <w:t xml:space="preserve">, </w:t>
      </w:r>
      <w:r w:rsidRPr="00B42FBB">
        <w:rPr>
          <w:rFonts w:cs="Arial"/>
        </w:rPr>
        <w:t xml:space="preserve">jak bezpiecznie przekraczać tory i jakich </w:t>
      </w:r>
      <w:proofErr w:type="spellStart"/>
      <w:r w:rsidRPr="00B42FBB">
        <w:rPr>
          <w:rFonts w:cs="Arial"/>
        </w:rPr>
        <w:t>zachowań</w:t>
      </w:r>
      <w:proofErr w:type="spellEnd"/>
      <w:r w:rsidRPr="00B42FBB">
        <w:rPr>
          <w:rFonts w:cs="Arial"/>
        </w:rPr>
        <w:t xml:space="preserve"> należy unikać. W lepszym poznaniu zasad bezpieczeństwa pomagają Ambasadorom zabawy, quizy i konkursy. Szczegóły akcji są dostępne na stronie kampanii </w:t>
      </w:r>
      <w:hyperlink r:id="rId8" w:tooltip="Link do strony internetowej kampanii &quot;Bezpieczny Przejazd&quot;" w:history="1">
        <w:r w:rsidRPr="00B42FBB">
          <w:rPr>
            <w:rStyle w:val="Hipercze"/>
            <w:rFonts w:cs="Arial"/>
          </w:rPr>
          <w:t>www.bezpieczny-przejazd.pl</w:t>
        </w:r>
      </w:hyperlink>
    </w:p>
    <w:p w14:paraId="48D5D202" w14:textId="39DE1774" w:rsidR="004A222C" w:rsidRPr="004A222C" w:rsidRDefault="004A222C" w:rsidP="004A222C">
      <w:pPr>
        <w:spacing w:line="276" w:lineRule="auto"/>
        <w:rPr>
          <w:rFonts w:cs="Arial"/>
        </w:rPr>
      </w:pPr>
      <w:r w:rsidRPr="00B42FBB">
        <w:rPr>
          <w:rFonts w:cs="Arial"/>
        </w:rPr>
        <w:t>Edukacja to ważny aspekt działań Ambasadorów i Ambasadorek Bezpieczeństwa. Wierzymy, że dzięki dodatkowym lekcjom jesteśmy w stanie budować wyższą świadomość o zagrożeniach</w:t>
      </w:r>
      <w:r w:rsidR="003B45AA">
        <w:rPr>
          <w:rFonts w:cs="Arial"/>
        </w:rPr>
        <w:t>,</w:t>
      </w:r>
      <w:r w:rsidRPr="00B42FBB">
        <w:rPr>
          <w:rFonts w:cs="Arial"/>
        </w:rPr>
        <w:t xml:space="preserve"> jakie niosą brak rozwagi, brawura czy lekkomyślność na przejazdach kolejowo-drogowych. Dodatkowym uzupełnieniem działań są spotkania z instruktorami nauki jazdy. Specjalistyczne warsztaty</w:t>
      </w:r>
      <w:r w:rsidR="003B45AA">
        <w:rPr>
          <w:rFonts w:cs="Arial"/>
        </w:rPr>
        <w:t xml:space="preserve">, </w:t>
      </w:r>
      <w:r w:rsidRPr="00B42FBB">
        <w:rPr>
          <w:rFonts w:cs="Arial"/>
        </w:rPr>
        <w:t>w których biorą udział eksperci od ruchu drogowego i kolejowego to wymiana doświadczeń, uzupełnienie wiedzy i w efekcie lepiej przygotowany kursant i młody kierowca. Na początku października dwa kolejne spotkania są przewidziane w Gliwicach i Ostrołęce.</w:t>
      </w:r>
      <w:r w:rsidR="00F145DA">
        <w:rPr>
          <w:rFonts w:cs="Arial"/>
        </w:rPr>
        <w:t xml:space="preserve">  </w:t>
      </w:r>
    </w:p>
    <w:p w14:paraId="4DE67B5B" w14:textId="77777777" w:rsidR="004A222C" w:rsidRPr="00B42FBB" w:rsidRDefault="004A222C" w:rsidP="00780C69">
      <w:pPr>
        <w:pStyle w:val="Nagwek2"/>
        <w:rPr>
          <w:rFonts w:eastAsia="Times New Roman"/>
          <w:lang w:eastAsia="pl-PL"/>
        </w:rPr>
      </w:pPr>
      <w:r w:rsidRPr="00B42FBB">
        <w:rPr>
          <w:rFonts w:eastAsia="Times New Roman"/>
          <w:lang w:eastAsia="pl-PL"/>
        </w:rPr>
        <w:t>Jak bezpiecznie pokonać przejazd – 5 żelaznych zasad</w:t>
      </w:r>
    </w:p>
    <w:p w14:paraId="1E1729BA" w14:textId="77777777" w:rsidR="004A222C" w:rsidRPr="00B42FBB" w:rsidRDefault="004A222C" w:rsidP="004A222C">
      <w:pPr>
        <w:numPr>
          <w:ilvl w:val="0"/>
          <w:numId w:val="6"/>
        </w:numPr>
        <w:shd w:val="clear" w:color="auto" w:fill="FFFFFF"/>
        <w:spacing w:before="100" w:beforeAutospacing="1" w:after="100" w:afterAutospacing="1" w:line="276" w:lineRule="auto"/>
        <w:rPr>
          <w:rFonts w:eastAsia="Times New Roman" w:cs="Arial"/>
          <w:color w:val="1A1A1A"/>
          <w:lang w:eastAsia="pl-PL"/>
        </w:rPr>
      </w:pPr>
      <w:r w:rsidRPr="00B42FBB">
        <w:rPr>
          <w:rFonts w:eastAsia="Times New Roman" w:cs="Arial"/>
          <w:color w:val="1A1A1A"/>
          <w:lang w:eastAsia="pl-PL"/>
        </w:rPr>
        <w:t>Kiedy zbliżasz się do przejazdu, zwolnij i zachowaj szczególną ostrożność;</w:t>
      </w:r>
    </w:p>
    <w:p w14:paraId="79A88BF9" w14:textId="77777777" w:rsidR="004A222C" w:rsidRPr="00B42FBB" w:rsidRDefault="004A222C" w:rsidP="004A222C">
      <w:pPr>
        <w:numPr>
          <w:ilvl w:val="0"/>
          <w:numId w:val="6"/>
        </w:numPr>
        <w:shd w:val="clear" w:color="auto" w:fill="FFFFFF"/>
        <w:spacing w:before="100" w:beforeAutospacing="1" w:after="100" w:afterAutospacing="1" w:line="276" w:lineRule="auto"/>
        <w:rPr>
          <w:rFonts w:eastAsia="Times New Roman" w:cs="Arial"/>
          <w:color w:val="1A1A1A"/>
          <w:lang w:eastAsia="pl-PL"/>
        </w:rPr>
      </w:pPr>
      <w:r w:rsidRPr="00B42FBB">
        <w:rPr>
          <w:rFonts w:eastAsia="Times New Roman" w:cs="Arial"/>
          <w:color w:val="1A1A1A"/>
          <w:lang w:eastAsia="pl-PL"/>
        </w:rPr>
        <w:t>Zawsze zatrzymuj się przed znakiem STOP lub pulsującym czerwonym światłem;</w:t>
      </w:r>
    </w:p>
    <w:p w14:paraId="520ED3A1" w14:textId="77777777" w:rsidR="004A222C" w:rsidRPr="00B42FBB" w:rsidRDefault="004A222C" w:rsidP="004A222C">
      <w:pPr>
        <w:numPr>
          <w:ilvl w:val="0"/>
          <w:numId w:val="6"/>
        </w:numPr>
        <w:shd w:val="clear" w:color="auto" w:fill="FFFFFF"/>
        <w:spacing w:before="100" w:beforeAutospacing="1" w:after="100" w:afterAutospacing="1" w:line="276" w:lineRule="auto"/>
        <w:rPr>
          <w:rFonts w:eastAsia="Times New Roman" w:cs="Arial"/>
          <w:color w:val="1A1A1A"/>
          <w:lang w:eastAsia="pl-PL"/>
        </w:rPr>
      </w:pPr>
      <w:r w:rsidRPr="00B42FBB">
        <w:rPr>
          <w:rFonts w:eastAsia="Times New Roman" w:cs="Arial"/>
          <w:color w:val="1A1A1A"/>
          <w:lang w:eastAsia="pl-PL"/>
        </w:rPr>
        <w:t xml:space="preserve">Gdy rogatki zamknęły się lub nawet dopiero opadają – nigdy nie próbuj ich omijać. Poczekaj, aż znowu będą </w:t>
      </w:r>
      <w:r>
        <w:rPr>
          <w:rFonts w:eastAsia="Times New Roman" w:cs="Arial"/>
          <w:color w:val="1A1A1A"/>
          <w:lang w:eastAsia="pl-PL"/>
        </w:rPr>
        <w:t xml:space="preserve">w pełni </w:t>
      </w:r>
      <w:r w:rsidRPr="00B42FBB">
        <w:rPr>
          <w:rFonts w:eastAsia="Times New Roman" w:cs="Arial"/>
          <w:color w:val="1A1A1A"/>
          <w:lang w:eastAsia="pl-PL"/>
        </w:rPr>
        <w:t>podniesione, a sygnalizator się wyłączy – dopiero wtedy kontynuuj jazdę;</w:t>
      </w:r>
    </w:p>
    <w:p w14:paraId="1DD9B137" w14:textId="77777777" w:rsidR="004A222C" w:rsidRPr="00B42FBB" w:rsidRDefault="004A222C" w:rsidP="004A222C">
      <w:pPr>
        <w:numPr>
          <w:ilvl w:val="0"/>
          <w:numId w:val="6"/>
        </w:numPr>
        <w:shd w:val="clear" w:color="auto" w:fill="FFFFFF"/>
        <w:spacing w:before="100" w:beforeAutospacing="1" w:after="100" w:afterAutospacing="1" w:line="276" w:lineRule="auto"/>
        <w:rPr>
          <w:rFonts w:eastAsia="Times New Roman" w:cs="Arial"/>
          <w:color w:val="1A1A1A"/>
          <w:lang w:eastAsia="pl-PL"/>
        </w:rPr>
      </w:pPr>
      <w:r w:rsidRPr="00B42FBB">
        <w:rPr>
          <w:rFonts w:eastAsia="Times New Roman" w:cs="Arial"/>
          <w:color w:val="1A1A1A"/>
          <w:lang w:eastAsia="pl-PL"/>
        </w:rPr>
        <w:t>Nie wjeżdżaj na tory, jeśli nie masz możliwości zjazdu z drugiej strony;</w:t>
      </w:r>
    </w:p>
    <w:p w14:paraId="437049C5" w14:textId="77777777" w:rsidR="004A222C" w:rsidRPr="00B42FBB" w:rsidRDefault="004A222C" w:rsidP="004A222C">
      <w:pPr>
        <w:numPr>
          <w:ilvl w:val="0"/>
          <w:numId w:val="6"/>
        </w:numPr>
        <w:shd w:val="clear" w:color="auto" w:fill="FFFFFF"/>
        <w:spacing w:before="100" w:beforeAutospacing="1" w:after="100" w:afterAutospacing="1" w:line="276" w:lineRule="auto"/>
        <w:rPr>
          <w:rFonts w:eastAsia="Times New Roman" w:cs="Arial"/>
          <w:color w:val="1A1A1A"/>
          <w:lang w:eastAsia="pl-PL"/>
        </w:rPr>
      </w:pPr>
      <w:r w:rsidRPr="00B42FBB">
        <w:rPr>
          <w:rFonts w:eastAsia="Times New Roman" w:cs="Arial"/>
          <w:color w:val="1A1A1A"/>
          <w:lang w:eastAsia="pl-PL"/>
        </w:rPr>
        <w:t>Jeśli jesteś zagrożony na przejeździe lub jesteś świadkiem niebezpiecznej sytuacji – skorzystaj z Żółtej Naklejki PLK;</w:t>
      </w:r>
    </w:p>
    <w:p w14:paraId="45CAECA6" w14:textId="77777777" w:rsidR="004A222C" w:rsidRPr="00B42FBB" w:rsidRDefault="004A222C" w:rsidP="00780C69">
      <w:pPr>
        <w:pStyle w:val="Nagwek2"/>
        <w:rPr>
          <w:rFonts w:eastAsia="Times New Roman"/>
          <w:lang w:eastAsia="pl-PL"/>
        </w:rPr>
      </w:pPr>
      <w:r w:rsidRPr="00B42FBB">
        <w:rPr>
          <w:rFonts w:eastAsia="Times New Roman"/>
          <w:lang w:eastAsia="pl-PL"/>
        </w:rPr>
        <w:t>Rozejrzyj się za Żółtą Naklejką PLK – może uratować Twoje życie</w:t>
      </w:r>
    </w:p>
    <w:p w14:paraId="14E56D3B" w14:textId="77777777" w:rsidR="004A222C" w:rsidRPr="00B42FBB" w:rsidRDefault="004A222C" w:rsidP="004A222C">
      <w:pPr>
        <w:shd w:val="clear" w:color="auto" w:fill="FFFFFF"/>
        <w:spacing w:after="100" w:afterAutospacing="1" w:line="276" w:lineRule="auto"/>
        <w:rPr>
          <w:rFonts w:eastAsia="Times New Roman" w:cs="Arial"/>
          <w:color w:val="1A1A1A"/>
          <w:lang w:eastAsia="pl-PL"/>
        </w:rPr>
      </w:pPr>
      <w:r w:rsidRPr="00B42FBB">
        <w:rPr>
          <w:rFonts w:eastAsia="Times New Roman" w:cs="Arial"/>
          <w:color w:val="1A1A1A"/>
          <w:lang w:eastAsia="pl-PL"/>
        </w:rPr>
        <w:t>W trakcie pokonywania przejazdów kolejowo-drogowych, warto zwrócić uwagę na jaskrawe żółte naklejki. Umiejscowione są od wewnętrznej strony krzyża świętego Andrzeja, albo na napędach rogatek od strony torów. To dlatego, że jeśli samochód utknie na torach lub między rogatkami, wówczas kierowca szybko ją zobaczy i będzie mógł z niej skorzystać. Sprawdź to podczas podróży – w sytuacji awaryjnej będą nieocenioną pomocą.</w:t>
      </w:r>
    </w:p>
    <w:p w14:paraId="409C2A81" w14:textId="77777777" w:rsidR="004A222C" w:rsidRPr="00B42FBB" w:rsidRDefault="004A222C" w:rsidP="004A222C">
      <w:pPr>
        <w:shd w:val="clear" w:color="auto" w:fill="FFFFFF"/>
        <w:spacing w:after="100" w:afterAutospacing="1" w:line="276" w:lineRule="auto"/>
        <w:jc w:val="center"/>
        <w:rPr>
          <w:rFonts w:eastAsia="Times New Roman" w:cs="Arial"/>
          <w:color w:val="1A1A1A"/>
          <w:lang w:eastAsia="pl-PL"/>
        </w:rPr>
      </w:pPr>
      <w:r w:rsidRPr="00B42FBB">
        <w:rPr>
          <w:rFonts w:eastAsia="Times New Roman" w:cs="Arial"/>
          <w:noProof/>
          <w:color w:val="1A1A1A"/>
          <w:lang w:eastAsia="pl-PL"/>
        </w:rPr>
        <w:lastRenderedPageBreak/>
        <w:drawing>
          <wp:inline distT="0" distB="0" distL="0" distR="0" wp14:anchorId="6179F02B" wp14:editId="1DFF7F49">
            <wp:extent cx="5760720" cy="1435735"/>
            <wp:effectExtent l="0" t="0" r="0" b="0"/>
            <wp:docPr id="707321677" name="Obraz 1" descr="Obraz zawierający tekst, Czcionka, zrzut ekranu, numer&#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321677" name="Obraz 1" descr="Obraz zawierający tekst, Czcionka, zrzut ekranu, numer&#10;&#10;Opis wygenerowany automatyczni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435735"/>
                    </a:xfrm>
                    <a:prstGeom prst="rect">
                      <a:avLst/>
                    </a:prstGeom>
                    <a:noFill/>
                    <a:ln>
                      <a:noFill/>
                    </a:ln>
                  </pic:spPr>
                </pic:pic>
              </a:graphicData>
            </a:graphic>
          </wp:inline>
        </w:drawing>
      </w:r>
    </w:p>
    <w:p w14:paraId="421767F0" w14:textId="77777777" w:rsidR="004A222C" w:rsidRPr="00B42FBB" w:rsidRDefault="004A222C" w:rsidP="004A222C">
      <w:pPr>
        <w:shd w:val="clear" w:color="auto" w:fill="FFFFFF"/>
        <w:spacing w:after="100" w:afterAutospacing="1" w:line="276" w:lineRule="auto"/>
        <w:rPr>
          <w:rFonts w:eastAsia="Times New Roman" w:cs="Arial"/>
          <w:color w:val="1A1A1A"/>
          <w:lang w:eastAsia="pl-PL"/>
        </w:rPr>
      </w:pPr>
      <w:r w:rsidRPr="00B42FBB">
        <w:rPr>
          <w:rFonts w:eastAsia="Times New Roman" w:cs="Arial"/>
          <w:b/>
          <w:bCs/>
          <w:color w:val="1A1A1A"/>
          <w:lang w:eastAsia="pl-PL"/>
        </w:rPr>
        <w:t>Na żółtych naklejkach widnieją trzy numery:</w:t>
      </w:r>
    </w:p>
    <w:p w14:paraId="16FB2A32" w14:textId="77777777" w:rsidR="004A222C" w:rsidRPr="00B42FBB" w:rsidRDefault="004A222C" w:rsidP="004A222C">
      <w:pPr>
        <w:numPr>
          <w:ilvl w:val="0"/>
          <w:numId w:val="7"/>
        </w:numPr>
        <w:shd w:val="clear" w:color="auto" w:fill="FFFFFF"/>
        <w:spacing w:before="100" w:beforeAutospacing="1" w:after="100" w:afterAutospacing="1" w:line="276" w:lineRule="auto"/>
        <w:rPr>
          <w:rFonts w:eastAsia="Times New Roman" w:cs="Arial"/>
          <w:color w:val="1A1A1A"/>
          <w:lang w:eastAsia="pl-PL"/>
        </w:rPr>
      </w:pPr>
      <w:r w:rsidRPr="00B42FBB">
        <w:rPr>
          <w:rFonts w:eastAsia="Times New Roman" w:cs="Arial"/>
          <w:color w:val="1A1A1A"/>
          <w:lang w:eastAsia="pl-PL"/>
        </w:rPr>
        <w:t>indywidualny identyfikacyjny danego przejazdu (numer skrzyżowania);</w:t>
      </w:r>
    </w:p>
    <w:p w14:paraId="3C8E88FF" w14:textId="77777777" w:rsidR="004A222C" w:rsidRPr="00B42FBB" w:rsidRDefault="004A222C" w:rsidP="004A222C">
      <w:pPr>
        <w:numPr>
          <w:ilvl w:val="0"/>
          <w:numId w:val="7"/>
        </w:numPr>
        <w:shd w:val="clear" w:color="auto" w:fill="FFFFFF"/>
        <w:spacing w:before="100" w:beforeAutospacing="1" w:after="100" w:afterAutospacing="1" w:line="276" w:lineRule="auto"/>
        <w:rPr>
          <w:rFonts w:eastAsia="Times New Roman" w:cs="Arial"/>
          <w:color w:val="1A1A1A"/>
          <w:lang w:eastAsia="pl-PL"/>
        </w:rPr>
      </w:pPr>
      <w:r w:rsidRPr="00B42FBB">
        <w:rPr>
          <w:rFonts w:eastAsia="Times New Roman" w:cs="Arial"/>
          <w:color w:val="1A1A1A"/>
          <w:lang w:eastAsia="pl-PL"/>
        </w:rPr>
        <w:t>alarmowy 112;</w:t>
      </w:r>
    </w:p>
    <w:p w14:paraId="432A6764" w14:textId="77777777" w:rsidR="004A222C" w:rsidRPr="00B42FBB" w:rsidRDefault="004A222C" w:rsidP="004A222C">
      <w:pPr>
        <w:numPr>
          <w:ilvl w:val="0"/>
          <w:numId w:val="7"/>
        </w:numPr>
        <w:shd w:val="clear" w:color="auto" w:fill="FFFFFF"/>
        <w:spacing w:before="100" w:beforeAutospacing="1" w:after="100" w:afterAutospacing="1" w:line="276" w:lineRule="auto"/>
        <w:rPr>
          <w:rFonts w:eastAsia="Times New Roman" w:cs="Arial"/>
          <w:color w:val="1A1A1A"/>
          <w:lang w:eastAsia="pl-PL"/>
        </w:rPr>
      </w:pPr>
      <w:r w:rsidRPr="00B42FBB">
        <w:rPr>
          <w:rFonts w:eastAsia="Times New Roman" w:cs="Arial"/>
          <w:color w:val="1A1A1A"/>
          <w:lang w:eastAsia="pl-PL"/>
        </w:rPr>
        <w:t>do służb technicznych PLK</w:t>
      </w:r>
      <w:r>
        <w:rPr>
          <w:rFonts w:eastAsia="Times New Roman" w:cs="Arial"/>
          <w:color w:val="1A1A1A"/>
          <w:lang w:eastAsia="pl-PL"/>
        </w:rPr>
        <w:t xml:space="preserve"> („w razie awarii”)</w:t>
      </w:r>
      <w:r w:rsidRPr="00B42FBB">
        <w:rPr>
          <w:rFonts w:eastAsia="Times New Roman" w:cs="Arial"/>
          <w:color w:val="1A1A1A"/>
          <w:lang w:eastAsia="pl-PL"/>
        </w:rPr>
        <w:t>.</w:t>
      </w:r>
    </w:p>
    <w:p w14:paraId="4CCD4F7A" w14:textId="77777777" w:rsidR="004A222C" w:rsidRPr="00B42FBB" w:rsidRDefault="004A222C" w:rsidP="004A222C">
      <w:pPr>
        <w:shd w:val="clear" w:color="auto" w:fill="FFFFFF"/>
        <w:spacing w:after="100" w:afterAutospacing="1" w:line="276" w:lineRule="auto"/>
        <w:rPr>
          <w:rFonts w:eastAsia="Times New Roman" w:cs="Arial"/>
          <w:color w:val="1A1A1A"/>
          <w:lang w:eastAsia="pl-PL"/>
        </w:rPr>
      </w:pPr>
      <w:r w:rsidRPr="00B42FBB">
        <w:rPr>
          <w:rFonts w:eastAsia="Times New Roman" w:cs="Arial"/>
          <w:color w:val="1A1A1A"/>
          <w:lang w:eastAsia="pl-PL"/>
        </w:rPr>
        <w:t>W razie zagrożenia, jeśli zadzwonicie na 112 i podacie numer przejazdu, operator natychmiast określi dokładnie, gdzie się znajdujecie. Następnie dyżurny ruchu PLK SA będzie miał możliwość zatrzymać pociąg lub nakazać maszyniście, by zwolnił. Tym samym możecie uratować swoje albo czyjeś życie!</w:t>
      </w:r>
    </w:p>
    <w:p w14:paraId="7B6EE797" w14:textId="77777777" w:rsidR="004A222C" w:rsidRPr="00B42FBB" w:rsidRDefault="004A222C" w:rsidP="004A222C">
      <w:pPr>
        <w:shd w:val="clear" w:color="auto" w:fill="FFFFFF"/>
        <w:spacing w:after="100" w:afterAutospacing="1" w:line="276" w:lineRule="auto"/>
        <w:rPr>
          <w:rFonts w:eastAsia="Times New Roman" w:cs="Arial"/>
          <w:color w:val="1A1A1A"/>
          <w:lang w:eastAsia="pl-PL"/>
        </w:rPr>
      </w:pPr>
      <w:r w:rsidRPr="00B42FBB">
        <w:rPr>
          <w:rFonts w:eastAsia="Times New Roman" w:cs="Arial"/>
          <w:color w:val="1A1A1A"/>
          <w:lang w:eastAsia="pl-PL"/>
        </w:rPr>
        <w:t>Jeśli jesteście świadkami awarii – dzwońcie na numer do służb PLK SA. Te będą mogły szybko zareagować, gdy np. rogatka jest połamana lub uszkodzona, roślinność zasłania widoczność lub oznakowanie przejazdu, albo jeśli na przejeździe są zdewastowane czy odwrócone znaki drogowe. </w:t>
      </w:r>
    </w:p>
    <w:p w14:paraId="68B777C0" w14:textId="77777777" w:rsidR="004A222C" w:rsidRPr="00B42FBB" w:rsidRDefault="004A222C" w:rsidP="004A222C">
      <w:pPr>
        <w:shd w:val="clear" w:color="auto" w:fill="FFFFFF"/>
        <w:spacing w:after="100" w:afterAutospacing="1" w:line="276" w:lineRule="auto"/>
        <w:rPr>
          <w:rFonts w:eastAsia="Times New Roman" w:cs="Arial"/>
          <w:color w:val="1A1A1A"/>
          <w:lang w:eastAsia="pl-PL"/>
        </w:rPr>
      </w:pPr>
      <w:r w:rsidRPr="00B42FBB">
        <w:rPr>
          <w:rFonts w:eastAsia="Times New Roman" w:cs="Arial"/>
          <w:color w:val="1A1A1A"/>
          <w:lang w:eastAsia="pl-PL"/>
        </w:rPr>
        <w:t>Pamiętajcie, w razie potrzeby zawsze możecie </w:t>
      </w:r>
      <w:r w:rsidRPr="00B42FBB">
        <w:rPr>
          <w:rFonts w:eastAsia="Times New Roman" w:cs="Arial"/>
          <w:b/>
          <w:bCs/>
          <w:color w:val="1A1A1A"/>
          <w:lang w:eastAsia="pl-PL"/>
        </w:rPr>
        <w:t xml:space="preserve">wyłamać rogatkę. Jeśli jesteście na przejeździe, a szlabany się zamknęły, to nie czekajcie, wyłamcie rogatkę, zjedźcie z toru i skontaktujcie się ze służbami korzystając z </w:t>
      </w:r>
      <w:r>
        <w:rPr>
          <w:rFonts w:eastAsia="Times New Roman" w:cs="Arial"/>
          <w:b/>
          <w:bCs/>
          <w:color w:val="1A1A1A"/>
          <w:lang w:eastAsia="pl-PL"/>
        </w:rPr>
        <w:t>Ż</w:t>
      </w:r>
      <w:r w:rsidRPr="00B42FBB">
        <w:rPr>
          <w:rFonts w:eastAsia="Times New Roman" w:cs="Arial"/>
          <w:b/>
          <w:bCs/>
          <w:color w:val="1A1A1A"/>
          <w:lang w:eastAsia="pl-PL"/>
        </w:rPr>
        <w:t xml:space="preserve">ółtej </w:t>
      </w:r>
      <w:r>
        <w:rPr>
          <w:rFonts w:eastAsia="Times New Roman" w:cs="Arial"/>
          <w:b/>
          <w:bCs/>
          <w:color w:val="1A1A1A"/>
          <w:lang w:eastAsia="pl-PL"/>
        </w:rPr>
        <w:t>N</w:t>
      </w:r>
      <w:r w:rsidRPr="00B42FBB">
        <w:rPr>
          <w:rFonts w:eastAsia="Times New Roman" w:cs="Arial"/>
          <w:b/>
          <w:bCs/>
          <w:color w:val="1A1A1A"/>
          <w:lang w:eastAsia="pl-PL"/>
        </w:rPr>
        <w:t>aklejki</w:t>
      </w:r>
      <w:r>
        <w:rPr>
          <w:rFonts w:eastAsia="Times New Roman" w:cs="Arial"/>
          <w:b/>
          <w:bCs/>
          <w:color w:val="1A1A1A"/>
          <w:lang w:eastAsia="pl-PL"/>
        </w:rPr>
        <w:t xml:space="preserve"> PLK</w:t>
      </w:r>
      <w:r w:rsidRPr="00B42FBB">
        <w:rPr>
          <w:rFonts w:eastAsia="Times New Roman" w:cs="Arial"/>
          <w:b/>
          <w:bCs/>
          <w:color w:val="1A1A1A"/>
          <w:lang w:eastAsia="pl-PL"/>
        </w:rPr>
        <w:t>.</w:t>
      </w:r>
    </w:p>
    <w:p w14:paraId="6EE564CC" w14:textId="77777777" w:rsidR="004A222C" w:rsidRPr="003C4BE8" w:rsidRDefault="004A222C" w:rsidP="004A222C">
      <w:pPr>
        <w:spacing w:line="276" w:lineRule="auto"/>
        <w:rPr>
          <w:rFonts w:cstheme="minorHAnsi"/>
        </w:rPr>
      </w:pPr>
    </w:p>
    <w:p w14:paraId="3FB4F54A" w14:textId="77777777" w:rsidR="00D00FD2" w:rsidRPr="00EA1758" w:rsidRDefault="00D00FD2" w:rsidP="004A222C">
      <w:pPr>
        <w:pStyle w:val="NormalnyWeb"/>
        <w:shd w:val="clear" w:color="auto" w:fill="FFFFFF"/>
        <w:spacing w:before="0" w:beforeAutospacing="0" w:after="240" w:afterAutospacing="0" w:line="276" w:lineRule="auto"/>
        <w:rPr>
          <w:rFonts w:ascii="Arial" w:hAnsi="Arial" w:cs="Arial"/>
          <w:sz w:val="21"/>
          <w:szCs w:val="21"/>
        </w:rPr>
      </w:pPr>
      <w:r w:rsidRPr="00EA1758">
        <w:rPr>
          <w:noProof/>
          <w:sz w:val="21"/>
          <w:szCs w:val="21"/>
        </w:rPr>
        <w:drawing>
          <wp:anchor distT="0" distB="0" distL="114300" distR="114300" simplePos="0" relativeHeight="251659264" behindDoc="0" locked="0" layoutInCell="1" allowOverlap="1" wp14:anchorId="0A0BE494" wp14:editId="2F5F6E62">
            <wp:simplePos x="0" y="0"/>
            <wp:positionH relativeFrom="margin">
              <wp:align>left</wp:align>
            </wp:positionH>
            <wp:positionV relativeFrom="paragraph">
              <wp:posOffset>8890</wp:posOffset>
            </wp:positionV>
            <wp:extent cx="1650330" cy="771525"/>
            <wp:effectExtent l="0" t="0" r="7620" b="0"/>
            <wp:wrapThrough wrapText="bothSides">
              <wp:wrapPolygon edited="0">
                <wp:start x="0" y="0"/>
                <wp:lineTo x="0" y="20800"/>
                <wp:lineTo x="21450" y="20800"/>
                <wp:lineTo x="21450" y="0"/>
                <wp:lineTo x="0" y="0"/>
              </wp:wrapPolygon>
            </wp:wrapThrough>
            <wp:docPr id="4" name="Obraz 4" descr="C:\Users\PLK044082\AppData\Local\Microsoft\Windows\INetCache\Content.Word\BezpiecznyPrzejazd_podstawowa - jasne tł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LK044082\AppData\Local\Microsoft\Windows\INetCache\Content.Word\BezpiecznyPrzejazd_podstawowa - jasne tł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0330" cy="771525"/>
                    </a:xfrm>
                    <a:prstGeom prst="rect">
                      <a:avLst/>
                    </a:prstGeom>
                    <a:noFill/>
                    <a:ln>
                      <a:noFill/>
                    </a:ln>
                  </pic:spPr>
                </pic:pic>
              </a:graphicData>
            </a:graphic>
          </wp:anchor>
        </w:drawing>
      </w:r>
      <w:r w:rsidRPr="00EA1758">
        <w:rPr>
          <w:rFonts w:ascii="Arial" w:hAnsi="Arial" w:cs="Arial"/>
          <w:color w:val="1A1A1A"/>
          <w:sz w:val="21"/>
          <w:szCs w:val="21"/>
        </w:rPr>
        <w:t>Więcej informacji na temat projektu Żółta Naklejka PLK i kampanii społecznej „Bezpieczny Przejazd” oraz realizowanych w jej ramach działań można znaleźć na stronie </w:t>
      </w:r>
      <w:hyperlink r:id="rId11" w:tgtFrame="_blank" w:tooltip="Link do strony kampanii społecznej Bezpieczny Przejazd" w:history="1">
        <w:r w:rsidRPr="00EA1758">
          <w:rPr>
            <w:rStyle w:val="Hipercze"/>
            <w:rFonts w:ascii="Arial" w:hAnsi="Arial" w:cs="Arial"/>
            <w:color w:val="004D84"/>
            <w:sz w:val="21"/>
            <w:szCs w:val="21"/>
          </w:rPr>
          <w:t>www.bezpieczny-przejazd.pl</w:t>
        </w:r>
      </w:hyperlink>
    </w:p>
    <w:p w14:paraId="1C32F41F" w14:textId="77777777" w:rsidR="00D00FD2" w:rsidRPr="00EA1758" w:rsidRDefault="00D00FD2" w:rsidP="004A222C">
      <w:pPr>
        <w:spacing w:after="240" w:line="276" w:lineRule="auto"/>
        <w:rPr>
          <w:sz w:val="21"/>
          <w:szCs w:val="21"/>
        </w:rPr>
      </w:pPr>
    </w:p>
    <w:p w14:paraId="69CC13BD" w14:textId="77777777" w:rsidR="00D00FD2" w:rsidRPr="00944CF1" w:rsidRDefault="00D00FD2" w:rsidP="004A222C">
      <w:pPr>
        <w:spacing w:after="0" w:line="276" w:lineRule="auto"/>
        <w:rPr>
          <w:rStyle w:val="Pogrubienie"/>
          <w:rFonts w:cs="Arial"/>
        </w:rPr>
      </w:pPr>
      <w:r w:rsidRPr="00944CF1">
        <w:rPr>
          <w:rStyle w:val="Pogrubienie"/>
          <w:rFonts w:cs="Arial"/>
        </w:rPr>
        <w:t>Kontakt dla mediów:</w:t>
      </w:r>
    </w:p>
    <w:p w14:paraId="010982B5" w14:textId="77777777" w:rsidR="00D00FD2" w:rsidRDefault="00D00FD2" w:rsidP="004A222C">
      <w:pPr>
        <w:spacing w:after="0" w:line="276" w:lineRule="auto"/>
        <w:rPr>
          <w:color w:val="1A1A1A"/>
          <w:shd w:val="clear" w:color="auto" w:fill="FFFFFF"/>
        </w:rPr>
      </w:pPr>
      <w:r>
        <w:rPr>
          <w:color w:val="1A1A1A"/>
          <w:sz w:val="21"/>
          <w:szCs w:val="21"/>
          <w:shd w:val="clear" w:color="auto" w:fill="FFFFFF"/>
        </w:rPr>
        <w:t>Karol Jakubowski</w:t>
      </w:r>
      <w:r>
        <w:rPr>
          <w:color w:val="1A1A1A"/>
          <w:sz w:val="21"/>
          <w:szCs w:val="21"/>
        </w:rPr>
        <w:br/>
      </w:r>
      <w:r>
        <w:rPr>
          <w:color w:val="1A1A1A"/>
          <w:sz w:val="21"/>
          <w:szCs w:val="21"/>
          <w:shd w:val="clear" w:color="auto" w:fill="FFFFFF"/>
        </w:rPr>
        <w:t>Zespół Prasowy</w:t>
      </w:r>
      <w:r>
        <w:rPr>
          <w:color w:val="1A1A1A"/>
          <w:sz w:val="21"/>
          <w:szCs w:val="21"/>
        </w:rPr>
        <w:br/>
      </w:r>
      <w:r>
        <w:rPr>
          <w:color w:val="1A1A1A"/>
          <w:sz w:val="21"/>
          <w:szCs w:val="21"/>
          <w:shd w:val="clear" w:color="auto" w:fill="FFFFFF"/>
        </w:rPr>
        <w:t>PKP Polskie Linie Kolejowe S.A.</w:t>
      </w:r>
      <w:r>
        <w:rPr>
          <w:color w:val="1A1A1A"/>
          <w:sz w:val="21"/>
          <w:szCs w:val="21"/>
        </w:rPr>
        <w:br/>
      </w:r>
      <w:r>
        <w:rPr>
          <w:color w:val="1A1A1A"/>
          <w:sz w:val="21"/>
          <w:szCs w:val="21"/>
          <w:shd w:val="clear" w:color="auto" w:fill="FFFFFF"/>
        </w:rPr>
        <w:t>rzecznik@plk-sa.pl</w:t>
      </w:r>
      <w:r>
        <w:rPr>
          <w:color w:val="1A1A1A"/>
          <w:sz w:val="21"/>
          <w:szCs w:val="21"/>
        </w:rPr>
        <w:br/>
      </w:r>
      <w:r>
        <w:rPr>
          <w:color w:val="1A1A1A"/>
          <w:sz w:val="21"/>
          <w:szCs w:val="21"/>
          <w:shd w:val="clear" w:color="auto" w:fill="FFFFFF"/>
        </w:rPr>
        <w:t>T: +48 22 473 30 02</w:t>
      </w:r>
    </w:p>
    <w:p w14:paraId="64E8018A" w14:textId="77777777" w:rsidR="00D00FD2" w:rsidRDefault="00D00FD2" w:rsidP="004A222C">
      <w:pPr>
        <w:spacing w:after="0" w:line="276" w:lineRule="auto"/>
        <w:rPr>
          <w:color w:val="1A1A1A"/>
          <w:shd w:val="clear" w:color="auto" w:fill="FFFFFF"/>
        </w:rPr>
      </w:pPr>
    </w:p>
    <w:p w14:paraId="338FF648" w14:textId="77777777" w:rsidR="00D00FD2" w:rsidRPr="00944CF1" w:rsidRDefault="00D00FD2" w:rsidP="004A222C">
      <w:pPr>
        <w:spacing w:after="0" w:line="276" w:lineRule="auto"/>
      </w:pPr>
      <w:r w:rsidRPr="00944CF1">
        <w:rPr>
          <w:rFonts w:cs="Arial"/>
        </w:rPr>
        <w:t xml:space="preserve">Projekt </w:t>
      </w:r>
      <w:r>
        <w:rPr>
          <w:rFonts w:cs="Arial"/>
        </w:rPr>
        <w:t>był</w:t>
      </w:r>
      <w:r w:rsidRPr="00944CF1">
        <w:rPr>
          <w:rFonts w:cs="Arial"/>
        </w:rPr>
        <w:t xml:space="preserve"> współfinansowany przez Unię Europejską ze środków Funduszu Spójności w ramach Programu Operacyjnego Infrastruktura i Środowisko.</w:t>
      </w:r>
    </w:p>
    <w:p w14:paraId="72147C82" w14:textId="77777777" w:rsidR="001A798A" w:rsidRPr="005455CD" w:rsidRDefault="001A798A" w:rsidP="004A222C">
      <w:pPr>
        <w:spacing w:line="276" w:lineRule="auto"/>
        <w:rPr>
          <w:color w:val="FF0000"/>
        </w:rPr>
      </w:pPr>
    </w:p>
    <w:sectPr w:rsidR="001A798A" w:rsidRPr="005455CD" w:rsidSect="00960F3E">
      <w:headerReference w:type="first" r:id="rId12"/>
      <w:footerReference w:type="first" r:id="rId13"/>
      <w:pgSz w:w="11906" w:h="16838"/>
      <w:pgMar w:top="1418" w:right="1134" w:bottom="851" w:left="1134"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589BA" w14:textId="77777777" w:rsidR="00AE291A" w:rsidRDefault="00AE291A" w:rsidP="009D1AEB">
      <w:pPr>
        <w:spacing w:after="0" w:line="240" w:lineRule="auto"/>
      </w:pPr>
      <w:r>
        <w:separator/>
      </w:r>
    </w:p>
  </w:endnote>
  <w:endnote w:type="continuationSeparator" w:id="0">
    <w:p w14:paraId="09AB223C" w14:textId="77777777" w:rsidR="00AE291A" w:rsidRDefault="00AE291A"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36F95" w14:textId="77777777" w:rsidR="00860074" w:rsidRDefault="00860074" w:rsidP="00860074">
    <w:pPr>
      <w:spacing w:after="0" w:line="240" w:lineRule="auto"/>
      <w:rPr>
        <w:rFonts w:cs="Arial"/>
        <w:color w:val="727271"/>
        <w:sz w:val="14"/>
        <w:szCs w:val="14"/>
      </w:rPr>
    </w:pPr>
  </w:p>
  <w:p w14:paraId="3B0C9DBE" w14:textId="77777777" w:rsidR="00A8040E" w:rsidRPr="00A8040E" w:rsidRDefault="00A8040E" w:rsidP="00A8040E">
    <w:pPr>
      <w:spacing w:after="0" w:line="240" w:lineRule="auto"/>
      <w:rPr>
        <w:rFonts w:cs="Arial"/>
        <w:color w:val="727271"/>
        <w:sz w:val="14"/>
        <w:szCs w:val="14"/>
      </w:rPr>
    </w:pPr>
    <w:r w:rsidRPr="00A8040E">
      <w:rPr>
        <w:rFonts w:cs="Arial"/>
        <w:color w:val="727271"/>
        <w:sz w:val="14"/>
        <w:szCs w:val="14"/>
      </w:rPr>
      <w:t xml:space="preserve">Spółka wpisana do rejestru przedsiębiorców prowadzonego przez Sąd Rejonowy dla m. st. Warszawy w Warszawie </w:t>
    </w:r>
  </w:p>
  <w:p w14:paraId="6E0C4A1A" w14:textId="77777777" w:rsidR="00A8040E" w:rsidRPr="00A8040E" w:rsidRDefault="00A8040E" w:rsidP="00A8040E">
    <w:pPr>
      <w:spacing w:after="0" w:line="240" w:lineRule="auto"/>
      <w:rPr>
        <w:rFonts w:cs="Arial"/>
        <w:color w:val="727271"/>
        <w:sz w:val="14"/>
        <w:szCs w:val="14"/>
      </w:rPr>
    </w:pPr>
    <w:r w:rsidRPr="00A8040E">
      <w:rPr>
        <w:rFonts w:cs="Arial"/>
        <w:color w:val="727271"/>
        <w:sz w:val="14"/>
        <w:szCs w:val="14"/>
      </w:rPr>
      <w:t xml:space="preserve">XIV Wydział Gospodarczy Krajowego Rejestru Sądowego pod numerem KRS 0000037568, NIP 113-23-16-427, </w:t>
    </w:r>
  </w:p>
  <w:p w14:paraId="6883BD9B" w14:textId="5921E72B" w:rsidR="00860074" w:rsidRPr="00860074" w:rsidRDefault="00A8040E" w:rsidP="00A8040E">
    <w:pPr>
      <w:spacing w:after="0" w:line="240" w:lineRule="auto"/>
      <w:rPr>
        <w:rFonts w:cs="Arial"/>
        <w:color w:val="727271"/>
        <w:sz w:val="14"/>
        <w:szCs w:val="14"/>
      </w:rPr>
    </w:pPr>
    <w:r w:rsidRPr="00A8040E">
      <w:rPr>
        <w:rFonts w:cs="Arial"/>
        <w:color w:val="727271"/>
        <w:sz w:val="14"/>
        <w:szCs w:val="14"/>
      </w:rPr>
      <w:t xml:space="preserve">REGON 017319027. Wysokość kapitału zakładowego w całości wpłaconego: </w:t>
    </w:r>
    <w:r w:rsidR="004653E5" w:rsidRPr="004653E5">
      <w:rPr>
        <w:rFonts w:cs="Arial"/>
        <w:color w:val="727271"/>
        <w:sz w:val="14"/>
        <w:szCs w:val="14"/>
      </w:rPr>
      <w:t>33.</w:t>
    </w:r>
    <w:r w:rsidR="0003099F">
      <w:rPr>
        <w:rFonts w:cs="Arial"/>
        <w:color w:val="727271"/>
        <w:sz w:val="14"/>
        <w:szCs w:val="14"/>
      </w:rPr>
      <w:t>335</w:t>
    </w:r>
    <w:r w:rsidR="004653E5" w:rsidRPr="004653E5">
      <w:rPr>
        <w:rFonts w:cs="Arial"/>
        <w:color w:val="727271"/>
        <w:sz w:val="14"/>
        <w:szCs w:val="14"/>
      </w:rPr>
      <w:t>.</w:t>
    </w:r>
    <w:r w:rsidR="0003099F">
      <w:rPr>
        <w:rFonts w:cs="Arial"/>
        <w:color w:val="727271"/>
        <w:sz w:val="14"/>
        <w:szCs w:val="14"/>
      </w:rPr>
      <w:t>532</w:t>
    </w:r>
    <w:r w:rsidR="004653E5" w:rsidRPr="004653E5">
      <w:rPr>
        <w:rFonts w:cs="Arial"/>
        <w:color w:val="727271"/>
        <w:sz w:val="14"/>
        <w:szCs w:val="14"/>
      </w:rPr>
      <w:t>.000,00 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4711F" w14:textId="77777777" w:rsidR="00AE291A" w:rsidRDefault="00AE291A" w:rsidP="009D1AEB">
      <w:pPr>
        <w:spacing w:after="0" w:line="240" w:lineRule="auto"/>
      </w:pPr>
      <w:r>
        <w:separator/>
      </w:r>
    </w:p>
  </w:footnote>
  <w:footnote w:type="continuationSeparator" w:id="0">
    <w:p w14:paraId="41144B73" w14:textId="77777777" w:rsidR="00AE291A" w:rsidRDefault="00AE291A"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DB7F" w14:textId="39BFDEF7" w:rsidR="009D1AEB" w:rsidRDefault="00960F3E" w:rsidP="00960F3E">
    <w:pPr>
      <w:pStyle w:val="Nagwek"/>
      <w:jc w:val="center"/>
    </w:pPr>
    <w:r>
      <w:rPr>
        <w:noProof/>
        <w:lang w:eastAsia="pl-PL"/>
      </w:rPr>
      <mc:AlternateContent>
        <mc:Choice Requires="wps">
          <w:drawing>
            <wp:anchor distT="0" distB="0" distL="114300" distR="114300" simplePos="0" relativeHeight="251661312" behindDoc="0" locked="0" layoutInCell="1" allowOverlap="1" wp14:anchorId="5EE04090" wp14:editId="28AD253F">
              <wp:simplePos x="0" y="0"/>
              <wp:positionH relativeFrom="margin">
                <wp:posOffset>-635</wp:posOffset>
              </wp:positionH>
              <wp:positionV relativeFrom="paragraph">
                <wp:posOffset>870585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14:paraId="313C047C"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6684C7D6" w14:textId="77777777" w:rsidR="009D1AEB" w:rsidRDefault="009D1AEB" w:rsidP="009D1AEB">
                          <w:pPr>
                            <w:spacing w:after="0"/>
                            <w:rPr>
                              <w:rFonts w:cs="Arial"/>
                              <w:sz w:val="16"/>
                              <w:szCs w:val="16"/>
                            </w:rPr>
                          </w:pPr>
                          <w:r>
                            <w:rPr>
                              <w:rFonts w:cs="Arial"/>
                              <w:sz w:val="16"/>
                              <w:szCs w:val="16"/>
                            </w:rPr>
                            <w:t>Biuro Komunikacji i Promocji</w:t>
                          </w:r>
                        </w:p>
                        <w:p w14:paraId="0EF33ED4"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24BDF594"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2682E8D6"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072B2AD2"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1E165BEF" w14:textId="77777777" w:rsidR="009D1AEB" w:rsidRPr="004D6EC9" w:rsidRDefault="009D1AEB" w:rsidP="009D1AEB">
                          <w:pPr>
                            <w:spacing w:after="0"/>
                            <w:rPr>
                              <w:rFonts w:cs="Arial"/>
                              <w:sz w:val="16"/>
                              <w:szCs w:val="16"/>
                            </w:rPr>
                          </w:pPr>
                          <w:r w:rsidRPr="004D6EC9">
                            <w:rPr>
                              <w:rFonts w:cs="Arial"/>
                              <w:sz w:val="16"/>
                              <w:szCs w:val="16"/>
                            </w:rPr>
                            <w:t>www.plk-sa.pl</w:t>
                          </w:r>
                        </w:p>
                        <w:p w14:paraId="5AD1A8A7" w14:textId="77777777"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E04090" id="_x0000_t202" coordsize="21600,21600" o:spt="202" path="m,l,21600r21600,l21600,xe">
              <v:stroke joinstyle="miter"/>
              <v:path gradientshapeok="t" o:connecttype="rect"/>
            </v:shapetype>
            <v:shape id="Pole tekstowe 2" o:spid="_x0000_s1026" type="#_x0000_t202" style="position:absolute;left:0;text-align:left;margin-left:-.05pt;margin-top:68.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c1gEAAJEDAAAOAAAAZHJzL2Uyb0RvYy54bWysU9uO0zAQfUfiHyy/06RFVGzUdLXsahHS&#10;AistfMDEsZOIxGPGbpPy9YydpsvlDfFiTWbGx+ecmeyup6EXR02+Q1vK9SqXQluFdWebUn79cv/q&#10;r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" filled="f" stroked="f">
              <v:textbox inset="0,0,0,0">
                <w:txbxContent>
                  <w:p w14:paraId="313C047C"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6684C7D6" w14:textId="77777777" w:rsidR="009D1AEB" w:rsidRDefault="009D1AEB" w:rsidP="009D1AEB">
                    <w:pPr>
                      <w:spacing w:after="0"/>
                      <w:rPr>
                        <w:rFonts w:cs="Arial"/>
                        <w:sz w:val="16"/>
                        <w:szCs w:val="16"/>
                      </w:rPr>
                    </w:pPr>
                    <w:r>
                      <w:rPr>
                        <w:rFonts w:cs="Arial"/>
                        <w:sz w:val="16"/>
                        <w:szCs w:val="16"/>
                      </w:rPr>
                      <w:t>Biuro Komunikacji i Promocji</w:t>
                    </w:r>
                  </w:p>
                  <w:p w14:paraId="0EF33ED4"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24BDF594"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2682E8D6"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072B2AD2"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1E165BEF" w14:textId="77777777" w:rsidR="009D1AEB" w:rsidRPr="004D6EC9" w:rsidRDefault="009D1AEB" w:rsidP="009D1AEB">
                    <w:pPr>
                      <w:spacing w:after="0"/>
                      <w:rPr>
                        <w:rFonts w:cs="Arial"/>
                        <w:sz w:val="16"/>
                        <w:szCs w:val="16"/>
                      </w:rPr>
                    </w:pPr>
                    <w:r w:rsidRPr="004D6EC9">
                      <w:rPr>
                        <w:rFonts w:cs="Arial"/>
                        <w:sz w:val="16"/>
                        <w:szCs w:val="16"/>
                      </w:rPr>
                      <w:t>www.plk-sa.pl</w:t>
                    </w:r>
                  </w:p>
                  <w:p w14:paraId="5AD1A8A7" w14:textId="77777777" w:rsidR="009D1AEB" w:rsidRPr="00DA3248" w:rsidRDefault="009D1AEB" w:rsidP="009D1AEB">
                    <w:pPr>
                      <w:spacing w:after="0"/>
                    </w:pPr>
                  </w:p>
                </w:txbxContent>
              </v:textbox>
              <w10:wrap anchorx="margin"/>
            </v:shape>
          </w:pict>
        </mc:Fallback>
      </mc:AlternateContent>
    </w:r>
    <w:r w:rsidRPr="00B8381C">
      <w:rPr>
        <w:noProof/>
        <w:lang w:eastAsia="pl-PL"/>
      </w:rPr>
      <w:drawing>
        <wp:inline distT="0" distB="0" distL="0" distR="0" wp14:anchorId="33E199D2" wp14:editId="5206E173">
          <wp:extent cx="5760720" cy="841529"/>
          <wp:effectExtent l="0" t="0" r="0" b="0"/>
          <wp:docPr id="833338224" name="Obraz 833338224" descr="Logo Fundusze Europejskie - Infrastruktura i Środowisko, flaga Rzeczpospolita Polska, logo PKP Polskie Linie Kolejowe S.A., Logo Unia Europejska - Fundusz Spójności" title="Logo Fundusze Europejskie - Infrastruktura i Środowisko, flaga Rzeczpospolita Polska, logo PKP Polskie Linie Kolejowe S.A., Logo Unia Europejska - Fundusz Spójn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klienci\PKP_PLK_Bezpieczny_Przejazd-383\Materiały źródłowe\logotypy\POIiS\POIiS_4_logotypy.png"/>
                  <pic:cNvPicPr>
                    <a:picLocks noChangeAspect="1" noChangeArrowheads="1"/>
                  </pic:cNvPicPr>
                </pic:nvPicPr>
                <pic:blipFill rotWithShape="1">
                  <a:blip r:embed="rId1">
                    <a:extLst>
                      <a:ext uri="{28A0092B-C50C-407E-A947-70E740481C1C}">
                        <a14:useLocalDpi xmlns:a14="http://schemas.microsoft.com/office/drawing/2010/main" val="0"/>
                      </a:ext>
                    </a:extLst>
                  </a:blip>
                  <a:srcRect l="2563" r="2454"/>
                  <a:stretch/>
                </pic:blipFill>
                <pic:spPr bwMode="auto">
                  <a:xfrm>
                    <a:off x="0" y="0"/>
                    <a:ext cx="5760720" cy="84152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F6E"/>
    <w:multiLevelType w:val="hybridMultilevel"/>
    <w:tmpl w:val="8F86A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0B23F9"/>
    <w:multiLevelType w:val="hybridMultilevel"/>
    <w:tmpl w:val="725A4F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 w15:restartNumberingAfterBreak="0">
    <w:nsid w:val="3F0C6007"/>
    <w:multiLevelType w:val="hybridMultilevel"/>
    <w:tmpl w:val="92F2CE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03D4FE0"/>
    <w:multiLevelType w:val="multilevel"/>
    <w:tmpl w:val="2230E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6831AC"/>
    <w:multiLevelType w:val="multilevel"/>
    <w:tmpl w:val="92D80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2195588">
    <w:abstractNumId w:val="3"/>
  </w:num>
  <w:num w:numId="2" w16cid:durableId="433522679">
    <w:abstractNumId w:val="2"/>
  </w:num>
  <w:num w:numId="3" w16cid:durableId="434711310">
    <w:abstractNumId w:val="0"/>
  </w:num>
  <w:num w:numId="4" w16cid:durableId="1982923617">
    <w:abstractNumId w:val="4"/>
  </w:num>
  <w:num w:numId="5" w16cid:durableId="1401754642">
    <w:abstractNumId w:val="1"/>
  </w:num>
  <w:num w:numId="6" w16cid:durableId="499854956">
    <w:abstractNumId w:val="6"/>
  </w:num>
  <w:num w:numId="7" w16cid:durableId="1047340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EB"/>
    <w:rsid w:val="00014E8E"/>
    <w:rsid w:val="00016B7C"/>
    <w:rsid w:val="0003057D"/>
    <w:rsid w:val="0003099F"/>
    <w:rsid w:val="000361D4"/>
    <w:rsid w:val="00053CDD"/>
    <w:rsid w:val="00090680"/>
    <w:rsid w:val="0009362A"/>
    <w:rsid w:val="000A3473"/>
    <w:rsid w:val="000A73D5"/>
    <w:rsid w:val="000C5154"/>
    <w:rsid w:val="000D261F"/>
    <w:rsid w:val="000E2755"/>
    <w:rsid w:val="000E44FE"/>
    <w:rsid w:val="000F10A0"/>
    <w:rsid w:val="001013CF"/>
    <w:rsid w:val="00103508"/>
    <w:rsid w:val="0010568E"/>
    <w:rsid w:val="00107863"/>
    <w:rsid w:val="00125189"/>
    <w:rsid w:val="00145AB1"/>
    <w:rsid w:val="00147087"/>
    <w:rsid w:val="00150360"/>
    <w:rsid w:val="00152B10"/>
    <w:rsid w:val="00173BC0"/>
    <w:rsid w:val="001960C7"/>
    <w:rsid w:val="001A798A"/>
    <w:rsid w:val="001B1F7B"/>
    <w:rsid w:val="001B661F"/>
    <w:rsid w:val="001D0F35"/>
    <w:rsid w:val="001D44E2"/>
    <w:rsid w:val="001E6B53"/>
    <w:rsid w:val="001F3F43"/>
    <w:rsid w:val="001F5B64"/>
    <w:rsid w:val="00200BE8"/>
    <w:rsid w:val="00207EC4"/>
    <w:rsid w:val="002309D2"/>
    <w:rsid w:val="00232D0B"/>
    <w:rsid w:val="00236985"/>
    <w:rsid w:val="002412EC"/>
    <w:rsid w:val="002469D4"/>
    <w:rsid w:val="00277762"/>
    <w:rsid w:val="002777E0"/>
    <w:rsid w:val="00291328"/>
    <w:rsid w:val="002A52E7"/>
    <w:rsid w:val="002D0A36"/>
    <w:rsid w:val="002E10E5"/>
    <w:rsid w:val="002F6767"/>
    <w:rsid w:val="002F6D50"/>
    <w:rsid w:val="0030576F"/>
    <w:rsid w:val="00322777"/>
    <w:rsid w:val="00334026"/>
    <w:rsid w:val="00341ED3"/>
    <w:rsid w:val="003431A1"/>
    <w:rsid w:val="00363D12"/>
    <w:rsid w:val="003876BA"/>
    <w:rsid w:val="0039429A"/>
    <w:rsid w:val="003A2CFF"/>
    <w:rsid w:val="003B3252"/>
    <w:rsid w:val="003B45AA"/>
    <w:rsid w:val="003C4BE8"/>
    <w:rsid w:val="003C5B07"/>
    <w:rsid w:val="003C746C"/>
    <w:rsid w:val="003D460F"/>
    <w:rsid w:val="003E277B"/>
    <w:rsid w:val="003E3EE8"/>
    <w:rsid w:val="003E47CA"/>
    <w:rsid w:val="003E6A9F"/>
    <w:rsid w:val="003F0C77"/>
    <w:rsid w:val="00404C5B"/>
    <w:rsid w:val="00416725"/>
    <w:rsid w:val="0042311B"/>
    <w:rsid w:val="0045358A"/>
    <w:rsid w:val="004653E5"/>
    <w:rsid w:val="00473999"/>
    <w:rsid w:val="00476F90"/>
    <w:rsid w:val="004A222C"/>
    <w:rsid w:val="004A7AF5"/>
    <w:rsid w:val="004D40B8"/>
    <w:rsid w:val="004E3B5A"/>
    <w:rsid w:val="004E5D46"/>
    <w:rsid w:val="004F0FC1"/>
    <w:rsid w:val="005455CD"/>
    <w:rsid w:val="005528E2"/>
    <w:rsid w:val="0058377F"/>
    <w:rsid w:val="005854A2"/>
    <w:rsid w:val="0059049E"/>
    <w:rsid w:val="00593FCE"/>
    <w:rsid w:val="005E5AA0"/>
    <w:rsid w:val="006345DE"/>
    <w:rsid w:val="0063625B"/>
    <w:rsid w:val="00651EB6"/>
    <w:rsid w:val="00653DF1"/>
    <w:rsid w:val="0066405E"/>
    <w:rsid w:val="00680EC0"/>
    <w:rsid w:val="00686A5B"/>
    <w:rsid w:val="006A0D9F"/>
    <w:rsid w:val="006B12A8"/>
    <w:rsid w:val="006C128C"/>
    <w:rsid w:val="006C6C1C"/>
    <w:rsid w:val="006E44D4"/>
    <w:rsid w:val="006E6394"/>
    <w:rsid w:val="006E7CC8"/>
    <w:rsid w:val="006F50CE"/>
    <w:rsid w:val="0070115F"/>
    <w:rsid w:val="0071254E"/>
    <w:rsid w:val="00733A9B"/>
    <w:rsid w:val="00764D59"/>
    <w:rsid w:val="00780C69"/>
    <w:rsid w:val="00783ADA"/>
    <w:rsid w:val="00791CE3"/>
    <w:rsid w:val="00793E56"/>
    <w:rsid w:val="007A7B5D"/>
    <w:rsid w:val="007B5BA6"/>
    <w:rsid w:val="007C369A"/>
    <w:rsid w:val="007D3448"/>
    <w:rsid w:val="007F3648"/>
    <w:rsid w:val="007F5479"/>
    <w:rsid w:val="007F59DF"/>
    <w:rsid w:val="00804FD3"/>
    <w:rsid w:val="008275FE"/>
    <w:rsid w:val="00834236"/>
    <w:rsid w:val="00834B57"/>
    <w:rsid w:val="00844DBD"/>
    <w:rsid w:val="00860074"/>
    <w:rsid w:val="00870D98"/>
    <w:rsid w:val="0089598F"/>
    <w:rsid w:val="0089668D"/>
    <w:rsid w:val="008A74FD"/>
    <w:rsid w:val="008B05EC"/>
    <w:rsid w:val="008B5C93"/>
    <w:rsid w:val="008C2EAA"/>
    <w:rsid w:val="008C5DC7"/>
    <w:rsid w:val="008D2FAA"/>
    <w:rsid w:val="008D5441"/>
    <w:rsid w:val="008D5DE4"/>
    <w:rsid w:val="008E5B48"/>
    <w:rsid w:val="008F1591"/>
    <w:rsid w:val="00906F13"/>
    <w:rsid w:val="00922625"/>
    <w:rsid w:val="009444D7"/>
    <w:rsid w:val="00960F3E"/>
    <w:rsid w:val="009627FB"/>
    <w:rsid w:val="009755C1"/>
    <w:rsid w:val="00986AF0"/>
    <w:rsid w:val="00991465"/>
    <w:rsid w:val="0099391C"/>
    <w:rsid w:val="009A16D8"/>
    <w:rsid w:val="009B2743"/>
    <w:rsid w:val="009C3B7D"/>
    <w:rsid w:val="009D1AEB"/>
    <w:rsid w:val="009D3F4D"/>
    <w:rsid w:val="009E6312"/>
    <w:rsid w:val="009E6C02"/>
    <w:rsid w:val="009E7FDE"/>
    <w:rsid w:val="00A1012C"/>
    <w:rsid w:val="00A11911"/>
    <w:rsid w:val="00A13A8B"/>
    <w:rsid w:val="00A15AED"/>
    <w:rsid w:val="00A33A2E"/>
    <w:rsid w:val="00A3443C"/>
    <w:rsid w:val="00A431A8"/>
    <w:rsid w:val="00A6015D"/>
    <w:rsid w:val="00A8040E"/>
    <w:rsid w:val="00A850EA"/>
    <w:rsid w:val="00A957FF"/>
    <w:rsid w:val="00A95DCD"/>
    <w:rsid w:val="00AA0D96"/>
    <w:rsid w:val="00AA2991"/>
    <w:rsid w:val="00AB3914"/>
    <w:rsid w:val="00AD26E2"/>
    <w:rsid w:val="00AD37E9"/>
    <w:rsid w:val="00AE291A"/>
    <w:rsid w:val="00AE66CD"/>
    <w:rsid w:val="00B00EB8"/>
    <w:rsid w:val="00B042AD"/>
    <w:rsid w:val="00B113A1"/>
    <w:rsid w:val="00B11E31"/>
    <w:rsid w:val="00B27E58"/>
    <w:rsid w:val="00B36F06"/>
    <w:rsid w:val="00B465CA"/>
    <w:rsid w:val="00B51A38"/>
    <w:rsid w:val="00B640D2"/>
    <w:rsid w:val="00B655C0"/>
    <w:rsid w:val="00BA23E2"/>
    <w:rsid w:val="00BA7D45"/>
    <w:rsid w:val="00BB02DC"/>
    <w:rsid w:val="00BB554E"/>
    <w:rsid w:val="00BD3E2D"/>
    <w:rsid w:val="00BE362D"/>
    <w:rsid w:val="00BF37CA"/>
    <w:rsid w:val="00C209EC"/>
    <w:rsid w:val="00C21D65"/>
    <w:rsid w:val="00C37C4D"/>
    <w:rsid w:val="00C467E4"/>
    <w:rsid w:val="00C73217"/>
    <w:rsid w:val="00C7402C"/>
    <w:rsid w:val="00C7537B"/>
    <w:rsid w:val="00C875AD"/>
    <w:rsid w:val="00CA186B"/>
    <w:rsid w:val="00CB68E0"/>
    <w:rsid w:val="00CE3E3A"/>
    <w:rsid w:val="00D00FD2"/>
    <w:rsid w:val="00D149FC"/>
    <w:rsid w:val="00D238F4"/>
    <w:rsid w:val="00D354A0"/>
    <w:rsid w:val="00D42299"/>
    <w:rsid w:val="00D450AC"/>
    <w:rsid w:val="00D609C7"/>
    <w:rsid w:val="00D6147F"/>
    <w:rsid w:val="00D6664D"/>
    <w:rsid w:val="00DA55D7"/>
    <w:rsid w:val="00DB0BEE"/>
    <w:rsid w:val="00DB1D64"/>
    <w:rsid w:val="00DC0002"/>
    <w:rsid w:val="00DC05AE"/>
    <w:rsid w:val="00DE7800"/>
    <w:rsid w:val="00E01CBE"/>
    <w:rsid w:val="00E02499"/>
    <w:rsid w:val="00E02B6B"/>
    <w:rsid w:val="00E2095F"/>
    <w:rsid w:val="00E47FB2"/>
    <w:rsid w:val="00E91816"/>
    <w:rsid w:val="00EC196D"/>
    <w:rsid w:val="00ED4C1F"/>
    <w:rsid w:val="00EE549B"/>
    <w:rsid w:val="00EE7E8D"/>
    <w:rsid w:val="00EF1870"/>
    <w:rsid w:val="00F03F91"/>
    <w:rsid w:val="00F05BC8"/>
    <w:rsid w:val="00F145DA"/>
    <w:rsid w:val="00F349B0"/>
    <w:rsid w:val="00F51DD5"/>
    <w:rsid w:val="00F61FC6"/>
    <w:rsid w:val="00FA448D"/>
    <w:rsid w:val="00FB2B03"/>
    <w:rsid w:val="00FF26B3"/>
    <w:rsid w:val="00FF6277"/>
    <w:rsid w:val="00FF67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14FBA"/>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uiPriority w:val="99"/>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customStyle="1" w:styleId="h4span">
    <w:name w:val="h4span"/>
    <w:basedOn w:val="Domylnaczcionkaakapitu"/>
    <w:rsid w:val="005854A2"/>
  </w:style>
  <w:style w:type="paragraph" w:styleId="Tekstprzypisukocowego">
    <w:name w:val="endnote text"/>
    <w:basedOn w:val="Normalny"/>
    <w:link w:val="TekstprzypisukocowegoZnak"/>
    <w:uiPriority w:val="99"/>
    <w:semiHidden/>
    <w:unhideWhenUsed/>
    <w:rsid w:val="00016B7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6B7C"/>
    <w:rPr>
      <w:rFonts w:ascii="Arial" w:hAnsi="Arial"/>
      <w:sz w:val="20"/>
      <w:szCs w:val="20"/>
    </w:rPr>
  </w:style>
  <w:style w:type="character" w:styleId="Odwoanieprzypisukocowego">
    <w:name w:val="endnote reference"/>
    <w:basedOn w:val="Domylnaczcionkaakapitu"/>
    <w:uiPriority w:val="99"/>
    <w:semiHidden/>
    <w:unhideWhenUsed/>
    <w:rsid w:val="00016B7C"/>
    <w:rPr>
      <w:vertAlign w:val="superscript"/>
    </w:rPr>
  </w:style>
  <w:style w:type="paragraph" w:styleId="NormalnyWeb">
    <w:name w:val="Normal (Web)"/>
    <w:basedOn w:val="Normalny"/>
    <w:uiPriority w:val="99"/>
    <w:unhideWhenUsed/>
    <w:rsid w:val="0010786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107863"/>
    <w:rPr>
      <w:i/>
      <w:iCs/>
    </w:rPr>
  </w:style>
  <w:style w:type="character" w:styleId="Nierozpoznanawzmianka">
    <w:name w:val="Unresolved Mention"/>
    <w:basedOn w:val="Domylnaczcionkaakapitu"/>
    <w:uiPriority w:val="99"/>
    <w:semiHidden/>
    <w:unhideWhenUsed/>
    <w:rsid w:val="002469D4"/>
    <w:rPr>
      <w:color w:val="605E5C"/>
      <w:shd w:val="clear" w:color="auto" w:fill="E1DFDD"/>
    </w:rPr>
  </w:style>
  <w:style w:type="paragraph" w:styleId="Poprawka">
    <w:name w:val="Revision"/>
    <w:hidden/>
    <w:uiPriority w:val="99"/>
    <w:semiHidden/>
    <w:rsid w:val="008A74FD"/>
    <w:pPr>
      <w:spacing w:after="0" w:line="240" w:lineRule="auto"/>
    </w:pPr>
    <w:rPr>
      <w:rFonts w:ascii="Arial" w:hAnsi="Arial"/>
    </w:rPr>
  </w:style>
  <w:style w:type="character" w:styleId="UyteHipercze">
    <w:name w:val="FollowedHyperlink"/>
    <w:basedOn w:val="Domylnaczcionkaakapitu"/>
    <w:uiPriority w:val="99"/>
    <w:semiHidden/>
    <w:unhideWhenUsed/>
    <w:rsid w:val="00960F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706229">
      <w:bodyDiv w:val="1"/>
      <w:marLeft w:val="0"/>
      <w:marRight w:val="0"/>
      <w:marTop w:val="0"/>
      <w:marBottom w:val="0"/>
      <w:divBdr>
        <w:top w:val="none" w:sz="0" w:space="0" w:color="auto"/>
        <w:left w:val="none" w:sz="0" w:space="0" w:color="auto"/>
        <w:bottom w:val="none" w:sz="0" w:space="0" w:color="auto"/>
        <w:right w:val="none" w:sz="0" w:space="0" w:color="auto"/>
      </w:divBdr>
    </w:div>
    <w:div w:id="868883656">
      <w:bodyDiv w:val="1"/>
      <w:marLeft w:val="0"/>
      <w:marRight w:val="0"/>
      <w:marTop w:val="0"/>
      <w:marBottom w:val="0"/>
      <w:divBdr>
        <w:top w:val="none" w:sz="0" w:space="0" w:color="auto"/>
        <w:left w:val="none" w:sz="0" w:space="0" w:color="auto"/>
        <w:bottom w:val="none" w:sz="0" w:space="0" w:color="auto"/>
        <w:right w:val="none" w:sz="0" w:space="0" w:color="auto"/>
      </w:divBdr>
    </w:div>
    <w:div w:id="156737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zpieczny-przejazd.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zpieczny-przejazd.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6083F-4948-4F56-AF40-21804C088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613</Words>
  <Characters>3678</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W wakacje, tuż obok torów, spotkacie Ambasadorów!</vt:lpstr>
    </vt:vector>
  </TitlesOfParts>
  <Company>PKP PLK S.A.</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 październiku dodatkowe lekcje o bezpieczeństwie na przejazdach</dc:title>
  <dc:subject/>
  <dc:creator>Joanna.Kursa@plk-sa.pl</dc:creator>
  <cp:keywords/>
  <dc:description/>
  <cp:lastModifiedBy>Turel Kamila</cp:lastModifiedBy>
  <cp:revision>4</cp:revision>
  <cp:lastPrinted>2022-09-12T10:11:00Z</cp:lastPrinted>
  <dcterms:created xsi:type="dcterms:W3CDTF">2024-09-26T11:20:00Z</dcterms:created>
  <dcterms:modified xsi:type="dcterms:W3CDTF">2024-09-27T09:47:00Z</dcterms:modified>
</cp:coreProperties>
</file>