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32582961" w:rsidR="00277762" w:rsidRPr="00AD5984" w:rsidRDefault="00400529" w:rsidP="009D1AEB">
      <w:pPr>
        <w:jc w:val="right"/>
        <w:rPr>
          <w:rFonts w:cs="Arial"/>
        </w:rPr>
      </w:pPr>
      <w:r>
        <w:rPr>
          <w:rFonts w:cs="Arial"/>
        </w:rPr>
        <w:t>Bydgoszcz</w:t>
      </w:r>
      <w:r w:rsidR="00EE36B3">
        <w:rPr>
          <w:rFonts w:cs="Arial"/>
        </w:rPr>
        <w:t xml:space="preserve">, </w:t>
      </w:r>
      <w:r w:rsidR="00C33947">
        <w:rPr>
          <w:rFonts w:cs="Arial"/>
        </w:rPr>
        <w:t>4</w:t>
      </w:r>
      <w:r w:rsidR="00EE36B3">
        <w:rPr>
          <w:rFonts w:cs="Arial"/>
        </w:rPr>
        <w:t xml:space="preserve"> </w:t>
      </w:r>
      <w:r w:rsidR="00313188">
        <w:rPr>
          <w:rFonts w:cs="Arial"/>
        </w:rPr>
        <w:t>marca</w:t>
      </w:r>
      <w:r w:rsidR="000602CB" w:rsidRPr="00AD5984">
        <w:rPr>
          <w:rFonts w:cs="Arial"/>
        </w:rPr>
        <w:t xml:space="preserve"> </w:t>
      </w:r>
      <w:r w:rsidR="009A2226" w:rsidRPr="00AD5984">
        <w:rPr>
          <w:rFonts w:cs="Arial"/>
        </w:rPr>
        <w:t>202</w:t>
      </w:r>
      <w:r>
        <w:rPr>
          <w:rFonts w:cs="Arial"/>
        </w:rPr>
        <w:t>5</w:t>
      </w:r>
      <w:r w:rsidR="009D1AEB" w:rsidRPr="00AD5984">
        <w:rPr>
          <w:rFonts w:cs="Arial"/>
        </w:rPr>
        <w:t xml:space="preserve"> r.</w:t>
      </w:r>
    </w:p>
    <w:p w14:paraId="70F8B4D6" w14:textId="6D6285F4" w:rsidR="005943F9" w:rsidRPr="00B648AA" w:rsidRDefault="00640EED" w:rsidP="005D72A6">
      <w:pPr>
        <w:pStyle w:val="Nagwek1"/>
        <w:spacing w:before="0" w:after="160" w:line="360" w:lineRule="auto"/>
      </w:pPr>
      <w:r>
        <w:t xml:space="preserve">Nakło nad Notecią </w:t>
      </w:r>
      <w:r w:rsidR="00400529">
        <w:t>Zachodnie – podróżni wsiądą do pociągów z nowego przystanku</w:t>
      </w:r>
    </w:p>
    <w:p w14:paraId="7174CFEA" w14:textId="5AB2D979" w:rsidR="005D72A6" w:rsidRPr="007B3D54" w:rsidRDefault="00400529" w:rsidP="007B3D54">
      <w:pPr>
        <w:spacing w:line="360" w:lineRule="auto"/>
        <w:rPr>
          <w:b/>
        </w:rPr>
      </w:pPr>
      <w:r>
        <w:rPr>
          <w:b/>
        </w:rPr>
        <w:t>Na kolejowej mapie woj. kujawsko – pomorskiego pojawi się nowy przystanek. Podpisaliśmy umowę na zaprojektowanie i budowę przystanku Nakło nad Notecią Zachodnie. Zadanie o wartości</w:t>
      </w:r>
      <w:r w:rsidR="00BC03ED">
        <w:rPr>
          <w:b/>
        </w:rPr>
        <w:t xml:space="preserve"> prawie 13</w:t>
      </w:r>
      <w:r w:rsidRPr="00400529">
        <w:rPr>
          <w:b/>
          <w:color w:val="FF0000"/>
        </w:rPr>
        <w:t xml:space="preserve"> </w:t>
      </w:r>
      <w:r>
        <w:rPr>
          <w:b/>
        </w:rPr>
        <w:t>mln zł netto powstanie dzięki środkom z</w:t>
      </w:r>
      <w:r w:rsidR="00932B11" w:rsidRPr="007B3D54">
        <w:rPr>
          <w:b/>
        </w:rPr>
        <w:t xml:space="preserve"> „Rządowego programu budowy lub modernizacji przystanków</w:t>
      </w:r>
      <w:r w:rsidR="007B3D54">
        <w:rPr>
          <w:b/>
        </w:rPr>
        <w:t xml:space="preserve"> kolejowych na lata 2021-2025”</w:t>
      </w:r>
      <w:r w:rsidR="00932B11" w:rsidRPr="007B3D54">
        <w:rPr>
          <w:b/>
        </w:rPr>
        <w:t xml:space="preserve">.   </w:t>
      </w:r>
    </w:p>
    <w:p w14:paraId="7A6914CC" w14:textId="6BFACA4C" w:rsidR="00400529" w:rsidRDefault="00400529" w:rsidP="00A422AF">
      <w:pPr>
        <w:spacing w:line="360" w:lineRule="auto"/>
      </w:pPr>
      <w:r>
        <w:t>Udający się w podróż koleją w kierunku Piły lub Bydgoszczy (linia kolejowa nr 18 Kutno – Piła Główna) wsiądą do pociągów z peronów, które zostaną zlokalizowane w sąsiedztwie przejazdu kolejowo – drogowego w ciągu ul. Dąbrowskiego. Przystanek Nakło nad Notecią Zachodnie będzie się składał z dwóch peronów</w:t>
      </w:r>
      <w:r w:rsidR="00F870D1">
        <w:t xml:space="preserve"> z wiatami, ławkami, gablotami informacyjnymi, czytelnym oznakowaniem oraz oświetleniem w postaci energooszczędnych opraw LED. Zapewnimy wygodne dojścia do peronów, ułatwiające dostęp do kolei także osobom o ograniczonych możliwościach poruszania się.</w:t>
      </w:r>
    </w:p>
    <w:p w14:paraId="543E7B09" w14:textId="78B88DC8" w:rsidR="00F870D1" w:rsidRDefault="00F870D1" w:rsidP="00F870D1">
      <w:pPr>
        <w:spacing w:line="360" w:lineRule="auto"/>
        <w:rPr>
          <w:rFonts w:cs="Arial"/>
        </w:rPr>
      </w:pPr>
      <w:r w:rsidRPr="00BC03ED">
        <w:t xml:space="preserve">Inwestycję za kwotę </w:t>
      </w:r>
      <w:r w:rsidR="00BC03ED" w:rsidRPr="00BC03ED">
        <w:t>12,88</w:t>
      </w:r>
      <w:r w:rsidRPr="00BC03ED">
        <w:t xml:space="preserve"> mln zł netto zrealizuje firma </w:t>
      </w:r>
      <w:r w:rsidR="00BC03ED" w:rsidRPr="00BC03ED">
        <w:t>GÓR-TOR Sp. z o.o</w:t>
      </w:r>
      <w:r w:rsidRPr="00BC03ED">
        <w:t xml:space="preserve">. Wyłoniony w </w:t>
      </w:r>
      <w:r>
        <w:t xml:space="preserve">przetargu wykonawca przygotuje dokumentację projektową oraz zrealizuje prace </w:t>
      </w:r>
      <w:r w:rsidRPr="00B45B17">
        <w:t>budowlane.</w:t>
      </w:r>
      <w:r w:rsidRPr="00F870D1">
        <w:t xml:space="preserve"> </w:t>
      </w:r>
      <w:r>
        <w:t>Zadanie będzie sfinansowane</w:t>
      </w:r>
      <w:r w:rsidRPr="00B45B17">
        <w:t xml:space="preserve"> z </w:t>
      </w:r>
      <w:r w:rsidRPr="00B45B17">
        <w:rPr>
          <w:rFonts w:cs="Arial"/>
        </w:rPr>
        <w:t xml:space="preserve">„Rządowego programu budowy lub modernizacji przystanków kolejowych na lata 2021-2025”. Zakończenie prac planowane jest w IV kwartale 2026 r. </w:t>
      </w:r>
    </w:p>
    <w:p w14:paraId="6F85AC0F" w14:textId="34AB0B11" w:rsidR="00CA27B2" w:rsidRPr="00BC03ED" w:rsidRDefault="00F870D1" w:rsidP="00CA27B2">
      <w:pPr>
        <w:spacing w:line="360" w:lineRule="auto"/>
        <w:rPr>
          <w:rFonts w:cs="Arial"/>
        </w:rPr>
      </w:pPr>
      <w:r w:rsidRPr="00BC03ED">
        <w:t xml:space="preserve">Również dzięki środkom ze wspomnianego Programu na stacji Nakło nad Notecią budowane jest nowe przejście podziemne, które połączy budynek dworca i perony z drugą stroną miasta i parkingiem </w:t>
      </w:r>
      <w:r w:rsidRPr="00BC03ED">
        <w:rPr>
          <w:rFonts w:cs="Arial"/>
        </w:rPr>
        <w:t xml:space="preserve">Park &amp; </w:t>
      </w:r>
      <w:proofErr w:type="spellStart"/>
      <w:r w:rsidRPr="00BC03ED">
        <w:rPr>
          <w:rFonts w:cs="Arial"/>
        </w:rPr>
        <w:t>Ride</w:t>
      </w:r>
      <w:proofErr w:type="spellEnd"/>
      <w:r w:rsidRPr="00BC03ED">
        <w:rPr>
          <w:rFonts w:cs="Arial"/>
        </w:rPr>
        <w:t>. W ramach zadania powstaną windy na wejściach do przejścia oraz na perony nr 1 i 2, co znacząco poprawi dostępność stacji.</w:t>
      </w:r>
      <w:r w:rsidR="00BC03ED" w:rsidRPr="00BC03ED">
        <w:rPr>
          <w:rFonts w:cs="Arial"/>
        </w:rPr>
        <w:t xml:space="preserve"> Aktualnie wykonawca jest na etapie zakończenia prac konstrukcyjnych związanych z wykonaniem przejścia podziemnego. Podróżni korzystają z przebudowanego odcinka przejścia od parkingu Park &amp; </w:t>
      </w:r>
      <w:proofErr w:type="spellStart"/>
      <w:r w:rsidR="00BC03ED" w:rsidRPr="00BC03ED">
        <w:rPr>
          <w:rFonts w:cs="Arial"/>
        </w:rPr>
        <w:t>Ride</w:t>
      </w:r>
      <w:proofErr w:type="spellEnd"/>
      <w:r w:rsidR="00BC03ED" w:rsidRPr="00BC03ED">
        <w:rPr>
          <w:rFonts w:cs="Arial"/>
        </w:rPr>
        <w:t xml:space="preserve"> do peronu nr 2. W tej części trwają prace wykończeniowe. Dostęp do peronu nr 2 dla osób o ograniczonej możliwości poruszania się jest nadal możliwy przez przejście dla pieszych w poziomie szyn. </w:t>
      </w:r>
      <w:r w:rsidR="00CA27B2" w:rsidRPr="00BC03ED">
        <w:rPr>
          <w:rFonts w:cs="Arial"/>
        </w:rPr>
        <w:t xml:space="preserve">Wartość prac wynosi </w:t>
      </w:r>
      <w:r w:rsidR="00E62150" w:rsidRPr="00BC03ED">
        <w:rPr>
          <w:rFonts w:cs="Arial"/>
        </w:rPr>
        <w:t>ok. 30</w:t>
      </w:r>
      <w:r w:rsidR="00CA27B2" w:rsidRPr="00BC03ED">
        <w:rPr>
          <w:rFonts w:cs="Arial"/>
        </w:rPr>
        <w:t xml:space="preserve"> mln zł netto. Zakończenie inwestycji planowane jest </w:t>
      </w:r>
      <w:r w:rsidR="00FA37BC">
        <w:rPr>
          <w:rFonts w:cs="Arial"/>
        </w:rPr>
        <w:t xml:space="preserve">w czerwcu </w:t>
      </w:r>
      <w:r w:rsidR="00BC03ED" w:rsidRPr="00BC03ED">
        <w:rPr>
          <w:rFonts w:cs="Arial"/>
        </w:rPr>
        <w:t>br.</w:t>
      </w:r>
    </w:p>
    <w:p w14:paraId="501FD99B" w14:textId="1FC466AE" w:rsidR="00CA27B2" w:rsidRPr="00CA27B2" w:rsidRDefault="00FF667D" w:rsidP="00442B39">
      <w:pPr>
        <w:pStyle w:val="Nagwek2"/>
      </w:pPr>
      <w:r>
        <w:t>Program przystankowy w</w:t>
      </w:r>
      <w:r w:rsidR="00CA27B2">
        <w:t xml:space="preserve"> woj. kujawsko – pomorskim </w:t>
      </w:r>
    </w:p>
    <w:p w14:paraId="675EAB9A" w14:textId="08576114" w:rsidR="00FF667D" w:rsidRDefault="00FF667D" w:rsidP="00FF667D">
      <w:pPr>
        <w:spacing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CA27B2" w:rsidRPr="00A422AF">
        <w:rPr>
          <w:rFonts w:cs="Arial"/>
        </w:rPr>
        <w:t>„Rządow</w:t>
      </w:r>
      <w:r>
        <w:rPr>
          <w:rFonts w:cs="Arial"/>
        </w:rPr>
        <w:t>emu</w:t>
      </w:r>
      <w:r w:rsidR="00CA27B2" w:rsidRPr="00A422AF">
        <w:rPr>
          <w:rFonts w:cs="Arial"/>
        </w:rPr>
        <w:t xml:space="preserve"> program</w:t>
      </w:r>
      <w:r>
        <w:rPr>
          <w:rFonts w:cs="Arial"/>
        </w:rPr>
        <w:t>owi</w:t>
      </w:r>
      <w:r w:rsidR="00CA27B2" w:rsidRPr="00A422AF">
        <w:rPr>
          <w:rFonts w:cs="Arial"/>
        </w:rPr>
        <w:t xml:space="preserve"> budowy lub modernizacji przystanków kolejowych na lata 2021-2025”</w:t>
      </w:r>
      <w:r w:rsidR="00CA27B2">
        <w:rPr>
          <w:rFonts w:cs="Arial"/>
        </w:rPr>
        <w:t xml:space="preserve"> </w:t>
      </w:r>
      <w:r>
        <w:rPr>
          <w:rFonts w:cs="Arial"/>
        </w:rPr>
        <w:t>w</w:t>
      </w:r>
      <w:r w:rsidRPr="0000330B">
        <w:rPr>
          <w:rFonts w:cs="Arial"/>
        </w:rPr>
        <w:t xml:space="preserve"> woj. kujawsko-pomorskim podróżni korzystają już z nowych przystanków Tuchola Rudzki Most, Grudziądz Tuszewo, Grudziądz Śródmieście i Grudziądz Rządz</w:t>
      </w:r>
      <w:r>
        <w:rPr>
          <w:rFonts w:cs="Arial"/>
        </w:rPr>
        <w:t>,</w:t>
      </w:r>
      <w:r w:rsidRPr="0000330B">
        <w:rPr>
          <w:rFonts w:cs="Arial"/>
        </w:rPr>
        <w:t xml:space="preserve"> przebudowanych </w:t>
      </w:r>
      <w:r w:rsidRPr="0000330B">
        <w:rPr>
          <w:rFonts w:cs="Arial"/>
        </w:rPr>
        <w:lastRenderedPageBreak/>
        <w:t xml:space="preserve">przystanków Bydgoszcz Zachód i </w:t>
      </w:r>
      <w:proofErr w:type="spellStart"/>
      <w:r w:rsidRPr="0000330B">
        <w:rPr>
          <w:rFonts w:cs="Arial"/>
        </w:rPr>
        <w:t>Grzybno</w:t>
      </w:r>
      <w:proofErr w:type="spellEnd"/>
      <w:r>
        <w:rPr>
          <w:rFonts w:cs="Arial"/>
        </w:rPr>
        <w:t xml:space="preserve"> oraz nowego dojścia do przystanku Grudziądz Mniszek</w:t>
      </w:r>
      <w:r w:rsidRPr="0000330B">
        <w:rPr>
          <w:rFonts w:cs="Arial"/>
        </w:rPr>
        <w:t>.</w:t>
      </w:r>
      <w:r w:rsidRPr="00FF667D">
        <w:rPr>
          <w:rFonts w:cs="Arial"/>
        </w:rPr>
        <w:t xml:space="preserve"> </w:t>
      </w:r>
      <w:r>
        <w:rPr>
          <w:rFonts w:cs="Arial"/>
        </w:rPr>
        <w:t>W budowie są</w:t>
      </w:r>
      <w:r w:rsidRPr="0000330B">
        <w:rPr>
          <w:rFonts w:cs="Arial"/>
        </w:rPr>
        <w:t xml:space="preserve"> now</w:t>
      </w:r>
      <w:r>
        <w:rPr>
          <w:rFonts w:cs="Arial"/>
        </w:rPr>
        <w:t>e</w:t>
      </w:r>
      <w:r w:rsidRPr="0000330B">
        <w:rPr>
          <w:rFonts w:cs="Arial"/>
        </w:rPr>
        <w:t xml:space="preserve"> przystank</w:t>
      </w:r>
      <w:r>
        <w:rPr>
          <w:rFonts w:cs="Arial"/>
        </w:rPr>
        <w:t>i</w:t>
      </w:r>
      <w:r w:rsidRPr="0000330B">
        <w:rPr>
          <w:rFonts w:cs="Arial"/>
        </w:rPr>
        <w:t xml:space="preserve"> </w:t>
      </w:r>
      <w:r w:rsidRPr="0000330B">
        <w:rPr>
          <w:rStyle w:val="Pogrubienie"/>
          <w:rFonts w:cs="Arial"/>
          <w:b w:val="0"/>
        </w:rPr>
        <w:t>Trzeciewnica</w:t>
      </w:r>
      <w:r w:rsidRPr="0000330B">
        <w:rPr>
          <w:rFonts w:cs="Arial"/>
        </w:rPr>
        <w:t> i </w:t>
      </w:r>
      <w:r w:rsidRPr="0000330B">
        <w:rPr>
          <w:rStyle w:val="Pogrubienie"/>
          <w:rFonts w:cs="Arial"/>
          <w:b w:val="0"/>
        </w:rPr>
        <w:t>Dąbrowa Chełmińska</w:t>
      </w:r>
      <w:r>
        <w:rPr>
          <w:rStyle w:val="Pogrubienie"/>
          <w:rFonts w:cs="Arial"/>
          <w:b w:val="0"/>
        </w:rPr>
        <w:t xml:space="preserve"> Centrum</w:t>
      </w:r>
      <w:r>
        <w:rPr>
          <w:rFonts w:cs="Arial"/>
        </w:rPr>
        <w:t xml:space="preserve">, których oddanie do użytku planowane jest </w:t>
      </w:r>
      <w:r w:rsidRPr="00BC03ED">
        <w:rPr>
          <w:rFonts w:cs="Arial"/>
        </w:rPr>
        <w:t xml:space="preserve">w </w:t>
      </w:r>
      <w:r w:rsidR="00BC03ED" w:rsidRPr="00BC03ED">
        <w:rPr>
          <w:rFonts w:cs="Arial"/>
        </w:rPr>
        <w:t>II i III kwartale br</w:t>
      </w:r>
      <w:r w:rsidRPr="00BC03ED">
        <w:rPr>
          <w:rFonts w:cs="Arial"/>
        </w:rPr>
        <w:t xml:space="preserve">. </w:t>
      </w:r>
      <w:r w:rsidR="00313188">
        <w:rPr>
          <w:rFonts w:cs="Arial"/>
        </w:rPr>
        <w:t>W marcu planowane jest ogłoszenie</w:t>
      </w:r>
      <w:r>
        <w:rPr>
          <w:rFonts w:cs="Arial"/>
        </w:rPr>
        <w:t xml:space="preserve"> przetarg</w:t>
      </w:r>
      <w:r w:rsidR="00313188">
        <w:rPr>
          <w:rFonts w:cs="Arial"/>
        </w:rPr>
        <w:t>u</w:t>
      </w:r>
      <w:r>
        <w:rPr>
          <w:rFonts w:cs="Arial"/>
        </w:rPr>
        <w:t xml:space="preserve"> na zaprojektowanie i budowę </w:t>
      </w:r>
      <w:r w:rsidR="00313188">
        <w:rPr>
          <w:rFonts w:cs="Arial"/>
        </w:rPr>
        <w:t xml:space="preserve">nowego </w:t>
      </w:r>
      <w:r>
        <w:rPr>
          <w:rFonts w:cs="Arial"/>
        </w:rPr>
        <w:t xml:space="preserve">przystanku Brodnica Południowa. </w:t>
      </w:r>
    </w:p>
    <w:p w14:paraId="075DD51E" w14:textId="5A92A841" w:rsidR="00A422AF" w:rsidRPr="00FF667D" w:rsidRDefault="00FF667D" w:rsidP="00A422AF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Program </w:t>
      </w:r>
      <w:r w:rsidR="00CA27B2">
        <w:rPr>
          <w:rFonts w:cs="Arial"/>
          <w:color w:val="1A1A1A"/>
          <w:shd w:val="clear" w:color="auto" w:fill="FFFFFF"/>
        </w:rPr>
        <w:t>ma za zadanie</w:t>
      </w:r>
      <w:r w:rsidR="00CA27B2" w:rsidRPr="00A422AF">
        <w:rPr>
          <w:rFonts w:cs="Arial"/>
          <w:color w:val="1A1A1A"/>
          <w:shd w:val="clear" w:color="auto" w:fill="FFFFFF"/>
        </w:rPr>
        <w:t xml:space="preserve"> przeciwdziała</w:t>
      </w:r>
      <w:r>
        <w:rPr>
          <w:rFonts w:cs="Arial"/>
          <w:color w:val="1A1A1A"/>
          <w:shd w:val="clear" w:color="auto" w:fill="FFFFFF"/>
        </w:rPr>
        <w:t>ć</w:t>
      </w:r>
      <w:r w:rsidR="00CA27B2" w:rsidRPr="00A422AF">
        <w:rPr>
          <w:rFonts w:cs="Arial"/>
          <w:color w:val="1A1A1A"/>
          <w:shd w:val="clear" w:color="auto" w:fill="FFFFFF"/>
        </w:rPr>
        <w:t xml:space="preserve"> wykluczeniu komunikacyjnemu, promowa</w:t>
      </w:r>
      <w:r>
        <w:rPr>
          <w:rFonts w:cs="Arial"/>
          <w:color w:val="1A1A1A"/>
          <w:shd w:val="clear" w:color="auto" w:fill="FFFFFF"/>
        </w:rPr>
        <w:t>ć</w:t>
      </w:r>
      <w:r w:rsidR="00CA27B2" w:rsidRPr="00A422AF">
        <w:rPr>
          <w:rFonts w:cs="Arial"/>
          <w:color w:val="1A1A1A"/>
          <w:shd w:val="clear" w:color="auto" w:fill="FFFFFF"/>
        </w:rPr>
        <w:t xml:space="preserve"> ekologiczn</w:t>
      </w:r>
      <w:r>
        <w:rPr>
          <w:rFonts w:cs="Arial"/>
          <w:color w:val="1A1A1A"/>
          <w:shd w:val="clear" w:color="auto" w:fill="FFFFFF"/>
        </w:rPr>
        <w:t>e</w:t>
      </w:r>
      <w:r w:rsidR="00CA27B2" w:rsidRPr="00A422AF">
        <w:rPr>
          <w:rFonts w:cs="Arial"/>
          <w:color w:val="1A1A1A"/>
          <w:shd w:val="clear" w:color="auto" w:fill="FFFFFF"/>
        </w:rPr>
        <w:t xml:space="preserve"> środk</w:t>
      </w:r>
      <w:r>
        <w:rPr>
          <w:rFonts w:cs="Arial"/>
          <w:color w:val="1A1A1A"/>
          <w:shd w:val="clear" w:color="auto" w:fill="FFFFFF"/>
        </w:rPr>
        <w:t>i</w:t>
      </w:r>
      <w:r w:rsidR="00CA27B2" w:rsidRPr="00A422AF">
        <w:rPr>
          <w:rFonts w:cs="Arial"/>
          <w:color w:val="1A1A1A"/>
          <w:shd w:val="clear" w:color="auto" w:fill="FFFFFF"/>
        </w:rPr>
        <w:t xml:space="preserve"> transportu oraz wspiera</w:t>
      </w:r>
      <w:r>
        <w:rPr>
          <w:rFonts w:cs="Arial"/>
          <w:color w:val="1A1A1A"/>
          <w:shd w:val="clear" w:color="auto" w:fill="FFFFFF"/>
        </w:rPr>
        <w:t>ć</w:t>
      </w:r>
      <w:r w:rsidR="00CA27B2" w:rsidRPr="00A422AF">
        <w:rPr>
          <w:rFonts w:cs="Arial"/>
          <w:color w:val="1A1A1A"/>
          <w:shd w:val="clear" w:color="auto" w:fill="FFFFFF"/>
        </w:rPr>
        <w:t xml:space="preserve"> pols</w:t>
      </w:r>
      <w:r w:rsidR="00CA27B2">
        <w:rPr>
          <w:rFonts w:cs="Arial"/>
          <w:color w:val="1A1A1A"/>
          <w:shd w:val="clear" w:color="auto" w:fill="FFFFFF"/>
        </w:rPr>
        <w:t>k</w:t>
      </w:r>
      <w:r>
        <w:rPr>
          <w:rFonts w:cs="Arial"/>
          <w:color w:val="1A1A1A"/>
          <w:shd w:val="clear" w:color="auto" w:fill="FFFFFF"/>
        </w:rPr>
        <w:t>ą</w:t>
      </w:r>
      <w:r w:rsidR="00CA27B2">
        <w:rPr>
          <w:rFonts w:cs="Arial"/>
          <w:color w:val="1A1A1A"/>
          <w:shd w:val="clear" w:color="auto" w:fill="FFFFFF"/>
        </w:rPr>
        <w:t xml:space="preserve"> gospodark</w:t>
      </w:r>
      <w:r>
        <w:rPr>
          <w:rFonts w:cs="Arial"/>
          <w:color w:val="1A1A1A"/>
          <w:shd w:val="clear" w:color="auto" w:fill="FFFFFF"/>
        </w:rPr>
        <w:t>ę</w:t>
      </w:r>
      <w:r w:rsidR="00CA27B2">
        <w:rPr>
          <w:rFonts w:cs="Arial"/>
          <w:color w:val="1A1A1A"/>
          <w:shd w:val="clear" w:color="auto" w:fill="FFFFFF"/>
        </w:rPr>
        <w:t>. Na realizację</w:t>
      </w:r>
      <w:r>
        <w:rPr>
          <w:rFonts w:cs="Arial"/>
          <w:color w:val="1A1A1A"/>
          <w:shd w:val="clear" w:color="auto" w:fill="FFFFFF"/>
        </w:rPr>
        <w:t xml:space="preserve"> zadań </w:t>
      </w:r>
      <w:r w:rsidR="00CA27B2" w:rsidRPr="00A422AF">
        <w:rPr>
          <w:rFonts w:cs="Arial"/>
          <w:color w:val="1A1A1A"/>
          <w:shd w:val="clear" w:color="auto" w:fill="FFFFFF"/>
        </w:rPr>
        <w:t>przeznaczono ponad 1 mld zł. W efekcie podróżni zysk</w:t>
      </w:r>
      <w:r>
        <w:rPr>
          <w:rFonts w:cs="Arial"/>
          <w:color w:val="1A1A1A"/>
          <w:shd w:val="clear" w:color="auto" w:fill="FFFFFF"/>
        </w:rPr>
        <w:t>ują</w:t>
      </w:r>
      <w:r w:rsidR="00CA27B2" w:rsidRPr="00A422AF">
        <w:rPr>
          <w:rFonts w:cs="Arial"/>
          <w:color w:val="1A1A1A"/>
          <w:shd w:val="clear" w:color="auto" w:fill="FFFFFF"/>
        </w:rPr>
        <w:t xml:space="preserve"> lepszy dostęp do kolejowej komunikacji wojewódzkiej i międzywojewódzkiej.</w:t>
      </w:r>
      <w:r>
        <w:rPr>
          <w:rFonts w:cs="Arial"/>
          <w:color w:val="1A1A1A"/>
          <w:shd w:val="clear" w:color="auto" w:fill="FFFFFF"/>
        </w:rPr>
        <w:t xml:space="preserve"> </w:t>
      </w:r>
      <w:r w:rsidR="00A422AF"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="00A422AF"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="00A422AF" w:rsidRPr="00A422AF">
        <w:rPr>
          <w:rFonts w:cs="Arial"/>
          <w:color w:val="1A1A1A"/>
        </w:rPr>
        <w:t>.</w:t>
      </w:r>
    </w:p>
    <w:p w14:paraId="1B1647F1" w14:textId="77777777" w:rsidR="00A422AF" w:rsidRPr="009C5496" w:rsidRDefault="00A422AF" w:rsidP="009C5496"/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B3B0" w14:textId="77777777" w:rsidR="00D32959" w:rsidRDefault="00D32959" w:rsidP="009D1AEB">
      <w:pPr>
        <w:spacing w:after="0" w:line="240" w:lineRule="auto"/>
      </w:pPr>
      <w:r>
        <w:separator/>
      </w:r>
    </w:p>
  </w:endnote>
  <w:endnote w:type="continuationSeparator" w:id="0">
    <w:p w14:paraId="7BD6A08B" w14:textId="77777777" w:rsidR="00D32959" w:rsidRDefault="00D329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4E75" w14:textId="77777777" w:rsidR="00A81615" w:rsidRDefault="00A816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731A" w14:textId="77777777" w:rsidR="00A81615" w:rsidRDefault="00A816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030DC749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7B3D54" w:rsidRPr="005B077A">
      <w:rPr>
        <w:rFonts w:cs="Arial"/>
        <w:color w:val="727271"/>
        <w:sz w:val="14"/>
        <w:szCs w:val="14"/>
      </w:rPr>
      <w:t>33.</w:t>
    </w:r>
    <w:r w:rsidR="007B3D54">
      <w:rPr>
        <w:rFonts w:cs="Arial"/>
        <w:color w:val="727271"/>
        <w:sz w:val="14"/>
        <w:szCs w:val="14"/>
      </w:rPr>
      <w:t>335</w:t>
    </w:r>
    <w:r w:rsidR="007B3D54" w:rsidRPr="005B077A">
      <w:rPr>
        <w:rFonts w:cs="Arial"/>
        <w:color w:val="727271"/>
        <w:sz w:val="14"/>
        <w:szCs w:val="14"/>
      </w:rPr>
      <w:t>.</w:t>
    </w:r>
    <w:r w:rsidR="007B3D54">
      <w:rPr>
        <w:rFonts w:cs="Arial"/>
        <w:color w:val="727271"/>
        <w:sz w:val="14"/>
        <w:szCs w:val="14"/>
      </w:rPr>
      <w:t>532</w:t>
    </w:r>
    <w:r w:rsidR="007B3D54" w:rsidRPr="005B077A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C34C8" w14:textId="77777777" w:rsidR="00D32959" w:rsidRDefault="00D32959" w:rsidP="009D1AEB">
      <w:pPr>
        <w:spacing w:after="0" w:line="240" w:lineRule="auto"/>
      </w:pPr>
      <w:r>
        <w:separator/>
      </w:r>
    </w:p>
  </w:footnote>
  <w:footnote w:type="continuationSeparator" w:id="0">
    <w:p w14:paraId="0D799FD5" w14:textId="77777777" w:rsidR="00D32959" w:rsidRDefault="00D329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DC4D" w14:textId="77777777" w:rsidR="00A81615" w:rsidRDefault="00A816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32DA6" w14:textId="77777777" w:rsidR="00A81615" w:rsidRDefault="00A816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6219"/>
    <w:rsid w:val="00056E94"/>
    <w:rsid w:val="000602CB"/>
    <w:rsid w:val="000701C5"/>
    <w:rsid w:val="00072424"/>
    <w:rsid w:val="00072994"/>
    <w:rsid w:val="00076292"/>
    <w:rsid w:val="00092D03"/>
    <w:rsid w:val="000A2F24"/>
    <w:rsid w:val="000A3B2B"/>
    <w:rsid w:val="000B4977"/>
    <w:rsid w:val="000D3EC2"/>
    <w:rsid w:val="000D4320"/>
    <w:rsid w:val="000D4686"/>
    <w:rsid w:val="000F1E4F"/>
    <w:rsid w:val="00104269"/>
    <w:rsid w:val="00106CFB"/>
    <w:rsid w:val="0012601E"/>
    <w:rsid w:val="0014543B"/>
    <w:rsid w:val="001571BC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6758"/>
    <w:rsid w:val="001F232D"/>
    <w:rsid w:val="001F3200"/>
    <w:rsid w:val="001F7D36"/>
    <w:rsid w:val="002063B4"/>
    <w:rsid w:val="00207F17"/>
    <w:rsid w:val="00231267"/>
    <w:rsid w:val="00236985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13188"/>
    <w:rsid w:val="00314602"/>
    <w:rsid w:val="00325E9D"/>
    <w:rsid w:val="00333A8D"/>
    <w:rsid w:val="00341B9D"/>
    <w:rsid w:val="00355D46"/>
    <w:rsid w:val="00357A92"/>
    <w:rsid w:val="003621C9"/>
    <w:rsid w:val="003645B2"/>
    <w:rsid w:val="00371D37"/>
    <w:rsid w:val="0039370D"/>
    <w:rsid w:val="00394C06"/>
    <w:rsid w:val="003A1670"/>
    <w:rsid w:val="003A4479"/>
    <w:rsid w:val="003A44A5"/>
    <w:rsid w:val="003B1C58"/>
    <w:rsid w:val="003B525D"/>
    <w:rsid w:val="003C5E6C"/>
    <w:rsid w:val="003F5E5F"/>
    <w:rsid w:val="00400529"/>
    <w:rsid w:val="00401F21"/>
    <w:rsid w:val="004061B3"/>
    <w:rsid w:val="004159CA"/>
    <w:rsid w:val="00421617"/>
    <w:rsid w:val="00440E35"/>
    <w:rsid w:val="00442B39"/>
    <w:rsid w:val="00450285"/>
    <w:rsid w:val="0046358E"/>
    <w:rsid w:val="004672F7"/>
    <w:rsid w:val="004A17DD"/>
    <w:rsid w:val="004B0488"/>
    <w:rsid w:val="004B2FB6"/>
    <w:rsid w:val="004E2114"/>
    <w:rsid w:val="004E3D71"/>
    <w:rsid w:val="005023E0"/>
    <w:rsid w:val="00502A8A"/>
    <w:rsid w:val="00505958"/>
    <w:rsid w:val="005073B5"/>
    <w:rsid w:val="00512DE0"/>
    <w:rsid w:val="00531FF3"/>
    <w:rsid w:val="00541B5B"/>
    <w:rsid w:val="00556193"/>
    <w:rsid w:val="005567EE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61830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714090"/>
    <w:rsid w:val="007178D9"/>
    <w:rsid w:val="007317F6"/>
    <w:rsid w:val="00736FE4"/>
    <w:rsid w:val="007411C1"/>
    <w:rsid w:val="00742519"/>
    <w:rsid w:val="0077527D"/>
    <w:rsid w:val="00777D9F"/>
    <w:rsid w:val="007B3D54"/>
    <w:rsid w:val="007C1108"/>
    <w:rsid w:val="007F0F98"/>
    <w:rsid w:val="007F2DC7"/>
    <w:rsid w:val="007F3648"/>
    <w:rsid w:val="007F42EB"/>
    <w:rsid w:val="00806DC6"/>
    <w:rsid w:val="00807C04"/>
    <w:rsid w:val="00814172"/>
    <w:rsid w:val="00815D79"/>
    <w:rsid w:val="00824399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A5147"/>
    <w:rsid w:val="008B50A8"/>
    <w:rsid w:val="008B526C"/>
    <w:rsid w:val="008C3EDA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D1AEB"/>
    <w:rsid w:val="009D1EBF"/>
    <w:rsid w:val="009D737B"/>
    <w:rsid w:val="009D7C5F"/>
    <w:rsid w:val="009E7D3D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B05DA7"/>
    <w:rsid w:val="00B11856"/>
    <w:rsid w:val="00B12A3C"/>
    <w:rsid w:val="00B41166"/>
    <w:rsid w:val="00B45B17"/>
    <w:rsid w:val="00B46580"/>
    <w:rsid w:val="00B54E4C"/>
    <w:rsid w:val="00B5615C"/>
    <w:rsid w:val="00B5791F"/>
    <w:rsid w:val="00B648AA"/>
    <w:rsid w:val="00B749BF"/>
    <w:rsid w:val="00B90F0C"/>
    <w:rsid w:val="00BA128F"/>
    <w:rsid w:val="00BA18F3"/>
    <w:rsid w:val="00BC03ED"/>
    <w:rsid w:val="00BC4660"/>
    <w:rsid w:val="00BD66B1"/>
    <w:rsid w:val="00BD74B2"/>
    <w:rsid w:val="00BF26EF"/>
    <w:rsid w:val="00BF426A"/>
    <w:rsid w:val="00C022EB"/>
    <w:rsid w:val="00C11E92"/>
    <w:rsid w:val="00C239CE"/>
    <w:rsid w:val="00C33947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D0471A"/>
    <w:rsid w:val="00D10060"/>
    <w:rsid w:val="00D1109B"/>
    <w:rsid w:val="00D129E8"/>
    <w:rsid w:val="00D149FC"/>
    <w:rsid w:val="00D22937"/>
    <w:rsid w:val="00D26970"/>
    <w:rsid w:val="00D27075"/>
    <w:rsid w:val="00D32959"/>
    <w:rsid w:val="00D33813"/>
    <w:rsid w:val="00D37E1F"/>
    <w:rsid w:val="00D5268D"/>
    <w:rsid w:val="00D538DA"/>
    <w:rsid w:val="00D55254"/>
    <w:rsid w:val="00D56C12"/>
    <w:rsid w:val="00D65D68"/>
    <w:rsid w:val="00D70AD7"/>
    <w:rsid w:val="00D74A33"/>
    <w:rsid w:val="00D80104"/>
    <w:rsid w:val="00D85652"/>
    <w:rsid w:val="00D9072D"/>
    <w:rsid w:val="00DA31FA"/>
    <w:rsid w:val="00DA3DBA"/>
    <w:rsid w:val="00DA6AFD"/>
    <w:rsid w:val="00DB0792"/>
    <w:rsid w:val="00DC129A"/>
    <w:rsid w:val="00DC2F6F"/>
    <w:rsid w:val="00DC5417"/>
    <w:rsid w:val="00DD56ED"/>
    <w:rsid w:val="00DD7E08"/>
    <w:rsid w:val="00DE2A58"/>
    <w:rsid w:val="00DE40E5"/>
    <w:rsid w:val="00DF4113"/>
    <w:rsid w:val="00E0035C"/>
    <w:rsid w:val="00E12785"/>
    <w:rsid w:val="00E13559"/>
    <w:rsid w:val="00E1441D"/>
    <w:rsid w:val="00E30E68"/>
    <w:rsid w:val="00E30F25"/>
    <w:rsid w:val="00E547CF"/>
    <w:rsid w:val="00E61250"/>
    <w:rsid w:val="00E62150"/>
    <w:rsid w:val="00E65A19"/>
    <w:rsid w:val="00E738FB"/>
    <w:rsid w:val="00E755D8"/>
    <w:rsid w:val="00E946C2"/>
    <w:rsid w:val="00E97DE6"/>
    <w:rsid w:val="00EA4FB3"/>
    <w:rsid w:val="00EB483D"/>
    <w:rsid w:val="00EB4A80"/>
    <w:rsid w:val="00EC2E33"/>
    <w:rsid w:val="00EC2ED8"/>
    <w:rsid w:val="00EE36B3"/>
    <w:rsid w:val="00EF3690"/>
    <w:rsid w:val="00F032E9"/>
    <w:rsid w:val="00F0640B"/>
    <w:rsid w:val="00F10097"/>
    <w:rsid w:val="00F16B83"/>
    <w:rsid w:val="00F17EE3"/>
    <w:rsid w:val="00F24B54"/>
    <w:rsid w:val="00F2657B"/>
    <w:rsid w:val="00F33FD9"/>
    <w:rsid w:val="00F41C6E"/>
    <w:rsid w:val="00F420B4"/>
    <w:rsid w:val="00F56DD5"/>
    <w:rsid w:val="00F56DD6"/>
    <w:rsid w:val="00F77B6F"/>
    <w:rsid w:val="00F870D1"/>
    <w:rsid w:val="00F92440"/>
    <w:rsid w:val="00F9361F"/>
    <w:rsid w:val="00F94031"/>
    <w:rsid w:val="00FA3536"/>
    <w:rsid w:val="00FA37BC"/>
    <w:rsid w:val="00FA448D"/>
    <w:rsid w:val="00FC1052"/>
    <w:rsid w:val="00FC2434"/>
    <w:rsid w:val="00FC76EF"/>
    <w:rsid w:val="00FD1223"/>
    <w:rsid w:val="00FD2F20"/>
    <w:rsid w:val="00FD5DF9"/>
    <w:rsid w:val="00FE60FF"/>
    <w:rsid w:val="00FF0C04"/>
    <w:rsid w:val="00FF33D4"/>
    <w:rsid w:val="00FF667D"/>
    <w:rsid w:val="00FF73EE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Nakło nad Notecią Zachodnie – podróżni wsiądą do pociągów z nowego przystanku</vt:lpstr>
    </vt:vector>
  </TitlesOfParts>
  <Company>PKP PLK S.A.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Nakło nad Notecią Zachodnie – podróżni wsiądą do pociągów z nowego przystanku</dc:title>
  <dc:subject/>
  <dc:creator>Przemyslaw.Zielinski2@plk-sa.pl</dc:creator>
  <cp:keywords/>
  <dc:description/>
  <cp:lastModifiedBy>Dudzińska Maria</cp:lastModifiedBy>
  <cp:revision>2</cp:revision>
  <dcterms:created xsi:type="dcterms:W3CDTF">2025-03-04T09:09:00Z</dcterms:created>
  <dcterms:modified xsi:type="dcterms:W3CDTF">2025-03-04T09:09:00Z</dcterms:modified>
</cp:coreProperties>
</file>