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63250" w14:textId="1353648D" w:rsidR="00F669D8" w:rsidRPr="00A95404" w:rsidRDefault="00C46720" w:rsidP="00115E52">
      <w:pPr>
        <w:spacing w:after="0"/>
        <w:jc w:val="right"/>
        <w:rPr>
          <w:rFonts w:ascii="Arial" w:hAnsi="Arial" w:cs="Arial"/>
        </w:rPr>
      </w:pPr>
      <w:r>
        <w:rPr>
          <w:rFonts w:ascii="Arial" w:hAnsi="Arial" w:cs="Arial"/>
        </w:rPr>
        <w:t>Warszawa</w:t>
      </w:r>
      <w:r w:rsidR="00F669D8" w:rsidRPr="00E063AB">
        <w:rPr>
          <w:rFonts w:ascii="Arial" w:hAnsi="Arial" w:cs="Arial"/>
        </w:rPr>
        <w:t>,</w:t>
      </w:r>
      <w:r w:rsidR="00F669D8">
        <w:rPr>
          <w:rFonts w:ascii="Arial" w:hAnsi="Arial" w:cs="Arial"/>
        </w:rPr>
        <w:t xml:space="preserve"> </w:t>
      </w:r>
      <w:r>
        <w:rPr>
          <w:rFonts w:ascii="Arial" w:hAnsi="Arial" w:cs="Arial"/>
        </w:rPr>
        <w:t>22</w:t>
      </w:r>
      <w:r w:rsidR="00F669D8">
        <w:rPr>
          <w:rFonts w:ascii="Arial" w:hAnsi="Arial" w:cs="Arial"/>
        </w:rPr>
        <w:t xml:space="preserve"> </w:t>
      </w:r>
      <w:r w:rsidR="00FE3EEE">
        <w:rPr>
          <w:rFonts w:ascii="Arial" w:hAnsi="Arial" w:cs="Arial"/>
        </w:rPr>
        <w:t xml:space="preserve">grudnia </w:t>
      </w:r>
      <w:r w:rsidR="00F669D8" w:rsidRPr="00E063AB">
        <w:rPr>
          <w:rFonts w:ascii="Arial" w:hAnsi="Arial" w:cs="Arial"/>
        </w:rPr>
        <w:t>20</w:t>
      </w:r>
      <w:r w:rsidR="00F669D8">
        <w:rPr>
          <w:rFonts w:ascii="Arial" w:hAnsi="Arial" w:cs="Arial"/>
        </w:rPr>
        <w:t>2</w:t>
      </w:r>
      <w:r w:rsidR="00543BD4">
        <w:rPr>
          <w:rFonts w:ascii="Arial" w:hAnsi="Arial" w:cs="Arial"/>
        </w:rPr>
        <w:t>3</w:t>
      </w:r>
      <w:r w:rsidR="00F669D8" w:rsidRPr="00E063AB">
        <w:rPr>
          <w:rFonts w:ascii="Arial" w:hAnsi="Arial" w:cs="Arial"/>
        </w:rPr>
        <w:t xml:space="preserve"> r.</w:t>
      </w:r>
    </w:p>
    <w:p w14:paraId="25F521B9" w14:textId="2A2464FF" w:rsidR="00F669D8" w:rsidRDefault="00C46720" w:rsidP="00C46720">
      <w:pPr>
        <w:pStyle w:val="Nagwek1"/>
        <w:spacing w:after="240"/>
        <w:rPr>
          <w:rFonts w:ascii="Arial" w:eastAsia="Times New Roman" w:hAnsi="Arial" w:cs="Times New Roman"/>
          <w:b/>
          <w:color w:val="auto"/>
          <w:sz w:val="22"/>
        </w:rPr>
      </w:pPr>
      <w:r w:rsidRPr="00C46720">
        <w:rPr>
          <w:rFonts w:ascii="Arial" w:eastAsia="Times New Roman" w:hAnsi="Arial" w:cs="Times New Roman"/>
          <w:b/>
          <w:color w:val="auto"/>
          <w:sz w:val="22"/>
        </w:rPr>
        <w:t xml:space="preserve">Bezpieczne </w:t>
      </w:r>
      <w:r w:rsidR="00E66FC3">
        <w:rPr>
          <w:rFonts w:ascii="Arial" w:eastAsia="Times New Roman" w:hAnsi="Arial" w:cs="Times New Roman"/>
          <w:b/>
          <w:color w:val="auto"/>
          <w:sz w:val="22"/>
        </w:rPr>
        <w:t>Święta na przejazdach:</w:t>
      </w:r>
      <w:r w:rsidRPr="00C46720">
        <w:rPr>
          <w:rFonts w:ascii="Arial" w:eastAsia="Times New Roman" w:hAnsi="Arial" w:cs="Times New Roman"/>
          <w:b/>
          <w:color w:val="auto"/>
          <w:sz w:val="22"/>
        </w:rPr>
        <w:t xml:space="preserve"> Apel Kolejarzy o odpowiedzialność podczas podróży</w:t>
      </w:r>
    </w:p>
    <w:p w14:paraId="1189D13B" w14:textId="74B13FFA" w:rsidR="00C46720" w:rsidRDefault="00C46720" w:rsidP="00C46720">
      <w:pPr>
        <w:spacing w:before="120" w:after="120" w:line="360" w:lineRule="auto"/>
        <w:rPr>
          <w:rFonts w:ascii="Arial" w:hAnsi="Arial"/>
          <w:b/>
        </w:rPr>
      </w:pPr>
      <w:r w:rsidRPr="00C46720">
        <w:rPr>
          <w:rFonts w:ascii="Arial" w:hAnsi="Arial"/>
          <w:b/>
        </w:rPr>
        <w:t>Kolejarze z PKP Polskich Linii Kolejowych S.A. przypominali kierowcom o istotnych zasadach bezpieczeństwa na przejazdach kolejowo-drogowych przed Świętami Bożego Narodzenia. W ramach kampanii społecznej ,,Bezpieczny Przejazd”, Ambasadorzy Bezpieczeństwa podkreślali, że rozważne zachowanie to klucz do bezpiecznych podróży.</w:t>
      </w:r>
    </w:p>
    <w:p w14:paraId="1BD63DC5" w14:textId="1F3418B2" w:rsidR="00C46720" w:rsidRPr="00C46720" w:rsidRDefault="00C46720" w:rsidP="00C46720">
      <w:pPr>
        <w:spacing w:before="120" w:after="120" w:line="360" w:lineRule="auto"/>
        <w:jc w:val="both"/>
        <w:rPr>
          <w:rFonts w:ascii="Arial" w:hAnsi="Arial"/>
          <w:color w:val="000000"/>
          <w:lang w:eastAsia="pl-PL"/>
        </w:rPr>
      </w:pPr>
      <w:r w:rsidRPr="00C46720">
        <w:rPr>
          <w:rFonts w:ascii="Arial" w:hAnsi="Arial"/>
          <w:color w:val="000000"/>
          <w:lang w:eastAsia="pl-PL"/>
        </w:rPr>
        <w:t xml:space="preserve">Podczas </w:t>
      </w:r>
      <w:r w:rsidR="00813864">
        <w:rPr>
          <w:rFonts w:ascii="Arial" w:hAnsi="Arial"/>
          <w:color w:val="000000"/>
          <w:lang w:eastAsia="pl-PL"/>
        </w:rPr>
        <w:t xml:space="preserve">dodatkowych </w:t>
      </w:r>
      <w:r w:rsidRPr="00C46720">
        <w:rPr>
          <w:rFonts w:ascii="Arial" w:hAnsi="Arial"/>
          <w:color w:val="000000"/>
          <w:lang w:eastAsia="pl-PL"/>
        </w:rPr>
        <w:t xml:space="preserve">akcji na przejazdach kolejowo – drogowych Ambasadorzy Bezpieczeństwa przypominali kierowcom i pieszym o </w:t>
      </w:r>
      <w:r w:rsidRPr="00C46720">
        <w:rPr>
          <w:rFonts w:ascii="Arial" w:hAnsi="Arial"/>
        </w:rPr>
        <w:t xml:space="preserve">zasadach bezpiecznego przekraczania torów. Rozwaga i przestrzeganie przepisów a nie brawura i pośpiech gwarantują bezpieczeństwo. Akcje edukacyjne miały miejsce m.in. w Stargardzie, Łodzi, Suwałkach, Katowicach i Poznaniu. </w:t>
      </w:r>
    </w:p>
    <w:p w14:paraId="050C5DED" w14:textId="77777777" w:rsidR="00C46720" w:rsidRPr="00C46720" w:rsidRDefault="00C46720" w:rsidP="00C46720">
      <w:pPr>
        <w:keepNext/>
        <w:keepLines/>
        <w:spacing w:before="120" w:after="120" w:line="360" w:lineRule="auto"/>
        <w:outlineLvl w:val="1"/>
        <w:rPr>
          <w:rFonts w:ascii="Arial" w:hAnsi="Arial"/>
          <w:b/>
          <w:lang w:eastAsia="pl-PL"/>
        </w:rPr>
      </w:pPr>
      <w:r w:rsidRPr="00C46720">
        <w:rPr>
          <w:rFonts w:ascii="Arial" w:eastAsia="Times New Roman" w:hAnsi="Arial"/>
          <w:b/>
          <w:szCs w:val="26"/>
          <w:lang w:eastAsia="pl-PL"/>
        </w:rPr>
        <w:t xml:space="preserve">Podstawowe zasady bezpieczeństwa na przejazdach dla kierowców: </w:t>
      </w:r>
    </w:p>
    <w:p w14:paraId="467BF8C8" w14:textId="77777777" w:rsidR="00C46720" w:rsidRPr="00C46720" w:rsidRDefault="00C46720" w:rsidP="00C46720">
      <w:pPr>
        <w:spacing w:before="120" w:after="120" w:line="360" w:lineRule="auto"/>
        <w:rPr>
          <w:rFonts w:ascii="Arial" w:hAnsi="Arial"/>
          <w:lang w:eastAsia="pl-PL"/>
        </w:rPr>
      </w:pPr>
      <w:r w:rsidRPr="00C46720">
        <w:rPr>
          <w:rFonts w:ascii="Arial" w:hAnsi="Arial"/>
          <w:lang w:eastAsia="pl-PL"/>
        </w:rPr>
        <w:t>1. Znak STOP oznacza konieczność zatrzymania się przed przejazdem.</w:t>
      </w:r>
    </w:p>
    <w:p w14:paraId="1D03E687" w14:textId="77777777" w:rsidR="00C46720" w:rsidRPr="00C46720" w:rsidRDefault="00C46720" w:rsidP="00C46720">
      <w:pPr>
        <w:spacing w:before="120" w:after="120" w:line="360" w:lineRule="auto"/>
        <w:rPr>
          <w:rFonts w:ascii="Arial" w:hAnsi="Arial"/>
          <w:lang w:eastAsia="pl-PL"/>
        </w:rPr>
      </w:pPr>
      <w:r w:rsidRPr="00C46720">
        <w:rPr>
          <w:rFonts w:ascii="Arial" w:hAnsi="Arial"/>
          <w:lang w:eastAsia="pl-PL"/>
        </w:rPr>
        <w:t xml:space="preserve">2. Czerwone światło bezwzględnie zakazuje wjazdu na przejazd – pulsująca sygnalizacja oznacza, że za chwilę na przejeździe będzie pociąg. </w:t>
      </w:r>
    </w:p>
    <w:p w14:paraId="39AF82AA" w14:textId="77777777" w:rsidR="00C46720" w:rsidRPr="00C46720" w:rsidRDefault="00C46720" w:rsidP="00C46720">
      <w:pPr>
        <w:spacing w:before="120" w:after="120" w:line="360" w:lineRule="auto"/>
        <w:rPr>
          <w:rFonts w:ascii="Arial" w:hAnsi="Arial"/>
          <w:lang w:eastAsia="pl-PL"/>
        </w:rPr>
      </w:pPr>
      <w:r w:rsidRPr="00C46720">
        <w:rPr>
          <w:rFonts w:ascii="Arial" w:hAnsi="Arial"/>
          <w:lang w:eastAsia="pl-PL"/>
        </w:rPr>
        <w:t xml:space="preserve">3. Na przejazd można wjechać tylko wtedy, gdy zapewniony jest zjazd z przejazdu. </w:t>
      </w:r>
    </w:p>
    <w:p w14:paraId="1D348163" w14:textId="77777777" w:rsidR="00C46720" w:rsidRPr="00C46720" w:rsidRDefault="00C46720" w:rsidP="00C46720">
      <w:pPr>
        <w:spacing w:before="120" w:after="120" w:line="360" w:lineRule="auto"/>
        <w:rPr>
          <w:rFonts w:ascii="Arial" w:hAnsi="Arial"/>
          <w:lang w:eastAsia="pl-PL"/>
        </w:rPr>
      </w:pPr>
      <w:r w:rsidRPr="00C46720">
        <w:rPr>
          <w:rFonts w:ascii="Arial" w:hAnsi="Arial"/>
          <w:lang w:eastAsia="pl-PL"/>
        </w:rPr>
        <w:t xml:space="preserve">4. Zbliżając się do przejazdu należy zachować szczególną ostrożność i upewnić się, że nie nadjeżdża pociąg. </w:t>
      </w:r>
    </w:p>
    <w:p w14:paraId="02546D57" w14:textId="77777777" w:rsidR="00C46720" w:rsidRPr="00C46720" w:rsidRDefault="00C46720" w:rsidP="00C46720">
      <w:pPr>
        <w:keepNext/>
        <w:keepLines/>
        <w:spacing w:before="120" w:after="120" w:line="360" w:lineRule="auto"/>
        <w:outlineLvl w:val="1"/>
        <w:rPr>
          <w:rFonts w:ascii="Arial" w:eastAsia="Times New Roman" w:hAnsi="Arial"/>
          <w:b/>
          <w:szCs w:val="26"/>
          <w:lang w:eastAsia="pl-PL"/>
        </w:rPr>
      </w:pPr>
      <w:r w:rsidRPr="00C46720">
        <w:rPr>
          <w:rFonts w:ascii="Arial" w:eastAsia="Times New Roman" w:hAnsi="Arial"/>
          <w:b/>
          <w:szCs w:val="26"/>
          <w:lang w:eastAsia="pl-PL"/>
        </w:rPr>
        <w:t xml:space="preserve">Żółte Naklejki PLK  - warto pamiętać </w:t>
      </w:r>
    </w:p>
    <w:p w14:paraId="7BF342D2" w14:textId="77777777" w:rsidR="00C46720" w:rsidRPr="00C46720" w:rsidRDefault="00C46720" w:rsidP="00C46720">
      <w:pPr>
        <w:spacing w:before="120" w:after="120" w:line="360" w:lineRule="auto"/>
        <w:rPr>
          <w:rFonts w:ascii="Arial" w:hAnsi="Arial"/>
          <w:lang w:eastAsia="pl-PL"/>
        </w:rPr>
      </w:pPr>
      <w:r w:rsidRPr="00C46720">
        <w:rPr>
          <w:rFonts w:ascii="Arial" w:hAnsi="Arial"/>
          <w:lang w:eastAsia="pl-PL"/>
        </w:rPr>
        <w:t xml:space="preserve">Kiedy kierowca, który nie przestrzega przepisów i znajdzie się w sytuacji podbramkowej, #ŻółtaNaklejkaPLK działa jak koło ratunkowe. Naklejki umieszczone na napędach rogatek lub krzyżach świętego Andrzeja od strony torów zawierają trzy istotne numery. Pierwszy to indywidualny numer identyfikacyjny przejazdu, dokładnie określający jego położenie. Drugi to numer alarmowy 112, który należy wybrać w sytuacji zagrażającej życiu i zdrowiu, takiej jak zablokowany samochód między rogatkami lub zderzenie na przejeździe. Trzeci numer to kontakt do służb technicznych PLK, służący do zgłaszania problemów technicznych i awarii na przejazdach, które nie stanowią bezpośredniego zagrożenia życia. Działania podjęte po skontaktowaniu się z numerem alarmowym 112 mogą zapobiec tragedii. </w:t>
      </w:r>
    </w:p>
    <w:p w14:paraId="7E35E579" w14:textId="15B8CF72" w:rsidR="00C46720" w:rsidRPr="00C46720" w:rsidRDefault="00C46720" w:rsidP="00C46720">
      <w:pPr>
        <w:spacing w:before="120" w:after="120" w:line="360" w:lineRule="auto"/>
        <w:rPr>
          <w:rFonts w:ascii="Arial" w:hAnsi="Arial"/>
          <w:lang w:eastAsia="pl-PL"/>
        </w:rPr>
      </w:pPr>
      <w:r w:rsidRPr="00C46720">
        <w:rPr>
          <w:rFonts w:ascii="Arial" w:hAnsi="Arial"/>
          <w:lang w:eastAsia="pl-PL"/>
        </w:rPr>
        <w:t xml:space="preserve">Od 1 czerwca 2018 do 30 listopada 2023 r. operatorzy numeru alarmowego 112 odebrali 32 876 zgłoszeń dotyczących potencjalnych zagrożeń na przejazdach i terenach kolejowych (od początku 2023 r.: 7 342 zgłoszeń). W 978 przypadkach dzięki specjalnemu szybkiemu </w:t>
      </w:r>
      <w:r w:rsidRPr="00C46720">
        <w:rPr>
          <w:rFonts w:ascii="Arial" w:hAnsi="Arial"/>
          <w:lang w:eastAsia="pl-PL"/>
        </w:rPr>
        <w:lastRenderedPageBreak/>
        <w:t xml:space="preserve">połączeniu wstrzymano ruch pociągów na linii kolejowej i wezwano pomoc (od początku 2023 r.: 255 przypadków). Przy 2164 zgłoszeniach ograniczono prędkość jazdy pociągów, by zapewnić bezpieczeństwo pasażerów i korzystających z przejazdów (od początku 2023 r.: 451 przypadków). </w:t>
      </w:r>
    </w:p>
    <w:p w14:paraId="0E6246D3" w14:textId="3D846F12" w:rsidR="00F669D8" w:rsidRPr="00E063AB" w:rsidRDefault="00F669D8" w:rsidP="00115E52">
      <w:pPr>
        <w:pStyle w:val="align-justify"/>
        <w:shd w:val="clear" w:color="auto" w:fill="FFFFFF"/>
        <w:spacing w:line="360" w:lineRule="auto"/>
        <w:rPr>
          <w:rFonts w:ascii="Arial" w:hAnsi="Arial" w:cs="Arial"/>
        </w:rPr>
      </w:pPr>
      <w:r w:rsidRPr="0051234F">
        <w:rPr>
          <w:noProof/>
        </w:rPr>
        <w:drawing>
          <wp:anchor distT="0" distB="0" distL="114300" distR="114300" simplePos="0" relativeHeight="251659264" behindDoc="0" locked="0" layoutInCell="1" allowOverlap="1" wp14:anchorId="0406763E" wp14:editId="06F2D808">
            <wp:simplePos x="0" y="0"/>
            <wp:positionH relativeFrom="margin">
              <wp:align>left</wp:align>
            </wp:positionH>
            <wp:positionV relativeFrom="paragraph">
              <wp:posOffset>184150</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3D269" w14:textId="77777777" w:rsidR="00F669D8" w:rsidRPr="00E063AB" w:rsidRDefault="00F669D8" w:rsidP="00C46720">
      <w:pPr>
        <w:spacing w:after="120"/>
        <w:rPr>
          <w:rFonts w:ascii="Arial" w:hAnsi="Arial" w:cs="Arial"/>
          <w:b/>
          <w:bCs/>
        </w:rPr>
      </w:pPr>
      <w:r w:rsidRPr="00E063AB">
        <w:rPr>
          <w:rFonts w:ascii="Arial" w:hAnsi="Arial" w:cs="Arial"/>
        </w:rPr>
        <w:t>Więcej informacji na temat kampanii</w:t>
      </w:r>
      <w:r>
        <w:rPr>
          <w:rFonts w:ascii="Arial" w:hAnsi="Arial" w:cs="Arial"/>
        </w:rPr>
        <w:t xml:space="preserve"> społecznej</w:t>
      </w:r>
      <w:r w:rsidRPr="00E063AB">
        <w:rPr>
          <w:rFonts w:ascii="Arial" w:hAnsi="Arial" w:cs="Arial"/>
        </w:rPr>
        <w:t xml:space="preserve"> </w:t>
      </w:r>
      <w:r>
        <w:rPr>
          <w:rFonts w:ascii="Arial" w:hAnsi="Arial" w:cs="Arial"/>
        </w:rPr>
        <w:t>„</w:t>
      </w:r>
      <w:r w:rsidRPr="00E063AB">
        <w:rPr>
          <w:rFonts w:ascii="Arial" w:hAnsi="Arial" w:cs="Arial"/>
        </w:rPr>
        <w:t xml:space="preserve">Bezpieczny </w:t>
      </w:r>
      <w:r>
        <w:rPr>
          <w:rFonts w:ascii="Arial" w:hAnsi="Arial" w:cs="Arial"/>
        </w:rPr>
        <w:t>P</w:t>
      </w:r>
      <w:r w:rsidRPr="00E063AB">
        <w:rPr>
          <w:rFonts w:ascii="Arial" w:hAnsi="Arial" w:cs="Arial"/>
        </w:rPr>
        <w:t xml:space="preserve">rzejazd” oraz realizowanych w jej ramach działań można znaleźć na stronie </w:t>
      </w:r>
      <w:hyperlink r:id="rId8" w:history="1">
        <w:r w:rsidRPr="00E063AB">
          <w:rPr>
            <w:rStyle w:val="Hipercze"/>
            <w:rFonts w:ascii="Arial" w:hAnsi="Arial" w:cs="Arial"/>
          </w:rPr>
          <w:t>www.bezpieczny-przejazd.pl</w:t>
        </w:r>
      </w:hyperlink>
    </w:p>
    <w:p w14:paraId="23EBE41B" w14:textId="65E5FAD9" w:rsidR="00F669D8" w:rsidRDefault="00F669D8" w:rsidP="00C46720">
      <w:pPr>
        <w:spacing w:after="120" w:line="240" w:lineRule="auto"/>
        <w:rPr>
          <w:rFonts w:ascii="Arial" w:hAnsi="Arial" w:cs="Arial"/>
          <w:b/>
          <w:bCs/>
          <w:lang w:eastAsia="pl-PL"/>
        </w:rPr>
      </w:pPr>
      <w:r w:rsidRPr="00A95404">
        <w:rPr>
          <w:rFonts w:ascii="Arial" w:hAnsi="Arial" w:cs="Arial"/>
          <w:b/>
          <w:bCs/>
          <w:lang w:eastAsia="pl-PL"/>
        </w:rPr>
        <w:t>Kontakt dla mediów:</w:t>
      </w:r>
    </w:p>
    <w:p w14:paraId="40921145" w14:textId="77777777" w:rsidR="00C46720" w:rsidRPr="00C46720" w:rsidRDefault="00C46720" w:rsidP="00C46720">
      <w:pPr>
        <w:spacing w:after="160" w:line="360" w:lineRule="auto"/>
        <w:rPr>
          <w:rFonts w:ascii="Arial" w:hAnsi="Arial"/>
        </w:rPr>
      </w:pPr>
      <w:r w:rsidRPr="00C46720">
        <w:rPr>
          <w:rFonts w:ascii="Arial" w:hAnsi="Arial"/>
        </w:rPr>
        <w:t>Karol Jakubowski</w:t>
      </w:r>
      <w:r w:rsidRPr="00C46720">
        <w:rPr>
          <w:rFonts w:ascii="Arial" w:hAnsi="Arial"/>
        </w:rPr>
        <w:br/>
        <w:t>zespół prasowy</w:t>
      </w:r>
      <w:r w:rsidRPr="00C46720">
        <w:rPr>
          <w:rFonts w:ascii="Arial" w:hAnsi="Arial" w:cs="Calibri"/>
          <w:b/>
          <w:bCs/>
        </w:rPr>
        <w:t xml:space="preserve"> </w:t>
      </w:r>
      <w:r w:rsidRPr="00C46720">
        <w:rPr>
          <w:rFonts w:ascii="Arial" w:hAnsi="Arial" w:cs="Calibri"/>
          <w:b/>
          <w:bCs/>
        </w:rPr>
        <w:br/>
        <w:t>PKP Polskie Linie Kolejowe S.A.</w:t>
      </w:r>
      <w:r w:rsidRPr="00C46720">
        <w:rPr>
          <w:rFonts w:ascii="Arial" w:hAnsi="Arial"/>
        </w:rPr>
        <w:br/>
      </w:r>
      <w:r w:rsidRPr="00C46720">
        <w:rPr>
          <w:rFonts w:ascii="Arial" w:hAnsi="Arial" w:cs="Calibri"/>
          <w:color w:val="0071BC"/>
          <w:u w:val="single"/>
          <w:shd w:val="clear" w:color="auto" w:fill="FFFFFF"/>
        </w:rPr>
        <w:t>rzecznik@plk-sa.pl</w:t>
      </w:r>
      <w:r w:rsidRPr="00C46720">
        <w:rPr>
          <w:rFonts w:ascii="Arial" w:hAnsi="Arial"/>
        </w:rPr>
        <w:br/>
        <w:t>T: +48 668 679 414</w:t>
      </w:r>
    </w:p>
    <w:p w14:paraId="42D54C3F" w14:textId="77777777" w:rsidR="00C46720" w:rsidRDefault="00C46720" w:rsidP="00C46720">
      <w:pPr>
        <w:spacing w:after="120" w:line="240" w:lineRule="auto"/>
        <w:rPr>
          <w:rFonts w:ascii="Arial" w:hAnsi="Arial" w:cs="Arial"/>
          <w:b/>
          <w:bCs/>
          <w:lang w:eastAsia="pl-PL"/>
        </w:rPr>
      </w:pPr>
    </w:p>
    <w:p w14:paraId="7ADF5C54" w14:textId="77777777" w:rsidR="00C46720" w:rsidRDefault="00C46720" w:rsidP="000029ED">
      <w:pPr>
        <w:spacing w:after="0" w:line="240" w:lineRule="auto"/>
        <w:rPr>
          <w:rFonts w:ascii="Arial" w:hAnsi="Arial" w:cs="Arial"/>
          <w:b/>
          <w:bCs/>
          <w:lang w:eastAsia="pl-PL"/>
        </w:rPr>
      </w:pPr>
    </w:p>
    <w:p w14:paraId="024CE69B" w14:textId="77777777" w:rsidR="00C46720" w:rsidRPr="00A95404" w:rsidRDefault="00C46720" w:rsidP="000029ED">
      <w:pPr>
        <w:spacing w:after="0" w:line="240" w:lineRule="auto"/>
        <w:rPr>
          <w:rFonts w:ascii="Arial" w:hAnsi="Arial" w:cs="Arial"/>
          <w:b/>
        </w:rPr>
      </w:pPr>
    </w:p>
    <w:p w14:paraId="2BB96FE5" w14:textId="7E038A63" w:rsidR="00467002" w:rsidRDefault="00467002" w:rsidP="000029ED">
      <w:pPr>
        <w:spacing w:after="0" w:line="240" w:lineRule="auto"/>
        <w:rPr>
          <w:rFonts w:ascii="Arial" w:hAnsi="Arial" w:cs="Arial"/>
          <w:lang w:eastAsia="pl-PL"/>
        </w:rPr>
      </w:pPr>
    </w:p>
    <w:p w14:paraId="68E0E582" w14:textId="77777777" w:rsidR="00C46720" w:rsidRDefault="00C46720" w:rsidP="000029ED">
      <w:pPr>
        <w:spacing w:after="0" w:line="240" w:lineRule="auto"/>
      </w:pPr>
    </w:p>
    <w:sectPr w:rsidR="00C46720" w:rsidSect="00CD2D31">
      <w:footerReference w:type="default" r:id="rId9"/>
      <w:headerReference w:type="first" r:id="rId10"/>
      <w:footerReference w:type="first" r:id="rId11"/>
      <w:pgSz w:w="11906" w:h="16838" w:code="9"/>
      <w:pgMar w:top="851" w:right="1134" w:bottom="1418" w:left="1418" w:header="2324"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9579" w14:textId="77777777" w:rsidR="00965979" w:rsidRDefault="00965979">
      <w:pPr>
        <w:spacing w:after="0" w:line="240" w:lineRule="auto"/>
      </w:pPr>
      <w:r>
        <w:separator/>
      </w:r>
    </w:p>
  </w:endnote>
  <w:endnote w:type="continuationSeparator" w:id="0">
    <w:p w14:paraId="08F37C12" w14:textId="77777777" w:rsidR="00965979" w:rsidRDefault="0096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4B59" w14:textId="77777777" w:rsidR="00467002" w:rsidRDefault="00073799">
    <w:pPr>
      <w:pStyle w:val="Stopka"/>
    </w:pPr>
    <w:r>
      <w:rPr>
        <w:noProof/>
        <w:lang w:eastAsia="pl-PL"/>
      </w:rPr>
      <mc:AlternateContent>
        <mc:Choice Requires="wps">
          <w:drawing>
            <wp:anchor distT="0" distB="0" distL="114300" distR="114300" simplePos="0" relativeHeight="251660288" behindDoc="0" locked="0" layoutInCell="1" allowOverlap="1" wp14:anchorId="225AC58C" wp14:editId="0F593DB1">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wps:spPr>
                    <wps:txbx>
                      <w:txbxContent>
                        <w:p w14:paraId="2B15E486" w14:textId="30112ED1" w:rsidR="00467002" w:rsidRPr="0027153D" w:rsidRDefault="00467002" w:rsidP="000360EA">
                          <w:pPr>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5AC58C"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" filled="f" stroked="f">
              <v:textbox>
                <w:txbxContent>
                  <w:p w14:paraId="2B15E486" w14:textId="30112ED1" w:rsidR="00467002" w:rsidRPr="0027153D" w:rsidRDefault="00467002" w:rsidP="000360EA">
                    <w:pPr>
                      <w:jc w:val="right"/>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5E34" w14:textId="77777777" w:rsidR="00467002" w:rsidRPr="00150560" w:rsidRDefault="00073799">
    <w:pPr>
      <w:pStyle w:val="Stopka"/>
      <w:rPr>
        <w:color w:val="808080"/>
      </w:rPr>
    </w:pPr>
    <w:r>
      <w:rPr>
        <w:noProof/>
        <w:lang w:eastAsia="pl-PL"/>
      </w:rPr>
      <mc:AlternateContent>
        <mc:Choice Requires="wps">
          <w:drawing>
            <wp:anchor distT="0" distB="0" distL="114300" distR="114300" simplePos="0" relativeHeight="251659264" behindDoc="0" locked="0" layoutInCell="1" allowOverlap="1" wp14:anchorId="4FB9C3E5" wp14:editId="249CFBAA">
              <wp:simplePos x="0" y="0"/>
              <wp:positionH relativeFrom="column">
                <wp:posOffset>-43180</wp:posOffset>
              </wp:positionH>
              <wp:positionV relativeFrom="paragraph">
                <wp:posOffset>-13969</wp:posOffset>
              </wp:positionV>
              <wp:extent cx="5538469" cy="949959"/>
              <wp:effectExtent l="0" t="0" r="5715"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69" cy="949959"/>
                      </a:xfrm>
                      <a:prstGeom prst="rect">
                        <a:avLst/>
                      </a:prstGeom>
                      <a:noFill/>
                      <a:ln w="9525">
                        <a:noFill/>
                        <a:miter lim="800000"/>
                        <a:headEnd/>
                        <a:tailEnd/>
                      </a:ln>
                    </wps:spPr>
                    <wps:txbx>
                      <w:txbxContent>
                        <w:p w14:paraId="6760D514" w14:textId="77777777" w:rsidR="00200B8A" w:rsidRPr="0025604B" w:rsidRDefault="00200B8A" w:rsidP="00200B8A">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08DB3B9B" w14:textId="77777777" w:rsidR="00200B8A" w:rsidRPr="0025604B" w:rsidRDefault="00200B8A" w:rsidP="00200B8A">
                          <w:pPr>
                            <w:spacing w:after="0" w:line="240" w:lineRule="auto"/>
                            <w:rPr>
                              <w:rFonts w:cs="Arial"/>
                              <w:color w:val="727271"/>
                              <w:sz w:val="14"/>
                              <w:szCs w:val="14"/>
                            </w:rPr>
                          </w:pPr>
                          <w:r w:rsidRPr="005A57AA">
                            <w:rPr>
                              <w:rFonts w:cs="Arial"/>
                              <w:color w:val="727271"/>
                              <w:sz w:val="14"/>
                              <w:szCs w:val="14"/>
                            </w:rPr>
                            <w:t>XIV Wydział Gospodarczy - Krajowego Rejestru Sądowego</w:t>
                          </w:r>
                          <w:r w:rsidRPr="0025604B">
                            <w:rPr>
                              <w:rFonts w:cs="Arial"/>
                              <w:color w:val="727271"/>
                              <w:sz w:val="14"/>
                              <w:szCs w:val="14"/>
                            </w:rPr>
                            <w:t xml:space="preserve"> pod numerem KRS 0000037568, NIP 113-23-16-427, </w:t>
                          </w:r>
                        </w:p>
                        <w:p w14:paraId="5D8A6CE4" w14:textId="77777777" w:rsidR="00200B8A" w:rsidRPr="00DA1F09" w:rsidRDefault="00200B8A" w:rsidP="00200B8A">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5B077A">
                            <w:rPr>
                              <w:rFonts w:cs="Arial"/>
                              <w:color w:val="727271"/>
                              <w:sz w:val="14"/>
                              <w:szCs w:val="14"/>
                            </w:rPr>
                            <w:t>33.272.194.000,00 zł</w:t>
                          </w:r>
                        </w:p>
                        <w:p w14:paraId="2E3D7CAD" w14:textId="5C0282CD" w:rsidR="00467002" w:rsidRPr="0025604B" w:rsidRDefault="00467002" w:rsidP="00754307">
                          <w:pPr>
                            <w:spacing w:after="0" w:line="240" w:lineRule="auto"/>
                            <w:rPr>
                              <w:rFonts w:ascii="Arial" w:hAnsi="Arial" w:cs="Arial"/>
                              <w:color w:val="727271"/>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C3E5" id="_x0000_t202" coordsize="21600,21600" o:spt="202" path="m,l,21600r21600,l21600,xe">
              <v:stroke joinstyle="miter"/>
              <v:path gradientshapeok="t" o:connecttype="rect"/>
            </v:shapetype>
            <v:shape id="_x0000_s1027" type="#_x0000_t202" style="position:absolute;margin-left:-3.4pt;margin-top:-1.1pt;width:436.1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" filled="f" stroked="f">
              <v:textbox inset="0,0,0,0">
                <w:txbxContent>
                  <w:p w14:paraId="6760D514" w14:textId="77777777" w:rsidR="00200B8A" w:rsidRPr="0025604B" w:rsidRDefault="00200B8A" w:rsidP="00200B8A">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08DB3B9B" w14:textId="77777777" w:rsidR="00200B8A" w:rsidRPr="0025604B" w:rsidRDefault="00200B8A" w:rsidP="00200B8A">
                    <w:pPr>
                      <w:spacing w:after="0" w:line="240" w:lineRule="auto"/>
                      <w:rPr>
                        <w:rFonts w:cs="Arial"/>
                        <w:color w:val="727271"/>
                        <w:sz w:val="14"/>
                        <w:szCs w:val="14"/>
                      </w:rPr>
                    </w:pPr>
                    <w:r w:rsidRPr="005A57AA">
                      <w:rPr>
                        <w:rFonts w:cs="Arial"/>
                        <w:color w:val="727271"/>
                        <w:sz w:val="14"/>
                        <w:szCs w:val="14"/>
                      </w:rPr>
                      <w:t>XIV Wydział Gospodarczy - Krajowego Rejestru Sądowego</w:t>
                    </w:r>
                    <w:r w:rsidRPr="0025604B">
                      <w:rPr>
                        <w:rFonts w:cs="Arial"/>
                        <w:color w:val="727271"/>
                        <w:sz w:val="14"/>
                        <w:szCs w:val="14"/>
                      </w:rPr>
                      <w:t xml:space="preserve"> pod numerem KRS 0000037568, NIP 113-23-16-427, </w:t>
                    </w:r>
                  </w:p>
                  <w:p w14:paraId="5D8A6CE4" w14:textId="77777777" w:rsidR="00200B8A" w:rsidRPr="00DA1F09" w:rsidRDefault="00200B8A" w:rsidP="00200B8A">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5B077A">
                      <w:rPr>
                        <w:rFonts w:cs="Arial"/>
                        <w:color w:val="727271"/>
                        <w:sz w:val="14"/>
                        <w:szCs w:val="14"/>
                      </w:rPr>
                      <w:t>33.272.194.000,00 zł</w:t>
                    </w:r>
                  </w:p>
                  <w:p w14:paraId="2E3D7CAD" w14:textId="5C0282CD" w:rsidR="00467002" w:rsidRPr="0025604B" w:rsidRDefault="00467002" w:rsidP="00754307">
                    <w:pPr>
                      <w:spacing w:after="0" w:line="240" w:lineRule="auto"/>
                      <w:rPr>
                        <w:rFonts w:ascii="Arial" w:hAnsi="Arial" w:cs="Arial"/>
                        <w:color w:val="727271"/>
                        <w:sz w:val="14"/>
                        <w:szCs w:val="14"/>
                      </w:rPr>
                    </w:pPr>
                  </w:p>
                </w:txbxContent>
              </v:textbox>
            </v:shape>
          </w:pict>
        </mc:Fallback>
      </mc:AlternateContent>
    </w:r>
    <w:r>
      <w:rPr>
        <w:noProof/>
        <w:lang w:eastAsia="pl-PL"/>
      </w:rPr>
      <mc:AlternateContent>
        <mc:Choice Requires="wps">
          <w:drawing>
            <wp:anchor distT="0" distB="0" distL="114300" distR="114300" simplePos="0" relativeHeight="251661312" behindDoc="0" locked="0" layoutInCell="1" allowOverlap="1" wp14:anchorId="356F6992" wp14:editId="0E31E474">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wps:spPr>
                    <wps:txbx>
                      <w:txbxContent>
                        <w:p w14:paraId="7111947E" w14:textId="305E6338" w:rsidR="00467002" w:rsidRPr="000360EA" w:rsidRDefault="00467002" w:rsidP="000360EA">
                          <w:pPr>
                            <w:jc w:val="right"/>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F6992" id="_x0000_s1028" type="#_x0000_t202" style="position:absolute;margin-left:454.45pt;margin-top:20.65pt;width:21.7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" filled="f" stroked="f">
              <v:textbox>
                <w:txbxContent>
                  <w:p w14:paraId="7111947E" w14:textId="305E6338" w:rsidR="00467002" w:rsidRPr="000360EA" w:rsidRDefault="00467002" w:rsidP="000360EA">
                    <w:pPr>
                      <w:jc w:val="right"/>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C72C" w14:textId="77777777" w:rsidR="00965979" w:rsidRDefault="00965979">
      <w:pPr>
        <w:spacing w:after="0" w:line="240" w:lineRule="auto"/>
      </w:pPr>
      <w:r>
        <w:separator/>
      </w:r>
    </w:p>
  </w:footnote>
  <w:footnote w:type="continuationSeparator" w:id="0">
    <w:p w14:paraId="287C4407" w14:textId="77777777" w:rsidR="00965979" w:rsidRDefault="00965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D9BE" w14:textId="77777777" w:rsidR="00467002" w:rsidRDefault="00073799">
    <w:pPr>
      <w:pStyle w:val="Nagwek"/>
    </w:pPr>
    <w:r>
      <w:rPr>
        <w:noProof/>
        <w:lang w:eastAsia="pl-PL"/>
      </w:rPr>
      <w:drawing>
        <wp:anchor distT="0" distB="0" distL="114300" distR="114300" simplePos="0" relativeHeight="251662336" behindDoc="0" locked="0" layoutInCell="1" allowOverlap="1" wp14:anchorId="6DA05AC2" wp14:editId="3BC6ABCE">
          <wp:simplePos x="0" y="0"/>
          <wp:positionH relativeFrom="margin">
            <wp:posOffset>-257175</wp:posOffset>
          </wp:positionH>
          <wp:positionV relativeFrom="paragraph">
            <wp:posOffset>-905510</wp:posOffset>
          </wp:positionV>
          <wp:extent cx="6475730" cy="582295"/>
          <wp:effectExtent l="0" t="0" r="0" b="0"/>
          <wp:wrapNone/>
          <wp:docPr id="6" name="Obraz 6" descr="Logo Fundusze Europejskie, Rzeczpospolita Polska, PKP Polskie Linie Kolejowe S.A, Unia Europejska" title="Pasek logotyp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582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C01"/>
    <w:multiLevelType w:val="multilevel"/>
    <w:tmpl w:val="2A3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7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D8"/>
    <w:rsid w:val="000029ED"/>
    <w:rsid w:val="00073799"/>
    <w:rsid w:val="000B18D9"/>
    <w:rsid w:val="000D6572"/>
    <w:rsid w:val="00110635"/>
    <w:rsid w:val="00115E52"/>
    <w:rsid w:val="00121F39"/>
    <w:rsid w:val="00171234"/>
    <w:rsid w:val="00186A11"/>
    <w:rsid w:val="00200B8A"/>
    <w:rsid w:val="0021774F"/>
    <w:rsid w:val="00237107"/>
    <w:rsid w:val="002407F8"/>
    <w:rsid w:val="00240A21"/>
    <w:rsid w:val="003310F3"/>
    <w:rsid w:val="00374B04"/>
    <w:rsid w:val="0042726A"/>
    <w:rsid w:val="00467002"/>
    <w:rsid w:val="00482C98"/>
    <w:rsid w:val="004E3604"/>
    <w:rsid w:val="005228F6"/>
    <w:rsid w:val="005276D5"/>
    <w:rsid w:val="00536171"/>
    <w:rsid w:val="00543BD4"/>
    <w:rsid w:val="005537BB"/>
    <w:rsid w:val="0058206C"/>
    <w:rsid w:val="005B08C7"/>
    <w:rsid w:val="005C6BAE"/>
    <w:rsid w:val="00612C0F"/>
    <w:rsid w:val="006367F1"/>
    <w:rsid w:val="0068279B"/>
    <w:rsid w:val="00686A7A"/>
    <w:rsid w:val="006E7299"/>
    <w:rsid w:val="006F57C2"/>
    <w:rsid w:val="0075158C"/>
    <w:rsid w:val="00776121"/>
    <w:rsid w:val="00791A50"/>
    <w:rsid w:val="007A4A50"/>
    <w:rsid w:val="007D10C7"/>
    <w:rsid w:val="00813864"/>
    <w:rsid w:val="00845ABC"/>
    <w:rsid w:val="00855BA2"/>
    <w:rsid w:val="00874451"/>
    <w:rsid w:val="0087632E"/>
    <w:rsid w:val="008B66B9"/>
    <w:rsid w:val="00913C97"/>
    <w:rsid w:val="00953D11"/>
    <w:rsid w:val="00965979"/>
    <w:rsid w:val="00967B5D"/>
    <w:rsid w:val="009B60C0"/>
    <w:rsid w:val="009F65A0"/>
    <w:rsid w:val="009F7D52"/>
    <w:rsid w:val="00A135AC"/>
    <w:rsid w:val="00A155F9"/>
    <w:rsid w:val="00A76094"/>
    <w:rsid w:val="00AC5905"/>
    <w:rsid w:val="00AD4FAE"/>
    <w:rsid w:val="00AF482D"/>
    <w:rsid w:val="00B20B70"/>
    <w:rsid w:val="00B51435"/>
    <w:rsid w:val="00BD030F"/>
    <w:rsid w:val="00C05DFC"/>
    <w:rsid w:val="00C21E5F"/>
    <w:rsid w:val="00C46720"/>
    <w:rsid w:val="00C6117C"/>
    <w:rsid w:val="00C81E59"/>
    <w:rsid w:val="00CA3334"/>
    <w:rsid w:val="00CA3C86"/>
    <w:rsid w:val="00CD2D31"/>
    <w:rsid w:val="00DA27FE"/>
    <w:rsid w:val="00DA51BC"/>
    <w:rsid w:val="00E46454"/>
    <w:rsid w:val="00E64D00"/>
    <w:rsid w:val="00E66FC3"/>
    <w:rsid w:val="00E73736"/>
    <w:rsid w:val="00EC035E"/>
    <w:rsid w:val="00EC5851"/>
    <w:rsid w:val="00F427DB"/>
    <w:rsid w:val="00F669D8"/>
    <w:rsid w:val="00FA7D15"/>
    <w:rsid w:val="00FC53BC"/>
    <w:rsid w:val="00FE3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A1CC"/>
  <w15:chartTrackingRefBased/>
  <w15:docId w15:val="{B528AE6B-BF98-4C2E-A730-062FCEBF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69D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66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669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69D8"/>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F669D8"/>
    <w:rPr>
      <w:rFonts w:asciiTheme="majorHAnsi" w:eastAsiaTheme="majorEastAsia" w:hAnsiTheme="majorHAnsi" w:cstheme="majorBidi"/>
      <w:color w:val="2E74B5" w:themeColor="accent1" w:themeShade="BF"/>
      <w:sz w:val="26"/>
      <w:szCs w:val="26"/>
    </w:rPr>
  </w:style>
  <w:style w:type="paragraph" w:styleId="Nagwek">
    <w:name w:val="header"/>
    <w:basedOn w:val="Normalny"/>
    <w:link w:val="NagwekZnak"/>
    <w:uiPriority w:val="99"/>
    <w:unhideWhenUsed/>
    <w:rsid w:val="00F66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69D8"/>
    <w:rPr>
      <w:rFonts w:ascii="Calibri" w:eastAsia="Calibri" w:hAnsi="Calibri" w:cs="Times New Roman"/>
    </w:rPr>
  </w:style>
  <w:style w:type="paragraph" w:styleId="Stopka">
    <w:name w:val="footer"/>
    <w:basedOn w:val="Normalny"/>
    <w:link w:val="StopkaZnak"/>
    <w:uiPriority w:val="99"/>
    <w:unhideWhenUsed/>
    <w:rsid w:val="00F66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69D8"/>
    <w:rPr>
      <w:rFonts w:ascii="Calibri" w:eastAsia="Calibri" w:hAnsi="Calibri" w:cs="Times New Roman"/>
    </w:rPr>
  </w:style>
  <w:style w:type="character" w:styleId="Hipercze">
    <w:name w:val="Hyperlink"/>
    <w:uiPriority w:val="99"/>
    <w:unhideWhenUsed/>
    <w:rsid w:val="00F669D8"/>
    <w:rPr>
      <w:color w:val="0000FF"/>
      <w:u w:val="single"/>
    </w:rPr>
  </w:style>
  <w:style w:type="paragraph" w:styleId="Zwykytekst">
    <w:name w:val="Plain Text"/>
    <w:basedOn w:val="Normalny"/>
    <w:link w:val="ZwykytekstZnak"/>
    <w:uiPriority w:val="99"/>
    <w:unhideWhenUsed/>
    <w:rsid w:val="00F669D8"/>
    <w:pPr>
      <w:spacing w:after="0" w:line="240" w:lineRule="auto"/>
    </w:pPr>
    <w:rPr>
      <w:rFonts w:ascii="Arial" w:eastAsia="Times New Roman" w:hAnsi="Arial" w:cs="Arial"/>
      <w:sz w:val="20"/>
      <w:szCs w:val="20"/>
      <w:lang w:eastAsia="pl-PL"/>
    </w:rPr>
  </w:style>
  <w:style w:type="character" w:customStyle="1" w:styleId="ZwykytekstZnak">
    <w:name w:val="Zwykły tekst Znak"/>
    <w:basedOn w:val="Domylnaczcionkaakapitu"/>
    <w:link w:val="Zwykytekst"/>
    <w:uiPriority w:val="99"/>
    <w:rsid w:val="00F669D8"/>
    <w:rPr>
      <w:rFonts w:ascii="Arial" w:eastAsia="Times New Roman" w:hAnsi="Arial" w:cs="Arial"/>
      <w:sz w:val="20"/>
      <w:szCs w:val="20"/>
      <w:lang w:eastAsia="pl-PL"/>
    </w:rPr>
  </w:style>
  <w:style w:type="paragraph" w:customStyle="1" w:styleId="align-justify">
    <w:name w:val="align-justify"/>
    <w:basedOn w:val="Normalny"/>
    <w:uiPriority w:val="99"/>
    <w:rsid w:val="00F669D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F669D8"/>
    <w:rPr>
      <w:b/>
      <w:bCs/>
    </w:rPr>
  </w:style>
  <w:style w:type="paragraph" w:styleId="NormalnyWeb">
    <w:name w:val="Normal (Web)"/>
    <w:basedOn w:val="Normalny"/>
    <w:uiPriority w:val="99"/>
    <w:semiHidden/>
    <w:unhideWhenUsed/>
    <w:rsid w:val="00686A7A"/>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8763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632E"/>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C05DFC"/>
    <w:rPr>
      <w:sz w:val="16"/>
      <w:szCs w:val="16"/>
    </w:rPr>
  </w:style>
  <w:style w:type="paragraph" w:styleId="Tekstkomentarza">
    <w:name w:val="annotation text"/>
    <w:basedOn w:val="Normalny"/>
    <w:link w:val="TekstkomentarzaZnak"/>
    <w:uiPriority w:val="99"/>
    <w:unhideWhenUsed/>
    <w:rsid w:val="00C05DFC"/>
    <w:pPr>
      <w:spacing w:line="240" w:lineRule="auto"/>
    </w:pPr>
    <w:rPr>
      <w:sz w:val="20"/>
      <w:szCs w:val="20"/>
    </w:rPr>
  </w:style>
  <w:style w:type="character" w:customStyle="1" w:styleId="TekstkomentarzaZnak">
    <w:name w:val="Tekst komentarza Znak"/>
    <w:basedOn w:val="Domylnaczcionkaakapitu"/>
    <w:link w:val="Tekstkomentarza"/>
    <w:uiPriority w:val="99"/>
    <w:rsid w:val="00C05DF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05DFC"/>
    <w:rPr>
      <w:b/>
      <w:bCs/>
    </w:rPr>
  </w:style>
  <w:style w:type="character" w:customStyle="1" w:styleId="TematkomentarzaZnak">
    <w:name w:val="Temat komentarza Znak"/>
    <w:basedOn w:val="TekstkomentarzaZnak"/>
    <w:link w:val="Tematkomentarza"/>
    <w:uiPriority w:val="99"/>
    <w:semiHidden/>
    <w:rsid w:val="00C05DFC"/>
    <w:rPr>
      <w:rFonts w:ascii="Calibri" w:eastAsia="Calibri" w:hAnsi="Calibri" w:cs="Times New Roman"/>
      <w:b/>
      <w:bCs/>
      <w:sz w:val="20"/>
      <w:szCs w:val="20"/>
    </w:rPr>
  </w:style>
  <w:style w:type="paragraph" w:styleId="Poprawka">
    <w:name w:val="Revision"/>
    <w:hidden/>
    <w:uiPriority w:val="99"/>
    <w:semiHidden/>
    <w:rsid w:val="00953D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6742">
      <w:bodyDiv w:val="1"/>
      <w:marLeft w:val="0"/>
      <w:marRight w:val="0"/>
      <w:marTop w:val="0"/>
      <w:marBottom w:val="0"/>
      <w:divBdr>
        <w:top w:val="none" w:sz="0" w:space="0" w:color="auto"/>
        <w:left w:val="none" w:sz="0" w:space="0" w:color="auto"/>
        <w:bottom w:val="none" w:sz="0" w:space="0" w:color="auto"/>
        <w:right w:val="none" w:sz="0" w:space="0" w:color="auto"/>
      </w:divBdr>
    </w:div>
    <w:div w:id="331838217">
      <w:bodyDiv w:val="1"/>
      <w:marLeft w:val="0"/>
      <w:marRight w:val="0"/>
      <w:marTop w:val="0"/>
      <w:marBottom w:val="0"/>
      <w:divBdr>
        <w:top w:val="none" w:sz="0" w:space="0" w:color="auto"/>
        <w:left w:val="none" w:sz="0" w:space="0" w:color="auto"/>
        <w:bottom w:val="none" w:sz="0" w:space="0" w:color="auto"/>
        <w:right w:val="none" w:sz="0" w:space="0" w:color="auto"/>
      </w:divBdr>
    </w:div>
    <w:div w:id="583150796">
      <w:bodyDiv w:val="1"/>
      <w:marLeft w:val="0"/>
      <w:marRight w:val="0"/>
      <w:marTop w:val="0"/>
      <w:marBottom w:val="0"/>
      <w:divBdr>
        <w:top w:val="none" w:sz="0" w:space="0" w:color="auto"/>
        <w:left w:val="none" w:sz="0" w:space="0" w:color="auto"/>
        <w:bottom w:val="none" w:sz="0" w:space="0" w:color="auto"/>
        <w:right w:val="none" w:sz="0" w:space="0" w:color="auto"/>
      </w:divBdr>
    </w:div>
    <w:div w:id="753206916">
      <w:bodyDiv w:val="1"/>
      <w:marLeft w:val="0"/>
      <w:marRight w:val="0"/>
      <w:marTop w:val="0"/>
      <w:marBottom w:val="0"/>
      <w:divBdr>
        <w:top w:val="none" w:sz="0" w:space="0" w:color="auto"/>
        <w:left w:val="none" w:sz="0" w:space="0" w:color="auto"/>
        <w:bottom w:val="none" w:sz="0" w:space="0" w:color="auto"/>
        <w:right w:val="none" w:sz="0" w:space="0" w:color="auto"/>
      </w:divBdr>
    </w:div>
    <w:div w:id="1052575544">
      <w:bodyDiv w:val="1"/>
      <w:marLeft w:val="0"/>
      <w:marRight w:val="0"/>
      <w:marTop w:val="0"/>
      <w:marBottom w:val="0"/>
      <w:divBdr>
        <w:top w:val="none" w:sz="0" w:space="0" w:color="auto"/>
        <w:left w:val="none" w:sz="0" w:space="0" w:color="auto"/>
        <w:bottom w:val="none" w:sz="0" w:space="0" w:color="auto"/>
        <w:right w:val="none" w:sz="0" w:space="0" w:color="auto"/>
      </w:divBdr>
    </w:div>
    <w:div w:id="19234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2519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Nie ryzykuj, w sytuacji kryzysowej wyłam rogatkę! PLK SA przypominają o bezpieczeństwie na przejazdach</vt:lpstr>
    </vt:vector>
  </TitlesOfParts>
  <Company>PKP PLK S.A.</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Bezpieczne Święta na przejazdach: Apel Kolejarzy o odpowiedzialność podczas podróży</dc:title>
  <dc:subject/>
  <dc:creator>Wilgusiak Rafał</dc:creator>
  <cp:keywords/>
  <dc:description/>
  <cp:lastModifiedBy>Dudzińska Maria</cp:lastModifiedBy>
  <cp:revision>2</cp:revision>
  <cp:lastPrinted>2023-12-20T16:02:00Z</cp:lastPrinted>
  <dcterms:created xsi:type="dcterms:W3CDTF">2023-12-22T11:50:00Z</dcterms:created>
  <dcterms:modified xsi:type="dcterms:W3CDTF">2023-12-22T11:50:00Z</dcterms:modified>
</cp:coreProperties>
</file>