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602F8A" w:rsidRDefault="00602F8A" w:rsidP="00602F8A">
      <w:pPr>
        <w:jc w:val="right"/>
        <w:rPr>
          <w:rFonts w:cs="Arial"/>
        </w:rPr>
      </w:pPr>
    </w:p>
    <w:p w:rsidR="00602F8A" w:rsidRDefault="00602F8A" w:rsidP="00602F8A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084BED">
        <w:rPr>
          <w:rFonts w:cs="Arial"/>
        </w:rPr>
        <w:t>14</w:t>
      </w:r>
      <w:r>
        <w:rPr>
          <w:rFonts w:cs="Arial"/>
        </w:rPr>
        <w:t xml:space="preserve"> maja </w:t>
      </w:r>
      <w:r w:rsidR="006B279D">
        <w:rPr>
          <w:rFonts w:cs="Arial"/>
        </w:rPr>
        <w:t xml:space="preserve"> </w:t>
      </w:r>
      <w:r w:rsidR="003E62F7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6B279D" w:rsidRPr="00034674" w:rsidRDefault="00F304B3" w:rsidP="00F86EC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 xml:space="preserve">Gogolin </w:t>
      </w:r>
      <w:r w:rsidR="00FE5F52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 xml:space="preserve">lepszy dostęp do kolejowych połączeń na międzynarodowej linii E 30 </w:t>
      </w:r>
    </w:p>
    <w:bookmarkEnd w:id="0"/>
    <w:p w:rsidR="006B279D" w:rsidRPr="00034674" w:rsidRDefault="00FE5F52" w:rsidP="00F86ECD">
      <w:pPr>
        <w:spacing w:before="100" w:beforeAutospacing="1" w:after="100" w:afterAutospacing="1" w:line="360" w:lineRule="auto"/>
        <w:rPr>
          <w:rFonts w:eastAsia="Arial Unicode MS" w:cs="Arial"/>
          <w:b/>
          <w:shd w:val="clear" w:color="auto" w:fill="FFFFFF"/>
        </w:rPr>
      </w:pPr>
      <w:r>
        <w:rPr>
          <w:rFonts w:eastAsia="Arial Unicode MS" w:cs="Arial"/>
          <w:b/>
          <w:shd w:val="clear" w:color="auto" w:fill="FFFFFF"/>
        </w:rPr>
        <w:t xml:space="preserve">Zakończył się kolejny etap prac na stacjach i przystankach linii Opole – Kędzierzyn – Koźle. </w:t>
      </w:r>
      <w:r w:rsidR="00F304B3">
        <w:rPr>
          <w:rFonts w:eastAsia="Arial Unicode MS" w:cs="Arial"/>
          <w:b/>
          <w:shd w:val="clear" w:color="auto" w:fill="FFFFFF"/>
        </w:rPr>
        <w:t>Mieszkańcy Gogolina i opolskich mi</w:t>
      </w:r>
      <w:r>
        <w:rPr>
          <w:rFonts w:eastAsia="Arial Unicode MS" w:cs="Arial"/>
          <w:b/>
          <w:shd w:val="clear" w:color="auto" w:fill="FFFFFF"/>
        </w:rPr>
        <w:t>ejscowości zyskują dostępniejsze</w:t>
      </w:r>
      <w:r w:rsidR="00F304B3">
        <w:rPr>
          <w:rFonts w:eastAsia="Arial Unicode MS" w:cs="Arial"/>
          <w:b/>
          <w:shd w:val="clear" w:color="auto" w:fill="FFFFFF"/>
        </w:rPr>
        <w:t xml:space="preserve"> i atrakcyjne </w:t>
      </w:r>
      <w:r w:rsidR="00EC2BD9">
        <w:rPr>
          <w:rFonts w:eastAsia="Arial Unicode MS" w:cs="Arial"/>
          <w:b/>
          <w:shd w:val="clear" w:color="auto" w:fill="FFFFFF"/>
        </w:rPr>
        <w:t xml:space="preserve">połączenia </w:t>
      </w:r>
      <w:r w:rsidR="00AB407C">
        <w:rPr>
          <w:rFonts w:eastAsia="Arial Unicode MS" w:cs="Arial"/>
          <w:b/>
          <w:shd w:val="clear" w:color="auto" w:fill="FFFFFF"/>
        </w:rPr>
        <w:t>regionalne,</w:t>
      </w:r>
      <w:r w:rsidR="00F304B3">
        <w:rPr>
          <w:rFonts w:eastAsia="Arial Unicode MS" w:cs="Arial"/>
          <w:b/>
          <w:shd w:val="clear" w:color="auto" w:fill="FFFFFF"/>
        </w:rPr>
        <w:t xml:space="preserve"> krajow</w:t>
      </w:r>
      <w:r w:rsidR="00AB407C">
        <w:rPr>
          <w:rFonts w:eastAsia="Arial Unicode MS" w:cs="Arial"/>
          <w:b/>
          <w:shd w:val="clear" w:color="auto" w:fill="FFFFFF"/>
        </w:rPr>
        <w:t>e</w:t>
      </w:r>
      <w:r w:rsidR="00F304B3">
        <w:rPr>
          <w:rFonts w:eastAsia="Arial Unicode MS" w:cs="Arial"/>
          <w:b/>
          <w:shd w:val="clear" w:color="auto" w:fill="FFFFFF"/>
        </w:rPr>
        <w:t xml:space="preserve"> i międzynarodowe</w:t>
      </w:r>
      <w:r w:rsidR="00EC2BD9">
        <w:rPr>
          <w:rFonts w:eastAsia="Arial Unicode MS" w:cs="Arial"/>
          <w:b/>
          <w:shd w:val="clear" w:color="auto" w:fill="FFFFFF"/>
        </w:rPr>
        <w:t>. N</w:t>
      </w:r>
      <w:r w:rsidR="00B552BC">
        <w:rPr>
          <w:rFonts w:eastAsia="Arial Unicode MS" w:cs="Arial"/>
          <w:b/>
          <w:shd w:val="clear" w:color="auto" w:fill="FFFFFF"/>
        </w:rPr>
        <w:t xml:space="preserve">owe </w:t>
      </w:r>
      <w:r w:rsidR="00602F8A">
        <w:rPr>
          <w:rFonts w:eastAsia="Arial Unicode MS" w:cs="Arial"/>
          <w:b/>
          <w:shd w:val="clear" w:color="auto" w:fill="FFFFFF"/>
        </w:rPr>
        <w:t xml:space="preserve">perony, </w:t>
      </w:r>
      <w:r w:rsidR="00B552BC">
        <w:rPr>
          <w:rFonts w:eastAsia="Arial Unicode MS" w:cs="Arial"/>
          <w:b/>
          <w:shd w:val="clear" w:color="auto" w:fill="FFFFFF"/>
        </w:rPr>
        <w:t>windy</w:t>
      </w:r>
      <w:r>
        <w:rPr>
          <w:rFonts w:eastAsia="Arial Unicode MS" w:cs="Arial"/>
          <w:b/>
          <w:shd w:val="clear" w:color="auto" w:fill="FFFFFF"/>
        </w:rPr>
        <w:t>,</w:t>
      </w:r>
      <w:r w:rsidR="00B552BC">
        <w:rPr>
          <w:rFonts w:eastAsia="Arial Unicode MS" w:cs="Arial"/>
          <w:b/>
          <w:shd w:val="clear" w:color="auto" w:fill="FFFFFF"/>
        </w:rPr>
        <w:t xml:space="preserve"> wiaty </w:t>
      </w:r>
      <w:r w:rsidR="00EC2BD9">
        <w:rPr>
          <w:rFonts w:eastAsia="Arial Unicode MS" w:cs="Arial"/>
          <w:b/>
          <w:shd w:val="clear" w:color="auto" w:fill="FFFFFF"/>
        </w:rPr>
        <w:t xml:space="preserve">zwiększają </w:t>
      </w:r>
      <w:r w:rsidR="00B552BC">
        <w:rPr>
          <w:rFonts w:eastAsia="Arial Unicode MS" w:cs="Arial"/>
          <w:b/>
          <w:shd w:val="clear" w:color="auto" w:fill="FFFFFF"/>
        </w:rPr>
        <w:t xml:space="preserve">komfort </w:t>
      </w:r>
      <w:r w:rsidR="00AB407C">
        <w:rPr>
          <w:rFonts w:eastAsia="Arial Unicode MS" w:cs="Arial"/>
          <w:b/>
          <w:shd w:val="clear" w:color="auto" w:fill="FFFFFF"/>
        </w:rPr>
        <w:t xml:space="preserve">i dostęp do </w:t>
      </w:r>
      <w:r w:rsidR="00B552BC">
        <w:rPr>
          <w:rFonts w:eastAsia="Arial Unicode MS" w:cs="Arial"/>
          <w:b/>
          <w:shd w:val="clear" w:color="auto" w:fill="FFFFFF"/>
        </w:rPr>
        <w:t>podróż</w:t>
      </w:r>
      <w:r w:rsidR="00AB407C">
        <w:rPr>
          <w:rFonts w:eastAsia="Arial Unicode MS" w:cs="Arial"/>
          <w:b/>
          <w:shd w:val="clear" w:color="auto" w:fill="FFFFFF"/>
        </w:rPr>
        <w:t>y koleją</w:t>
      </w:r>
      <w:r w:rsidR="00B552BC">
        <w:rPr>
          <w:rFonts w:eastAsia="Arial Unicode MS" w:cs="Arial"/>
          <w:b/>
          <w:shd w:val="clear" w:color="auto" w:fill="FFFFFF"/>
        </w:rPr>
        <w:t xml:space="preserve">. </w:t>
      </w:r>
      <w:r w:rsidR="00EC2BD9">
        <w:rPr>
          <w:rFonts w:eastAsia="Arial Unicode MS" w:cs="Arial"/>
          <w:b/>
          <w:shd w:val="clear" w:color="auto" w:fill="FFFFFF"/>
        </w:rPr>
        <w:t xml:space="preserve">Inwestycja PKP Polskich Linii Kolejowych S.A. jest realizowana z udziałem środków unijnych z instrumentu CEF Łącząc Europę. </w:t>
      </w:r>
    </w:p>
    <w:p w:rsidR="000F6A73" w:rsidRDefault="0029148A" w:rsidP="00F86ECD">
      <w:pPr>
        <w:spacing w:before="100" w:beforeAutospacing="1" w:after="100" w:afterAutospacing="1" w:line="360" w:lineRule="auto"/>
        <w:rPr>
          <w:rFonts w:eastAsia="Arial Unicode MS" w:cs="Arial"/>
          <w:shd w:val="clear" w:color="auto" w:fill="FFFFFF"/>
        </w:rPr>
      </w:pPr>
      <w:r>
        <w:rPr>
          <w:rFonts w:eastAsia="Arial Unicode MS" w:cs="Arial"/>
          <w:shd w:val="clear" w:color="auto" w:fill="FFFFFF"/>
        </w:rPr>
        <w:t xml:space="preserve">Zwiększa się atrakcyjność i dostępność podróży koleją na trasie Opole – Kędzierzyn Koźle. </w:t>
      </w:r>
      <w:r w:rsidR="000F6A73">
        <w:rPr>
          <w:rFonts w:eastAsia="Arial Unicode MS" w:cs="Arial"/>
          <w:shd w:val="clear" w:color="auto" w:fill="FFFFFF"/>
        </w:rPr>
        <w:t>Modernizacja międzynarodowej trasy jest ważna dla regionu i mieszkańców miejscowości wzdłuż linii kolejowej</w:t>
      </w:r>
      <w:r w:rsidR="006956CA">
        <w:rPr>
          <w:rFonts w:eastAsia="Arial Unicode MS" w:cs="Arial"/>
          <w:shd w:val="clear" w:color="auto" w:fill="FFFFFF"/>
        </w:rPr>
        <w:t>.</w:t>
      </w:r>
    </w:p>
    <w:p w:rsidR="000F6A73" w:rsidRDefault="00AB407C" w:rsidP="00F86ECD">
      <w:pPr>
        <w:pStyle w:val="Nagwek2"/>
        <w:spacing w:before="100" w:beforeAutospacing="1" w:after="100" w:afterAutospacing="1" w:line="360" w:lineRule="auto"/>
        <w:rPr>
          <w:rFonts w:eastAsia="Arial Unicode MS"/>
        </w:rPr>
      </w:pPr>
      <w:r>
        <w:rPr>
          <w:rFonts w:eastAsia="Arial Unicode MS"/>
        </w:rPr>
        <w:t>W</w:t>
      </w:r>
      <w:r w:rsidR="000F6A73" w:rsidRPr="000F6A73">
        <w:rPr>
          <w:rFonts w:eastAsia="Arial Unicode MS"/>
        </w:rPr>
        <w:t xml:space="preserve"> </w:t>
      </w:r>
      <w:r w:rsidR="0029148A" w:rsidRPr="000F6A73">
        <w:rPr>
          <w:rFonts w:eastAsia="Arial Unicode MS"/>
        </w:rPr>
        <w:t>Gogolinie</w:t>
      </w:r>
      <w:r w:rsidR="000F6A73">
        <w:rPr>
          <w:rFonts w:eastAsia="Arial Unicode MS"/>
        </w:rPr>
        <w:t xml:space="preserve"> </w:t>
      </w:r>
      <w:r>
        <w:rPr>
          <w:rFonts w:eastAsia="Arial Unicode MS"/>
        </w:rPr>
        <w:t xml:space="preserve">dla mieszkańców i podróżnych </w:t>
      </w:r>
      <w:r w:rsidR="000F6A73">
        <w:rPr>
          <w:rFonts w:eastAsia="Arial Unicode MS"/>
        </w:rPr>
        <w:t xml:space="preserve">windy i przejście </w:t>
      </w:r>
    </w:p>
    <w:p w:rsidR="001E3A60" w:rsidRDefault="000F6A73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Na stacji wybudowane zostały nowe </w:t>
      </w:r>
      <w:r w:rsidR="0048147C">
        <w:rPr>
          <w:rFonts w:eastAsia="Arial Unicode MS" w:cs="Arial"/>
        </w:rPr>
        <w:t xml:space="preserve">wyższe </w:t>
      </w:r>
      <w:r>
        <w:rPr>
          <w:rFonts w:eastAsia="Arial Unicode MS" w:cs="Arial"/>
        </w:rPr>
        <w:t xml:space="preserve">perony. </w:t>
      </w:r>
      <w:r w:rsidR="0048147C">
        <w:rPr>
          <w:rFonts w:eastAsia="Arial Unicode MS" w:cs="Arial"/>
        </w:rPr>
        <w:t>Są</w:t>
      </w:r>
      <w:r w:rsidR="0048147C" w:rsidRPr="002E5E21">
        <w:rPr>
          <w:rFonts w:eastAsia="Arial Unicode MS" w:cs="Arial"/>
        </w:rPr>
        <w:t xml:space="preserve"> </w:t>
      </w:r>
      <w:r w:rsidR="0048147C">
        <w:rPr>
          <w:rFonts w:eastAsia="Arial Unicode MS" w:cs="Arial"/>
        </w:rPr>
        <w:t xml:space="preserve">nowe </w:t>
      </w:r>
      <w:r w:rsidR="0048147C" w:rsidRPr="002E5E21">
        <w:rPr>
          <w:rFonts w:eastAsia="Arial Unicode MS" w:cs="Arial"/>
        </w:rPr>
        <w:t>wiaty, ławki oraz oznakowanie i gabloty inf</w:t>
      </w:r>
      <w:r w:rsidR="0048147C">
        <w:rPr>
          <w:rFonts w:eastAsia="Arial Unicode MS" w:cs="Arial"/>
        </w:rPr>
        <w:t xml:space="preserve">ormacyjne. Obiekty </w:t>
      </w:r>
      <w:r w:rsidR="0048147C" w:rsidRPr="002E5E21">
        <w:rPr>
          <w:rFonts w:eastAsia="Arial Unicode MS" w:cs="Arial"/>
        </w:rPr>
        <w:t>wyposaż</w:t>
      </w:r>
      <w:r w:rsidR="0048147C">
        <w:rPr>
          <w:rFonts w:eastAsia="Arial Unicode MS" w:cs="Arial"/>
        </w:rPr>
        <w:t xml:space="preserve">one są </w:t>
      </w:r>
      <w:r w:rsidR="0048147C" w:rsidRPr="002E5E21">
        <w:rPr>
          <w:rFonts w:eastAsia="Arial Unicode MS" w:cs="Arial"/>
        </w:rPr>
        <w:t xml:space="preserve">w </w:t>
      </w:r>
      <w:r w:rsidR="00AB407C">
        <w:rPr>
          <w:rFonts w:eastAsia="Arial Unicode MS" w:cs="Arial"/>
        </w:rPr>
        <w:t xml:space="preserve">jasne, </w:t>
      </w:r>
      <w:r w:rsidR="0048147C" w:rsidRPr="00746D62">
        <w:rPr>
          <w:rFonts w:eastAsia="Arial Unicode MS" w:cs="Arial"/>
        </w:rPr>
        <w:t>energooszczędne</w:t>
      </w:r>
      <w:r w:rsidR="0048147C">
        <w:rPr>
          <w:rFonts w:eastAsia="Arial Unicode MS" w:cs="Arial"/>
        </w:rPr>
        <w:t xml:space="preserve"> </w:t>
      </w:r>
      <w:r w:rsidR="0048147C" w:rsidRPr="002E5E21">
        <w:rPr>
          <w:rFonts w:eastAsia="Arial Unicode MS" w:cs="Arial"/>
        </w:rPr>
        <w:t>oświetlenie</w:t>
      </w:r>
      <w:r w:rsidR="0048147C">
        <w:rPr>
          <w:rFonts w:eastAsia="Arial Unicode MS" w:cs="Arial"/>
        </w:rPr>
        <w:t xml:space="preserve"> (Led)</w:t>
      </w:r>
      <w:r w:rsidR="0048147C" w:rsidRPr="002E5E21">
        <w:rPr>
          <w:rFonts w:eastAsia="Arial Unicode MS" w:cs="Arial"/>
        </w:rPr>
        <w:t xml:space="preserve">. </w:t>
      </w:r>
      <w:r>
        <w:rPr>
          <w:rFonts w:eastAsia="Arial Unicode MS" w:cs="Arial"/>
        </w:rPr>
        <w:t xml:space="preserve">Zakończył się pierwszy etap prac przy przejściu pod torami </w:t>
      </w:r>
      <w:r w:rsidR="0029148A">
        <w:rPr>
          <w:rFonts w:eastAsia="Arial Unicode MS" w:cs="Arial"/>
        </w:rPr>
        <w:t>o długości</w:t>
      </w:r>
      <w:r w:rsidR="0029148A" w:rsidRPr="007C58B4">
        <w:rPr>
          <w:rFonts w:eastAsia="Arial Unicode MS" w:cs="Arial"/>
        </w:rPr>
        <w:t xml:space="preserve"> ok. 40 m i szerokości</w:t>
      </w:r>
      <w:r>
        <w:rPr>
          <w:rFonts w:eastAsia="Arial Unicode MS" w:cs="Arial"/>
        </w:rPr>
        <w:t xml:space="preserve"> </w:t>
      </w:r>
      <w:r w:rsidRPr="007C58B4">
        <w:rPr>
          <w:rFonts w:eastAsia="Arial Unicode MS" w:cs="Arial"/>
        </w:rPr>
        <w:t>4 m</w:t>
      </w:r>
      <w:r w:rsidR="0029148A" w:rsidRPr="007C58B4">
        <w:rPr>
          <w:rFonts w:eastAsia="Arial Unicode MS" w:cs="Arial"/>
        </w:rPr>
        <w:t xml:space="preserve">. </w:t>
      </w:r>
      <w:r>
        <w:rPr>
          <w:rFonts w:eastAsia="Arial Unicode MS" w:cs="Arial"/>
        </w:rPr>
        <w:t xml:space="preserve">Trasa zapewni komunikację </w:t>
      </w:r>
      <w:r w:rsidR="0029148A">
        <w:rPr>
          <w:rFonts w:eastAsia="Arial Unicode MS" w:cs="Arial"/>
        </w:rPr>
        <w:t xml:space="preserve">od </w:t>
      </w:r>
      <w:r w:rsidR="0029148A" w:rsidRPr="005E1DC3">
        <w:rPr>
          <w:rFonts w:eastAsia="Arial Unicode MS" w:cs="Arial"/>
        </w:rPr>
        <w:t>ul. Krapkowickiej</w:t>
      </w:r>
      <w:r>
        <w:rPr>
          <w:rFonts w:eastAsia="Arial Unicode MS" w:cs="Arial"/>
        </w:rPr>
        <w:t xml:space="preserve"> na perony i </w:t>
      </w:r>
      <w:r w:rsidR="0029148A" w:rsidRPr="007C58B4">
        <w:rPr>
          <w:rFonts w:eastAsia="Arial Unicode MS" w:cs="Arial"/>
        </w:rPr>
        <w:t>plac dworcow</w:t>
      </w:r>
      <w:r>
        <w:rPr>
          <w:rFonts w:eastAsia="Arial Unicode MS" w:cs="Arial"/>
        </w:rPr>
        <w:t>y</w:t>
      </w:r>
      <w:r w:rsidR="00084BED">
        <w:rPr>
          <w:rFonts w:eastAsia="Arial Unicode MS" w:cs="Arial"/>
        </w:rPr>
        <w:t xml:space="preserve"> z węzłem przesiadkowym</w:t>
      </w:r>
      <w:r>
        <w:rPr>
          <w:rFonts w:eastAsia="Arial Unicode MS" w:cs="Arial"/>
        </w:rPr>
        <w:t xml:space="preserve">. </w:t>
      </w:r>
      <w:r w:rsidR="001E3A60">
        <w:rPr>
          <w:rFonts w:eastAsia="Arial Unicode MS" w:cs="Arial"/>
        </w:rPr>
        <w:t>Przejście b</w:t>
      </w:r>
      <w:r w:rsidR="001E3A60" w:rsidRPr="007C58B4">
        <w:rPr>
          <w:rFonts w:eastAsia="Arial Unicode MS" w:cs="Arial"/>
        </w:rPr>
        <w:t xml:space="preserve">ędzie służyć </w:t>
      </w:r>
      <w:r w:rsidR="001E3A60">
        <w:rPr>
          <w:rFonts w:eastAsia="Arial Unicode MS" w:cs="Arial"/>
        </w:rPr>
        <w:t xml:space="preserve">podróżnym i </w:t>
      </w:r>
      <w:r w:rsidR="001E3A60" w:rsidRPr="007C58B4">
        <w:rPr>
          <w:rFonts w:eastAsia="Arial Unicode MS" w:cs="Arial"/>
        </w:rPr>
        <w:t>m</w:t>
      </w:r>
      <w:r w:rsidR="001E3A60">
        <w:rPr>
          <w:rFonts w:eastAsia="Arial Unicode MS" w:cs="Arial"/>
        </w:rPr>
        <w:t>ieszkańcom</w:t>
      </w:r>
      <w:r w:rsidR="001E3A60" w:rsidRPr="007C58B4">
        <w:rPr>
          <w:rFonts w:eastAsia="Arial Unicode MS" w:cs="Arial"/>
        </w:rPr>
        <w:t>.</w:t>
      </w:r>
      <w:r w:rsidR="001E3A60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Przy wejściach przewidziano </w:t>
      </w:r>
      <w:r w:rsidR="0029148A" w:rsidRPr="007C58B4">
        <w:rPr>
          <w:rFonts w:eastAsia="Arial Unicode MS" w:cs="Arial"/>
        </w:rPr>
        <w:t xml:space="preserve">zadaszenia. </w:t>
      </w:r>
      <w:r>
        <w:rPr>
          <w:rFonts w:eastAsia="Arial Unicode MS" w:cs="Arial"/>
        </w:rPr>
        <w:t xml:space="preserve">Dla </w:t>
      </w:r>
      <w:r w:rsidR="001E3A60">
        <w:rPr>
          <w:rFonts w:eastAsia="Arial Unicode MS" w:cs="Arial"/>
        </w:rPr>
        <w:t xml:space="preserve">osób </w:t>
      </w:r>
      <w:r w:rsidR="0029148A" w:rsidRPr="007C58B4">
        <w:rPr>
          <w:rFonts w:eastAsia="Arial Unicode MS" w:cs="Arial"/>
        </w:rPr>
        <w:t>o ograniczonej mo</w:t>
      </w:r>
      <w:r>
        <w:rPr>
          <w:rFonts w:eastAsia="Arial Unicode MS" w:cs="Arial"/>
        </w:rPr>
        <w:t xml:space="preserve">żliwości poruszania się znacznym ułatwieniem </w:t>
      </w:r>
      <w:r w:rsidR="00AB407C">
        <w:rPr>
          <w:rFonts w:eastAsia="Arial Unicode MS" w:cs="Arial"/>
        </w:rPr>
        <w:t xml:space="preserve">będą </w:t>
      </w:r>
      <w:r w:rsidR="0029148A" w:rsidRPr="007C58B4">
        <w:rPr>
          <w:rFonts w:eastAsia="Arial Unicode MS" w:cs="Arial"/>
        </w:rPr>
        <w:t xml:space="preserve">3 windy. </w:t>
      </w:r>
    </w:p>
    <w:p w:rsidR="0029148A" w:rsidRDefault="001E3A60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Z</w:t>
      </w:r>
      <w:r w:rsidR="0029148A" w:rsidRPr="00746D62">
        <w:rPr>
          <w:rFonts w:eastAsia="Arial Unicode MS" w:cs="Arial"/>
        </w:rPr>
        <w:t xml:space="preserve">asadnicze prace </w:t>
      </w:r>
      <w:r>
        <w:rPr>
          <w:rFonts w:eastAsia="Arial Unicode MS" w:cs="Arial"/>
        </w:rPr>
        <w:t xml:space="preserve">w </w:t>
      </w:r>
      <w:r w:rsidR="0029148A" w:rsidRPr="00746D62">
        <w:rPr>
          <w:rFonts w:eastAsia="Arial Unicode MS" w:cs="Arial"/>
        </w:rPr>
        <w:t xml:space="preserve">tunelu zostały wykonane </w:t>
      </w:r>
      <w:r>
        <w:rPr>
          <w:rFonts w:eastAsia="Arial Unicode MS" w:cs="Arial"/>
        </w:rPr>
        <w:t xml:space="preserve">na odcinku </w:t>
      </w:r>
      <w:r w:rsidR="0029148A" w:rsidRPr="00746D62">
        <w:rPr>
          <w:rFonts w:eastAsia="Arial Unicode MS" w:cs="Arial"/>
        </w:rPr>
        <w:t>od strony budynku dworcowego. Kolejny etap obejmie rejon pod tor</w:t>
      </w:r>
      <w:r w:rsidR="0029148A">
        <w:rPr>
          <w:rFonts w:eastAsia="Arial Unicode MS" w:cs="Arial"/>
        </w:rPr>
        <w:t>ami</w:t>
      </w:r>
      <w:r w:rsidR="0029148A" w:rsidRPr="00746D62">
        <w:rPr>
          <w:rFonts w:eastAsia="Arial Unicode MS" w:cs="Arial"/>
        </w:rPr>
        <w:t xml:space="preserve">. </w:t>
      </w:r>
      <w:r>
        <w:rPr>
          <w:rFonts w:eastAsia="Arial Unicode MS" w:cs="Arial"/>
        </w:rPr>
        <w:t>Budowa przejścia</w:t>
      </w:r>
      <w:r w:rsidR="0029148A" w:rsidRPr="00746D62">
        <w:rPr>
          <w:rFonts w:eastAsia="Arial Unicode MS" w:cs="Arial"/>
        </w:rPr>
        <w:t xml:space="preserve"> realizowana jest etapami</w:t>
      </w:r>
      <w:r w:rsidR="0029148A">
        <w:rPr>
          <w:rFonts w:eastAsia="Arial Unicode MS" w:cs="Arial"/>
        </w:rPr>
        <w:t>,</w:t>
      </w:r>
      <w:r w:rsidR="0029148A" w:rsidRPr="00746D62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aby zapewnić </w:t>
      </w:r>
      <w:r w:rsidR="0048147C">
        <w:rPr>
          <w:rFonts w:eastAsia="Arial Unicode MS" w:cs="Arial"/>
        </w:rPr>
        <w:t>kursowanie pociągów</w:t>
      </w:r>
      <w:r w:rsidR="0029148A" w:rsidRPr="00746D62">
        <w:rPr>
          <w:rFonts w:eastAsia="Arial Unicode MS" w:cs="Arial"/>
        </w:rPr>
        <w:t>.</w:t>
      </w:r>
      <w:r w:rsidR="0029148A">
        <w:rPr>
          <w:rFonts w:eastAsia="Arial Unicode MS" w:cs="Arial"/>
        </w:rPr>
        <w:t xml:space="preserve"> </w:t>
      </w:r>
      <w:r w:rsidR="0029148A" w:rsidRPr="00746D62">
        <w:rPr>
          <w:rFonts w:eastAsia="Arial Unicode MS" w:cs="Arial"/>
        </w:rPr>
        <w:t xml:space="preserve">Zakończenie budowy i udostępnienie obiektu planowane jest </w:t>
      </w:r>
      <w:r w:rsidR="00EC2BD9">
        <w:rPr>
          <w:rFonts w:eastAsia="Arial Unicode MS" w:cs="Arial"/>
        </w:rPr>
        <w:t xml:space="preserve">jesienią </w:t>
      </w:r>
      <w:r w:rsidR="0029148A" w:rsidRPr="00746D62">
        <w:rPr>
          <w:rFonts w:eastAsia="Arial Unicode MS" w:cs="Arial"/>
        </w:rPr>
        <w:t>br.</w:t>
      </w:r>
    </w:p>
    <w:p w:rsidR="0048147C" w:rsidRDefault="0048147C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P</w:t>
      </w:r>
      <w:r w:rsidR="00746D62">
        <w:rPr>
          <w:rFonts w:eastAsia="Arial Unicode MS" w:cs="Arial"/>
        </w:rPr>
        <w:t>odróżni</w:t>
      </w:r>
      <w:r w:rsidR="00602F8A">
        <w:rPr>
          <w:rFonts w:eastAsia="Arial Unicode MS" w:cs="Arial"/>
        </w:rPr>
        <w:t xml:space="preserve"> </w:t>
      </w:r>
      <w:r>
        <w:rPr>
          <w:rFonts w:eastAsia="Arial Unicode MS" w:cs="Arial"/>
          <w:shd w:val="clear" w:color="auto" w:fill="FFFFFF"/>
        </w:rPr>
        <w:t>mię</w:t>
      </w:r>
      <w:r w:rsidRPr="002E5E21">
        <w:rPr>
          <w:rFonts w:eastAsia="Arial Unicode MS" w:cs="Arial"/>
          <w:shd w:val="clear" w:color="auto" w:fill="FFFFFF"/>
        </w:rPr>
        <w:t xml:space="preserve">dzy Kędzierzynem </w:t>
      </w:r>
      <w:r>
        <w:rPr>
          <w:rFonts w:eastAsia="Arial Unicode MS" w:cs="Arial"/>
          <w:shd w:val="clear" w:color="auto" w:fill="FFFFFF"/>
        </w:rPr>
        <w:t>- Koźle</w:t>
      </w:r>
      <w:r w:rsidRPr="002E5E21">
        <w:rPr>
          <w:rFonts w:eastAsia="Arial Unicode MS" w:cs="Arial"/>
          <w:shd w:val="clear" w:color="auto" w:fill="FFFFFF"/>
        </w:rPr>
        <w:t xml:space="preserve"> a Opolem </w:t>
      </w:r>
      <w:r>
        <w:rPr>
          <w:rFonts w:eastAsia="Arial Unicode MS" w:cs="Arial"/>
          <w:shd w:val="clear" w:color="auto" w:fill="FFFFFF"/>
        </w:rPr>
        <w:t xml:space="preserve">korzystają </w:t>
      </w:r>
      <w:r>
        <w:rPr>
          <w:rFonts w:eastAsia="Arial Unicode MS" w:cs="Arial"/>
        </w:rPr>
        <w:t>z nowych peronów na stacjach i przystankach</w:t>
      </w:r>
      <w:r w:rsidR="00AA4D69">
        <w:rPr>
          <w:rFonts w:eastAsia="Arial Unicode MS" w:cs="Arial"/>
        </w:rPr>
        <w:t>: Kędzierzyn-</w:t>
      </w:r>
      <w:r w:rsidR="00602F8A">
        <w:rPr>
          <w:rFonts w:eastAsia="Arial Unicode MS" w:cs="Arial"/>
        </w:rPr>
        <w:t xml:space="preserve">Koźle, </w:t>
      </w:r>
      <w:r w:rsidR="00602F8A" w:rsidRPr="00266534">
        <w:rPr>
          <w:rFonts w:eastAsia="Arial Unicode MS" w:cs="Arial"/>
        </w:rPr>
        <w:t>Raszowa</w:t>
      </w:r>
      <w:r w:rsidR="00602F8A">
        <w:rPr>
          <w:rFonts w:eastAsia="Arial Unicode MS" w:cs="Arial"/>
        </w:rPr>
        <w:t>,</w:t>
      </w:r>
      <w:r w:rsidR="00602F8A" w:rsidRPr="00266534">
        <w:rPr>
          <w:rFonts w:eastAsia="Arial Unicode MS" w:cs="Arial"/>
        </w:rPr>
        <w:t xml:space="preserve"> </w:t>
      </w:r>
      <w:r w:rsidR="00602F8A">
        <w:rPr>
          <w:rFonts w:cs="Arial"/>
          <w:shd w:val="clear" w:color="auto" w:fill="FFFFFF"/>
        </w:rPr>
        <w:t>Zdzieszowice,</w:t>
      </w:r>
      <w:r w:rsidR="00602F8A" w:rsidRPr="00266534">
        <w:rPr>
          <w:rFonts w:eastAsia="Arial Unicode MS" w:cs="Arial"/>
        </w:rPr>
        <w:t xml:space="preserve"> </w:t>
      </w:r>
      <w:r w:rsidR="00602F8A">
        <w:rPr>
          <w:rFonts w:cs="Arial"/>
          <w:shd w:val="clear" w:color="auto" w:fill="FFFFFF"/>
        </w:rPr>
        <w:t>Jasiona,</w:t>
      </w:r>
      <w:r w:rsidR="00746D62">
        <w:rPr>
          <w:rFonts w:cs="Arial"/>
          <w:shd w:val="clear" w:color="auto" w:fill="FFFFFF"/>
        </w:rPr>
        <w:t xml:space="preserve"> Gogolin,</w:t>
      </w:r>
      <w:r w:rsidR="00602F8A" w:rsidRPr="00266534">
        <w:rPr>
          <w:rFonts w:eastAsia="Arial Unicode MS" w:cs="Arial"/>
        </w:rPr>
        <w:t xml:space="preserve"> </w:t>
      </w:r>
      <w:r w:rsidR="00602F8A">
        <w:rPr>
          <w:rFonts w:cs="Arial"/>
          <w:shd w:val="clear" w:color="auto" w:fill="FFFFFF"/>
        </w:rPr>
        <w:t>Górażdże,</w:t>
      </w:r>
      <w:r w:rsidR="00602F8A" w:rsidRPr="00266534">
        <w:rPr>
          <w:rFonts w:eastAsia="Arial Unicode MS" w:cs="Arial"/>
        </w:rPr>
        <w:t xml:space="preserve"> </w:t>
      </w:r>
      <w:r w:rsidR="00602F8A">
        <w:rPr>
          <w:rFonts w:cs="Arial"/>
          <w:shd w:val="clear" w:color="auto" w:fill="FFFFFF"/>
        </w:rPr>
        <w:t>Przywory Opolskie, Opole Grotowice, Opole Groszowice</w:t>
      </w:r>
      <w:r w:rsidR="00602F8A">
        <w:rPr>
          <w:rFonts w:eastAsia="Arial Unicode MS" w:cs="Arial"/>
        </w:rPr>
        <w:t xml:space="preserve">. </w:t>
      </w:r>
      <w:r w:rsidR="00FE5F52">
        <w:rPr>
          <w:rFonts w:eastAsia="Arial Unicode MS" w:cs="Arial"/>
        </w:rPr>
        <w:t xml:space="preserve">To efekty zakończonych prac. </w:t>
      </w:r>
      <w:r>
        <w:rPr>
          <w:rFonts w:eastAsia="Arial Unicode MS" w:cs="Arial"/>
        </w:rPr>
        <w:t>W</w:t>
      </w:r>
      <w:r w:rsidR="00602F8A">
        <w:rPr>
          <w:rFonts w:eastAsia="Arial Unicode MS" w:cs="Arial"/>
        </w:rPr>
        <w:t xml:space="preserve"> Zdzieszowicach, Opolu Groszowicach i przystanku Opole Grotowice </w:t>
      </w:r>
      <w:r>
        <w:rPr>
          <w:rFonts w:eastAsia="Arial Unicode MS" w:cs="Arial"/>
        </w:rPr>
        <w:t xml:space="preserve">przygotowywane są </w:t>
      </w:r>
      <w:r w:rsidR="001D2ADF">
        <w:rPr>
          <w:rFonts w:eastAsia="Arial Unicode MS" w:cs="Arial"/>
        </w:rPr>
        <w:t>wind</w:t>
      </w:r>
      <w:r>
        <w:rPr>
          <w:rFonts w:eastAsia="Arial Unicode MS" w:cs="Arial"/>
        </w:rPr>
        <w:t>y</w:t>
      </w:r>
      <w:r w:rsidR="00AA4D69">
        <w:rPr>
          <w:rFonts w:eastAsia="Arial Unicode MS" w:cs="Arial"/>
        </w:rPr>
        <w:t>,</w:t>
      </w:r>
      <w:r w:rsidR="001D2ADF">
        <w:rPr>
          <w:rFonts w:eastAsia="Arial Unicode MS" w:cs="Arial"/>
        </w:rPr>
        <w:t xml:space="preserve"> które ułatwią dostęp osobom o ograniczony</w:t>
      </w:r>
      <w:r>
        <w:rPr>
          <w:rFonts w:eastAsia="Arial Unicode MS" w:cs="Arial"/>
        </w:rPr>
        <w:t xml:space="preserve">ch możliwościach poruszania się. </w:t>
      </w:r>
    </w:p>
    <w:p w:rsidR="00AB407C" w:rsidRPr="005B585B" w:rsidRDefault="00AB407C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lastRenderedPageBreak/>
        <w:t xml:space="preserve">Zwiększanie dostępności podróżnych kolei i poprawa warunków obsługi na stacjach i przystankach, to jeden z celów projektu </w:t>
      </w:r>
      <w:r w:rsidRPr="00034674">
        <w:rPr>
          <w:rFonts w:cs="Arial"/>
        </w:rPr>
        <w:t>współfinansowan</w:t>
      </w:r>
      <w:r>
        <w:rPr>
          <w:rFonts w:cs="Arial"/>
        </w:rPr>
        <w:t xml:space="preserve">ego </w:t>
      </w:r>
      <w:r w:rsidRPr="00034674">
        <w:rPr>
          <w:rFonts w:cs="Arial"/>
        </w:rPr>
        <w:t>ze środków unijn</w:t>
      </w:r>
      <w:r>
        <w:rPr>
          <w:rFonts w:cs="Arial"/>
        </w:rPr>
        <w:t xml:space="preserve">ego instrumentu </w:t>
      </w:r>
      <w:r w:rsidR="00F86ECD">
        <w:rPr>
          <w:rFonts w:cs="Arial"/>
        </w:rPr>
        <w:t>CEF</w:t>
      </w:r>
      <w:r w:rsidRPr="00034674">
        <w:rPr>
          <w:rFonts w:cs="Arial"/>
        </w:rPr>
        <w:t xml:space="preserve"> „Łącząc Europę”</w:t>
      </w:r>
      <w:r w:rsidR="00F86ECD">
        <w:rPr>
          <w:rFonts w:cs="Arial"/>
        </w:rPr>
        <w:t>.</w:t>
      </w:r>
      <w:r w:rsidRPr="00034674">
        <w:rPr>
          <w:rFonts w:cs="Arial"/>
        </w:rPr>
        <w:t xml:space="preserve"> </w:t>
      </w:r>
    </w:p>
    <w:p w:rsidR="00602F8A" w:rsidRDefault="0048147C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 w:rsidRPr="00FE5F52">
        <w:rPr>
          <w:rFonts w:eastAsia="Arial Unicode MS" w:cs="Arial"/>
          <w:b/>
        </w:rPr>
        <w:t>N</w:t>
      </w:r>
      <w:r w:rsidR="00602F8A" w:rsidRPr="00FE5F52">
        <w:rPr>
          <w:rFonts w:eastAsia="Arial Unicode MS" w:cs="Arial"/>
          <w:b/>
        </w:rPr>
        <w:t>a stacji Opole Główne</w:t>
      </w:r>
      <w:r>
        <w:rPr>
          <w:rFonts w:eastAsia="Arial Unicode MS" w:cs="Arial"/>
        </w:rPr>
        <w:t xml:space="preserve"> widać już </w:t>
      </w:r>
      <w:r w:rsidR="00602F8A">
        <w:rPr>
          <w:rFonts w:eastAsia="Arial Unicode MS" w:cs="Arial"/>
        </w:rPr>
        <w:t xml:space="preserve">nowy peron 1a. </w:t>
      </w:r>
      <w:r>
        <w:rPr>
          <w:rFonts w:eastAsia="Arial Unicode MS" w:cs="Arial"/>
        </w:rPr>
        <w:t>Monto</w:t>
      </w:r>
      <w:r w:rsidR="00602F8A">
        <w:rPr>
          <w:rFonts w:eastAsia="Arial Unicode MS" w:cs="Arial"/>
        </w:rPr>
        <w:t xml:space="preserve">wane są płyty nawierzchniowe. </w:t>
      </w:r>
      <w:r w:rsidR="00FE5F52">
        <w:rPr>
          <w:rFonts w:eastAsia="Arial Unicode MS" w:cs="Arial"/>
        </w:rPr>
        <w:t>Dla podróż</w:t>
      </w:r>
      <w:r w:rsidR="00F86ECD">
        <w:rPr>
          <w:rFonts w:eastAsia="Arial Unicode MS" w:cs="Arial"/>
        </w:rPr>
        <w:t xml:space="preserve">nych na peronie przewidziano 75 </w:t>
      </w:r>
      <w:r w:rsidR="00FE5F52">
        <w:rPr>
          <w:rFonts w:eastAsia="Arial Unicode MS" w:cs="Arial"/>
        </w:rPr>
        <w:t xml:space="preserve">metrową </w:t>
      </w:r>
      <w:r w:rsidR="00602F8A">
        <w:rPr>
          <w:rFonts w:eastAsia="Arial Unicode MS" w:cs="Arial"/>
        </w:rPr>
        <w:t>wiat</w:t>
      </w:r>
      <w:r w:rsidR="00FE5F52">
        <w:rPr>
          <w:rFonts w:eastAsia="Arial Unicode MS" w:cs="Arial"/>
        </w:rPr>
        <w:t>ę. Obiektu</w:t>
      </w:r>
      <w:r w:rsidR="00602F8A">
        <w:rPr>
          <w:rFonts w:eastAsia="Arial Unicode MS" w:cs="Arial"/>
        </w:rPr>
        <w:t xml:space="preserve"> będzie </w:t>
      </w:r>
      <w:r w:rsidR="00FE5F52">
        <w:rPr>
          <w:rFonts w:eastAsia="Arial Unicode MS" w:cs="Arial"/>
        </w:rPr>
        <w:t xml:space="preserve">podobny </w:t>
      </w:r>
      <w:r w:rsidR="00602F8A">
        <w:rPr>
          <w:rFonts w:eastAsia="Arial Unicode MS" w:cs="Arial"/>
        </w:rPr>
        <w:t xml:space="preserve">do pozostałych wiat peronowych. </w:t>
      </w:r>
      <w:r w:rsidR="00602F8A" w:rsidRPr="005B585B">
        <w:rPr>
          <w:rFonts w:eastAsia="Arial Unicode MS" w:cs="Arial"/>
        </w:rPr>
        <w:t>Nowy peron</w:t>
      </w:r>
      <w:r>
        <w:rPr>
          <w:rFonts w:eastAsia="Arial Unicode MS" w:cs="Arial"/>
        </w:rPr>
        <w:t xml:space="preserve"> i dodatkowy t</w:t>
      </w:r>
      <w:r w:rsidR="00602F8A">
        <w:rPr>
          <w:rFonts w:eastAsia="Arial Unicode MS" w:cs="Arial"/>
        </w:rPr>
        <w:t>or</w:t>
      </w:r>
      <w:r w:rsidR="00AA4D69">
        <w:rPr>
          <w:rFonts w:eastAsia="Arial Unicode MS" w:cs="Arial"/>
        </w:rPr>
        <w:t xml:space="preserve"> </w:t>
      </w:r>
      <w:r w:rsidR="00602F8A" w:rsidRPr="005B585B">
        <w:rPr>
          <w:rFonts w:eastAsia="Arial Unicode MS" w:cs="Arial"/>
        </w:rPr>
        <w:t>usprawni</w:t>
      </w:r>
      <w:r>
        <w:rPr>
          <w:rFonts w:eastAsia="Arial Unicode MS" w:cs="Arial"/>
        </w:rPr>
        <w:t xml:space="preserve">ą </w:t>
      </w:r>
      <w:r w:rsidR="00AB407C">
        <w:rPr>
          <w:rFonts w:eastAsia="Arial Unicode MS" w:cs="Arial"/>
        </w:rPr>
        <w:t xml:space="preserve">podróże </w:t>
      </w:r>
      <w:r w:rsidR="00602F8A" w:rsidRPr="005B585B">
        <w:rPr>
          <w:rFonts w:eastAsia="Arial Unicode MS" w:cs="Arial"/>
        </w:rPr>
        <w:t xml:space="preserve">w kierunku stacji Kędzierzyn-Koźle, Strzelce Opolskie i stacji Fosowskie. </w:t>
      </w:r>
    </w:p>
    <w:p w:rsidR="00EC2BD9" w:rsidRDefault="00EC2BD9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Ważnym elementem kolejowego projektu jest p</w:t>
      </w:r>
      <w:r w:rsidR="006956CA">
        <w:rPr>
          <w:rFonts w:eastAsia="Arial Unicode MS" w:cs="Arial"/>
        </w:rPr>
        <w:t>rzebudowa mostów i wiaduktów między</w:t>
      </w:r>
      <w:r>
        <w:rPr>
          <w:rFonts w:eastAsia="Arial Unicode MS" w:cs="Arial"/>
        </w:rPr>
        <w:t xml:space="preserve"> Opolem Głównym a Opolem Zachodnim. Więcej informacji</w:t>
      </w:r>
      <w:r w:rsidR="006956CA">
        <w:rPr>
          <w:rFonts w:eastAsia="Arial Unicode MS" w:cs="Arial"/>
        </w:rPr>
        <w:t xml:space="preserve"> - </w:t>
      </w:r>
      <w:hyperlink r:id="rId8" w:history="1">
        <w:r w:rsidR="006956CA" w:rsidRPr="00756BCF">
          <w:rPr>
            <w:rStyle w:val="Hipercze"/>
            <w:rFonts w:eastAsia="Arial Unicode MS" w:cs="Arial"/>
          </w:rPr>
          <w:t>https://www.plk-sa.pl/biuro-prasowe/informacje-prasowe/w-opolu-nowe-mosty-wiadukty-i-peron-zwieksza-mozliwosci-kolei-5094</w:t>
        </w:r>
      </w:hyperlink>
    </w:p>
    <w:p w:rsidR="0048147C" w:rsidRDefault="00AB407C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Poza obszarem pasażerskim inwestycja PKP Polskich Linii Kolejowych S.A. </w:t>
      </w:r>
      <w:r w:rsidR="00602F8A">
        <w:rPr>
          <w:rFonts w:eastAsia="Arial Unicode MS" w:cs="Arial"/>
        </w:rPr>
        <w:t>obejmuj</w:t>
      </w:r>
      <w:r>
        <w:rPr>
          <w:rFonts w:eastAsia="Arial Unicode MS" w:cs="Arial"/>
        </w:rPr>
        <w:t>e</w:t>
      </w:r>
      <w:r w:rsidR="00602F8A">
        <w:rPr>
          <w:rFonts w:eastAsia="Arial Unicode MS" w:cs="Arial"/>
        </w:rPr>
        <w:t xml:space="preserve"> m.in. przebudowę: torów, mostów, sieci trakcyjnej, urządzeń zabezpieczających oraz przejazdów kolejowo-drogowych. </w:t>
      </w:r>
      <w:r w:rsidR="00F304B3">
        <w:rPr>
          <w:rFonts w:eastAsia="Arial Unicode MS" w:cs="Arial"/>
        </w:rPr>
        <w:t>Międzynarodowa</w:t>
      </w:r>
      <w:r w:rsidR="0048147C">
        <w:rPr>
          <w:rFonts w:eastAsia="Arial Unicode MS" w:cs="Arial"/>
        </w:rPr>
        <w:t xml:space="preserve"> trasa </w:t>
      </w:r>
      <w:r w:rsidR="00F304B3">
        <w:rPr>
          <w:rFonts w:eastAsia="Arial Unicode MS" w:cs="Arial"/>
        </w:rPr>
        <w:t xml:space="preserve">- </w:t>
      </w:r>
      <w:r w:rsidR="0048147C">
        <w:rPr>
          <w:rFonts w:eastAsia="Arial Unicode MS" w:cs="Arial"/>
        </w:rPr>
        <w:t xml:space="preserve">dzięki inwestycji na terenie </w:t>
      </w:r>
      <w:r w:rsidR="00EC2BD9">
        <w:rPr>
          <w:rFonts w:eastAsia="Arial Unicode MS" w:cs="Arial"/>
        </w:rPr>
        <w:t>Opolszczyzny</w:t>
      </w:r>
      <w:r w:rsidR="0048147C">
        <w:rPr>
          <w:rFonts w:eastAsia="Arial Unicode MS" w:cs="Arial"/>
        </w:rPr>
        <w:t xml:space="preserve"> </w:t>
      </w:r>
      <w:r w:rsidR="006956CA">
        <w:rPr>
          <w:rFonts w:eastAsia="Arial Unicode MS" w:cs="Arial"/>
        </w:rPr>
        <w:t xml:space="preserve">- </w:t>
      </w:r>
      <w:r w:rsidR="0048147C">
        <w:rPr>
          <w:rFonts w:eastAsia="Arial Unicode MS" w:cs="Arial"/>
        </w:rPr>
        <w:t xml:space="preserve">będzie sprawniejsza dla przewozów </w:t>
      </w:r>
      <w:r w:rsidR="00EC2BD9">
        <w:rPr>
          <w:rFonts w:eastAsia="Arial Unicode MS" w:cs="Arial"/>
        </w:rPr>
        <w:t>pasażerskich</w:t>
      </w:r>
      <w:r w:rsidR="0048147C">
        <w:rPr>
          <w:rFonts w:eastAsia="Arial Unicode MS" w:cs="Arial"/>
        </w:rPr>
        <w:t xml:space="preserve">, ale istotne </w:t>
      </w:r>
      <w:r w:rsidR="00EC2BD9">
        <w:rPr>
          <w:rFonts w:eastAsia="Arial Unicode MS" w:cs="Arial"/>
        </w:rPr>
        <w:t>zmiany</w:t>
      </w:r>
      <w:r w:rsidR="0048147C">
        <w:rPr>
          <w:rFonts w:eastAsia="Arial Unicode MS" w:cs="Arial"/>
        </w:rPr>
        <w:t xml:space="preserve"> będą także dla rozwoju </w:t>
      </w:r>
      <w:r w:rsidR="00EC2BD9">
        <w:rPr>
          <w:rFonts w:eastAsia="Arial Unicode MS" w:cs="Arial"/>
        </w:rPr>
        <w:t>ekologicznego</w:t>
      </w:r>
      <w:r w:rsidR="0048147C">
        <w:rPr>
          <w:rFonts w:eastAsia="Arial Unicode MS" w:cs="Arial"/>
        </w:rPr>
        <w:t xml:space="preserve"> </w:t>
      </w:r>
      <w:r w:rsidR="00EC2BD9">
        <w:rPr>
          <w:rFonts w:eastAsia="Arial Unicode MS" w:cs="Arial"/>
        </w:rPr>
        <w:t>transportu</w:t>
      </w:r>
      <w:r w:rsidR="0048147C">
        <w:rPr>
          <w:rFonts w:eastAsia="Arial Unicode MS" w:cs="Arial"/>
        </w:rPr>
        <w:t xml:space="preserve"> towarów </w:t>
      </w:r>
      <w:r w:rsidR="00EC2BD9">
        <w:rPr>
          <w:rFonts w:eastAsia="Arial Unicode MS" w:cs="Arial"/>
        </w:rPr>
        <w:t>koleją</w:t>
      </w:r>
      <w:r w:rsidR="0048147C">
        <w:rPr>
          <w:rFonts w:eastAsia="Arial Unicode MS" w:cs="Arial"/>
        </w:rPr>
        <w:t>.</w:t>
      </w:r>
    </w:p>
    <w:p w:rsidR="00602F8A" w:rsidRPr="005B585B" w:rsidRDefault="00602F8A" w:rsidP="00F86ECD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Inwestycja jest realizowana w ramach projektu:  </w:t>
      </w:r>
      <w:r w:rsidRPr="00034674">
        <w:rPr>
          <w:rFonts w:cs="Arial"/>
        </w:rPr>
        <w:t>„Prace na linii kolejowej E30 na odcinku Kędzierzyn - Koźle – Opole Zachodnie” w zakresie linii nr 136 od km -0,206 do km 37,511 oraz linii nr 132 od km 94,281 do km 101,100. Wartość całości projektu wynosi 815,7 mln zł. Inwestycja jest współfinansowana ze środków unijnych CEF (</w:t>
      </w:r>
      <w:proofErr w:type="spellStart"/>
      <w:r w:rsidRPr="00034674">
        <w:rPr>
          <w:rFonts w:cs="Arial"/>
        </w:rPr>
        <w:t>Connecting</w:t>
      </w:r>
      <w:proofErr w:type="spellEnd"/>
      <w:r w:rsidRPr="00034674">
        <w:rPr>
          <w:rFonts w:cs="Arial"/>
        </w:rPr>
        <w:t xml:space="preserve"> Europe </w:t>
      </w:r>
      <w:proofErr w:type="spellStart"/>
      <w:r w:rsidRPr="00034674">
        <w:rPr>
          <w:rFonts w:cs="Arial"/>
        </w:rPr>
        <w:t>Facility</w:t>
      </w:r>
      <w:proofErr w:type="spellEnd"/>
      <w:r w:rsidRPr="00034674">
        <w:rPr>
          <w:rFonts w:cs="Arial"/>
        </w:rPr>
        <w:t xml:space="preserve"> – „Łącząc Europę”) w wysokości 397,3 mln zł.</w:t>
      </w:r>
    </w:p>
    <w:p w:rsidR="006B279D" w:rsidRPr="00034674" w:rsidRDefault="006B279D" w:rsidP="00F86ECD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</w:p>
    <w:p w:rsidR="006B279D" w:rsidRPr="00034674" w:rsidRDefault="006B279D" w:rsidP="00F86ECD">
      <w:pPr>
        <w:spacing w:after="0" w:line="360" w:lineRule="auto"/>
        <w:rPr>
          <w:rStyle w:val="Pogrubienie"/>
          <w:rFonts w:cs="Arial"/>
        </w:rPr>
      </w:pPr>
      <w:r w:rsidRPr="00034674">
        <w:rPr>
          <w:rStyle w:val="Pogrubienie"/>
          <w:rFonts w:cs="Arial"/>
        </w:rPr>
        <w:t>Kontakt dla mediów:</w:t>
      </w:r>
    </w:p>
    <w:p w:rsidR="006B279D" w:rsidRDefault="006B279D" w:rsidP="00F86ECD">
      <w:pPr>
        <w:spacing w:after="0" w:line="360" w:lineRule="auto"/>
      </w:pPr>
      <w:r w:rsidRPr="00034674">
        <w:t>Mirosław Siemieniec</w:t>
      </w:r>
      <w:r w:rsidRPr="00034674">
        <w:br/>
        <w:t>rzecznik prasowy</w:t>
      </w:r>
    </w:p>
    <w:p w:rsidR="006B279D" w:rsidRPr="00157AEC" w:rsidRDefault="006B279D" w:rsidP="00F86ECD">
      <w:pPr>
        <w:spacing w:after="0" w:line="360" w:lineRule="auto"/>
        <w:rPr>
          <w:rStyle w:val="Pogrubienie"/>
          <w:rFonts w:cs="Arial"/>
          <w:b w:val="0"/>
        </w:rPr>
      </w:pPr>
      <w:r w:rsidRPr="00157AEC">
        <w:rPr>
          <w:rStyle w:val="Pogrubienie"/>
          <w:rFonts w:cs="Arial"/>
          <w:b w:val="0"/>
        </w:rPr>
        <w:t>PKP Polskie Linie Kolejowe S.A.</w:t>
      </w:r>
    </w:p>
    <w:p w:rsidR="006B279D" w:rsidRDefault="006B279D" w:rsidP="00F86ECD">
      <w:pPr>
        <w:spacing w:after="0" w:line="360" w:lineRule="auto"/>
      </w:pPr>
      <w:r w:rsidRPr="00034674">
        <w:rPr>
          <w:rStyle w:val="Hipercze"/>
          <w:color w:val="0071BC"/>
          <w:shd w:val="clear" w:color="auto" w:fill="FFFFFF"/>
        </w:rPr>
        <w:t>rzecznik@plk-sa.pl</w:t>
      </w:r>
      <w:r w:rsidRPr="00034674">
        <w:br/>
        <w:t>T: +48 694 480</w:t>
      </w:r>
      <w:r>
        <w:t> </w:t>
      </w:r>
      <w:r w:rsidRPr="00034674">
        <w:t>239</w:t>
      </w:r>
    </w:p>
    <w:p w:rsidR="006B279D" w:rsidRPr="00034674" w:rsidRDefault="006B279D" w:rsidP="006B279D">
      <w:pPr>
        <w:spacing w:after="0" w:line="240" w:lineRule="auto"/>
      </w:pPr>
    </w:p>
    <w:p w:rsidR="006B279D" w:rsidRPr="00034674" w:rsidRDefault="006B279D" w:rsidP="006B279D">
      <w:pPr>
        <w:spacing w:after="0" w:line="240" w:lineRule="auto"/>
      </w:pPr>
    </w:p>
    <w:p w:rsidR="005B7DC4" w:rsidRDefault="005B7DC4" w:rsidP="005B7DC4">
      <w:pPr>
        <w:spacing w:after="0" w:line="240" w:lineRule="auto"/>
        <w:rPr>
          <w:rFonts w:cs="Arial"/>
        </w:rPr>
      </w:pPr>
    </w:p>
    <w:p w:rsidR="00CD29DF" w:rsidRDefault="00C22107" w:rsidP="00F86ECD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F86ECD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7826A3">
      <w:headerReference w:type="first" r:id="rId9"/>
      <w:footerReference w:type="first" r:id="rId10"/>
      <w:pgSz w:w="11906" w:h="16838"/>
      <w:pgMar w:top="1276" w:right="1416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F5" w:rsidRDefault="009D40F5" w:rsidP="009D1AEB">
      <w:pPr>
        <w:spacing w:after="0" w:line="240" w:lineRule="auto"/>
      </w:pPr>
      <w:r>
        <w:separator/>
      </w:r>
    </w:p>
  </w:endnote>
  <w:endnote w:type="continuationSeparator" w:id="0">
    <w:p w:rsidR="009D40F5" w:rsidRDefault="009D40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F5" w:rsidRDefault="009D40F5" w:rsidP="009D1AEB">
      <w:pPr>
        <w:spacing w:after="0" w:line="240" w:lineRule="auto"/>
      </w:pPr>
      <w:r>
        <w:separator/>
      </w:r>
    </w:p>
  </w:footnote>
  <w:footnote w:type="continuationSeparator" w:id="0">
    <w:p w:rsidR="009D40F5" w:rsidRDefault="009D40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0C9B" wp14:editId="25A15ED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50C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86ECD">
      <w:rPr>
        <w:noProof/>
        <w:lang w:eastAsia="pl-PL"/>
      </w:rPr>
      <w:pict w14:anchorId="3AC0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E30E46"/>
    <w:multiLevelType w:val="hybridMultilevel"/>
    <w:tmpl w:val="D0E2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A73"/>
    <w:rsid w:val="00035FBA"/>
    <w:rsid w:val="00041BFF"/>
    <w:rsid w:val="0004520C"/>
    <w:rsid w:val="000631A5"/>
    <w:rsid w:val="00066A07"/>
    <w:rsid w:val="00084BED"/>
    <w:rsid w:val="00086B88"/>
    <w:rsid w:val="000912AB"/>
    <w:rsid w:val="0009142B"/>
    <w:rsid w:val="000A4AD6"/>
    <w:rsid w:val="000B15B5"/>
    <w:rsid w:val="000B6D24"/>
    <w:rsid w:val="000C06F7"/>
    <w:rsid w:val="000C13C5"/>
    <w:rsid w:val="000C59AB"/>
    <w:rsid w:val="000C5F25"/>
    <w:rsid w:val="000D18EB"/>
    <w:rsid w:val="000E5F41"/>
    <w:rsid w:val="000F5F1A"/>
    <w:rsid w:val="000F6A73"/>
    <w:rsid w:val="001022F5"/>
    <w:rsid w:val="001118E2"/>
    <w:rsid w:val="00112C97"/>
    <w:rsid w:val="00114E9D"/>
    <w:rsid w:val="00124BC8"/>
    <w:rsid w:val="00126E61"/>
    <w:rsid w:val="0013244C"/>
    <w:rsid w:val="0014038B"/>
    <w:rsid w:val="00147627"/>
    <w:rsid w:val="00153089"/>
    <w:rsid w:val="0019323D"/>
    <w:rsid w:val="00196B59"/>
    <w:rsid w:val="001A7439"/>
    <w:rsid w:val="001B35ED"/>
    <w:rsid w:val="001B6038"/>
    <w:rsid w:val="001B74E9"/>
    <w:rsid w:val="001C1BF1"/>
    <w:rsid w:val="001D2ADF"/>
    <w:rsid w:val="001D765B"/>
    <w:rsid w:val="001E1453"/>
    <w:rsid w:val="001E3A60"/>
    <w:rsid w:val="001E77A1"/>
    <w:rsid w:val="001F7268"/>
    <w:rsid w:val="00202882"/>
    <w:rsid w:val="00211B45"/>
    <w:rsid w:val="00226C18"/>
    <w:rsid w:val="00231863"/>
    <w:rsid w:val="002325B5"/>
    <w:rsid w:val="002356B1"/>
    <w:rsid w:val="00236985"/>
    <w:rsid w:val="0024284F"/>
    <w:rsid w:val="002551A1"/>
    <w:rsid w:val="00256457"/>
    <w:rsid w:val="002565FF"/>
    <w:rsid w:val="00272779"/>
    <w:rsid w:val="00275D18"/>
    <w:rsid w:val="00276EDE"/>
    <w:rsid w:val="00277762"/>
    <w:rsid w:val="00291328"/>
    <w:rsid w:val="0029148A"/>
    <w:rsid w:val="002B39EB"/>
    <w:rsid w:val="002B41AD"/>
    <w:rsid w:val="002D0245"/>
    <w:rsid w:val="002F1DAB"/>
    <w:rsid w:val="002F1E5F"/>
    <w:rsid w:val="002F244B"/>
    <w:rsid w:val="002F4088"/>
    <w:rsid w:val="002F63CA"/>
    <w:rsid w:val="002F6767"/>
    <w:rsid w:val="00307881"/>
    <w:rsid w:val="0032057F"/>
    <w:rsid w:val="00321E72"/>
    <w:rsid w:val="0032558C"/>
    <w:rsid w:val="00330AD1"/>
    <w:rsid w:val="00330C3D"/>
    <w:rsid w:val="00331D88"/>
    <w:rsid w:val="00332728"/>
    <w:rsid w:val="00343FE7"/>
    <w:rsid w:val="0036204D"/>
    <w:rsid w:val="003634B4"/>
    <w:rsid w:val="00372D6E"/>
    <w:rsid w:val="00372F3C"/>
    <w:rsid w:val="003B43F3"/>
    <w:rsid w:val="003B4C2B"/>
    <w:rsid w:val="003D5915"/>
    <w:rsid w:val="003E36DD"/>
    <w:rsid w:val="003E4FC8"/>
    <w:rsid w:val="003E62F7"/>
    <w:rsid w:val="003F3478"/>
    <w:rsid w:val="004020C3"/>
    <w:rsid w:val="00437372"/>
    <w:rsid w:val="00442731"/>
    <w:rsid w:val="00444829"/>
    <w:rsid w:val="00451F3C"/>
    <w:rsid w:val="00455AD6"/>
    <w:rsid w:val="004577AB"/>
    <w:rsid w:val="0048147C"/>
    <w:rsid w:val="004844D6"/>
    <w:rsid w:val="0048637C"/>
    <w:rsid w:val="00492EE5"/>
    <w:rsid w:val="004A20F7"/>
    <w:rsid w:val="004B1279"/>
    <w:rsid w:val="004B332A"/>
    <w:rsid w:val="004B3A79"/>
    <w:rsid w:val="004B477A"/>
    <w:rsid w:val="004B4F29"/>
    <w:rsid w:val="004C008D"/>
    <w:rsid w:val="004C7675"/>
    <w:rsid w:val="004E005B"/>
    <w:rsid w:val="004E7A58"/>
    <w:rsid w:val="00500A40"/>
    <w:rsid w:val="00502497"/>
    <w:rsid w:val="00516C72"/>
    <w:rsid w:val="00530BE0"/>
    <w:rsid w:val="00530EC7"/>
    <w:rsid w:val="00534DEE"/>
    <w:rsid w:val="00541B83"/>
    <w:rsid w:val="00541FAF"/>
    <w:rsid w:val="00542452"/>
    <w:rsid w:val="00542AFD"/>
    <w:rsid w:val="0054528E"/>
    <w:rsid w:val="00551526"/>
    <w:rsid w:val="005674BA"/>
    <w:rsid w:val="00572998"/>
    <w:rsid w:val="00572E82"/>
    <w:rsid w:val="00573F53"/>
    <w:rsid w:val="00581526"/>
    <w:rsid w:val="0059231F"/>
    <w:rsid w:val="005973F6"/>
    <w:rsid w:val="005B074B"/>
    <w:rsid w:val="005B5FE8"/>
    <w:rsid w:val="005B7DC4"/>
    <w:rsid w:val="005C1BE8"/>
    <w:rsid w:val="005C66DE"/>
    <w:rsid w:val="005D3764"/>
    <w:rsid w:val="005D5E0C"/>
    <w:rsid w:val="005D7434"/>
    <w:rsid w:val="005F4A50"/>
    <w:rsid w:val="00601D2B"/>
    <w:rsid w:val="00602F8A"/>
    <w:rsid w:val="00603F31"/>
    <w:rsid w:val="00610708"/>
    <w:rsid w:val="00616110"/>
    <w:rsid w:val="00616C4D"/>
    <w:rsid w:val="00620619"/>
    <w:rsid w:val="0062168C"/>
    <w:rsid w:val="00621E85"/>
    <w:rsid w:val="00631EA7"/>
    <w:rsid w:val="0063625B"/>
    <w:rsid w:val="00643685"/>
    <w:rsid w:val="00643D0F"/>
    <w:rsid w:val="00645955"/>
    <w:rsid w:val="006524D2"/>
    <w:rsid w:val="00694A65"/>
    <w:rsid w:val="006956CA"/>
    <w:rsid w:val="006A37C9"/>
    <w:rsid w:val="006B0688"/>
    <w:rsid w:val="006B279D"/>
    <w:rsid w:val="006C6912"/>
    <w:rsid w:val="006C6C1C"/>
    <w:rsid w:val="006D1146"/>
    <w:rsid w:val="006D20C4"/>
    <w:rsid w:val="006D74F4"/>
    <w:rsid w:val="0070450F"/>
    <w:rsid w:val="00705482"/>
    <w:rsid w:val="00715C09"/>
    <w:rsid w:val="00720F9B"/>
    <w:rsid w:val="00735ACD"/>
    <w:rsid w:val="00746D62"/>
    <w:rsid w:val="00750BA7"/>
    <w:rsid w:val="00751204"/>
    <w:rsid w:val="0075139D"/>
    <w:rsid w:val="00760EB2"/>
    <w:rsid w:val="007761DB"/>
    <w:rsid w:val="00777EC4"/>
    <w:rsid w:val="0078054A"/>
    <w:rsid w:val="007826A3"/>
    <w:rsid w:val="00785CC8"/>
    <w:rsid w:val="007A5826"/>
    <w:rsid w:val="007A5D09"/>
    <w:rsid w:val="007B0F95"/>
    <w:rsid w:val="007B2764"/>
    <w:rsid w:val="007B6B2C"/>
    <w:rsid w:val="007C5A7F"/>
    <w:rsid w:val="007C7004"/>
    <w:rsid w:val="007D74E8"/>
    <w:rsid w:val="007E626A"/>
    <w:rsid w:val="007F140A"/>
    <w:rsid w:val="007F3648"/>
    <w:rsid w:val="007F51CC"/>
    <w:rsid w:val="007F6FE8"/>
    <w:rsid w:val="0082433F"/>
    <w:rsid w:val="008540D4"/>
    <w:rsid w:val="0085534A"/>
    <w:rsid w:val="00857D44"/>
    <w:rsid w:val="00860074"/>
    <w:rsid w:val="00866531"/>
    <w:rsid w:val="00866D87"/>
    <w:rsid w:val="00894A0F"/>
    <w:rsid w:val="008A6EB5"/>
    <w:rsid w:val="008B1BA3"/>
    <w:rsid w:val="008B65A6"/>
    <w:rsid w:val="008C2514"/>
    <w:rsid w:val="008C58FB"/>
    <w:rsid w:val="008E07ED"/>
    <w:rsid w:val="008E299B"/>
    <w:rsid w:val="008F691F"/>
    <w:rsid w:val="00903BAF"/>
    <w:rsid w:val="0090720C"/>
    <w:rsid w:val="009103EF"/>
    <w:rsid w:val="00911FFD"/>
    <w:rsid w:val="0092361E"/>
    <w:rsid w:val="00932779"/>
    <w:rsid w:val="00945300"/>
    <w:rsid w:val="00952998"/>
    <w:rsid w:val="0095425B"/>
    <w:rsid w:val="00970E79"/>
    <w:rsid w:val="009716F5"/>
    <w:rsid w:val="009957B6"/>
    <w:rsid w:val="00996390"/>
    <w:rsid w:val="0099694F"/>
    <w:rsid w:val="009A44C7"/>
    <w:rsid w:val="009C0CB8"/>
    <w:rsid w:val="009D1AEB"/>
    <w:rsid w:val="009D40F5"/>
    <w:rsid w:val="009D4990"/>
    <w:rsid w:val="009D57B9"/>
    <w:rsid w:val="009D785F"/>
    <w:rsid w:val="009E6F4F"/>
    <w:rsid w:val="009E7893"/>
    <w:rsid w:val="009F3C7A"/>
    <w:rsid w:val="009F420E"/>
    <w:rsid w:val="00A016F0"/>
    <w:rsid w:val="00A037E5"/>
    <w:rsid w:val="00A05318"/>
    <w:rsid w:val="00A15AED"/>
    <w:rsid w:val="00A16292"/>
    <w:rsid w:val="00A26EA3"/>
    <w:rsid w:val="00A27672"/>
    <w:rsid w:val="00A2788D"/>
    <w:rsid w:val="00A30550"/>
    <w:rsid w:val="00A324C4"/>
    <w:rsid w:val="00A46033"/>
    <w:rsid w:val="00A65843"/>
    <w:rsid w:val="00A71CA8"/>
    <w:rsid w:val="00A73EDE"/>
    <w:rsid w:val="00A7519F"/>
    <w:rsid w:val="00A8308C"/>
    <w:rsid w:val="00A836BE"/>
    <w:rsid w:val="00A93A77"/>
    <w:rsid w:val="00A94465"/>
    <w:rsid w:val="00A95E07"/>
    <w:rsid w:val="00AA0143"/>
    <w:rsid w:val="00AA224F"/>
    <w:rsid w:val="00AA4591"/>
    <w:rsid w:val="00AA4D69"/>
    <w:rsid w:val="00AB2551"/>
    <w:rsid w:val="00AB34AB"/>
    <w:rsid w:val="00AB407C"/>
    <w:rsid w:val="00AB5729"/>
    <w:rsid w:val="00AC52AD"/>
    <w:rsid w:val="00AC662F"/>
    <w:rsid w:val="00AC7B0B"/>
    <w:rsid w:val="00AE1DB7"/>
    <w:rsid w:val="00AE7CEE"/>
    <w:rsid w:val="00AF23E8"/>
    <w:rsid w:val="00B02C83"/>
    <w:rsid w:val="00B051D0"/>
    <w:rsid w:val="00B11CC6"/>
    <w:rsid w:val="00B11F15"/>
    <w:rsid w:val="00B25C72"/>
    <w:rsid w:val="00B360B9"/>
    <w:rsid w:val="00B36C79"/>
    <w:rsid w:val="00B372EE"/>
    <w:rsid w:val="00B4122F"/>
    <w:rsid w:val="00B41325"/>
    <w:rsid w:val="00B43126"/>
    <w:rsid w:val="00B45475"/>
    <w:rsid w:val="00B5517C"/>
    <w:rsid w:val="00B552BC"/>
    <w:rsid w:val="00B55F0D"/>
    <w:rsid w:val="00B6204C"/>
    <w:rsid w:val="00B6511F"/>
    <w:rsid w:val="00B70F82"/>
    <w:rsid w:val="00B768F3"/>
    <w:rsid w:val="00B76D85"/>
    <w:rsid w:val="00BA6BA6"/>
    <w:rsid w:val="00BB06D3"/>
    <w:rsid w:val="00BB18A0"/>
    <w:rsid w:val="00BB7948"/>
    <w:rsid w:val="00BC26A6"/>
    <w:rsid w:val="00BC7BDD"/>
    <w:rsid w:val="00BD061F"/>
    <w:rsid w:val="00BD3E27"/>
    <w:rsid w:val="00BE3420"/>
    <w:rsid w:val="00BE5873"/>
    <w:rsid w:val="00C017CD"/>
    <w:rsid w:val="00C05062"/>
    <w:rsid w:val="00C1217A"/>
    <w:rsid w:val="00C22107"/>
    <w:rsid w:val="00C3220E"/>
    <w:rsid w:val="00C43252"/>
    <w:rsid w:val="00C55319"/>
    <w:rsid w:val="00C6165A"/>
    <w:rsid w:val="00C62F25"/>
    <w:rsid w:val="00C72258"/>
    <w:rsid w:val="00C75FE1"/>
    <w:rsid w:val="00C7692B"/>
    <w:rsid w:val="00C84652"/>
    <w:rsid w:val="00C902AF"/>
    <w:rsid w:val="00C956E7"/>
    <w:rsid w:val="00CA7AB6"/>
    <w:rsid w:val="00CA7F85"/>
    <w:rsid w:val="00CB01E5"/>
    <w:rsid w:val="00CB1008"/>
    <w:rsid w:val="00CC36D2"/>
    <w:rsid w:val="00CC5880"/>
    <w:rsid w:val="00CD29DF"/>
    <w:rsid w:val="00CD37D3"/>
    <w:rsid w:val="00CE6C7E"/>
    <w:rsid w:val="00CF3A15"/>
    <w:rsid w:val="00D00F83"/>
    <w:rsid w:val="00D0587A"/>
    <w:rsid w:val="00D05BA6"/>
    <w:rsid w:val="00D149FC"/>
    <w:rsid w:val="00D20988"/>
    <w:rsid w:val="00D31F1B"/>
    <w:rsid w:val="00D3492C"/>
    <w:rsid w:val="00D34A7A"/>
    <w:rsid w:val="00D4162A"/>
    <w:rsid w:val="00D41E8F"/>
    <w:rsid w:val="00D433CC"/>
    <w:rsid w:val="00D50FC3"/>
    <w:rsid w:val="00D51235"/>
    <w:rsid w:val="00D603BC"/>
    <w:rsid w:val="00D72230"/>
    <w:rsid w:val="00D72AEB"/>
    <w:rsid w:val="00D86975"/>
    <w:rsid w:val="00D927AA"/>
    <w:rsid w:val="00D94478"/>
    <w:rsid w:val="00D95D81"/>
    <w:rsid w:val="00D96110"/>
    <w:rsid w:val="00DA44B4"/>
    <w:rsid w:val="00DA73A7"/>
    <w:rsid w:val="00DB30D5"/>
    <w:rsid w:val="00DB69DB"/>
    <w:rsid w:val="00DD0780"/>
    <w:rsid w:val="00DD2DD6"/>
    <w:rsid w:val="00DD7D6A"/>
    <w:rsid w:val="00DE1450"/>
    <w:rsid w:val="00DE5F98"/>
    <w:rsid w:val="00DF3C1E"/>
    <w:rsid w:val="00E033EC"/>
    <w:rsid w:val="00E24B9D"/>
    <w:rsid w:val="00E25BDE"/>
    <w:rsid w:val="00E30358"/>
    <w:rsid w:val="00E339CA"/>
    <w:rsid w:val="00E33F47"/>
    <w:rsid w:val="00E454C5"/>
    <w:rsid w:val="00E503D2"/>
    <w:rsid w:val="00E61E2F"/>
    <w:rsid w:val="00E61FE8"/>
    <w:rsid w:val="00E63B1A"/>
    <w:rsid w:val="00E76666"/>
    <w:rsid w:val="00E775BC"/>
    <w:rsid w:val="00E81F2F"/>
    <w:rsid w:val="00E867A1"/>
    <w:rsid w:val="00E86F14"/>
    <w:rsid w:val="00E951A9"/>
    <w:rsid w:val="00EA27F9"/>
    <w:rsid w:val="00EA343E"/>
    <w:rsid w:val="00EA4C95"/>
    <w:rsid w:val="00EA5E29"/>
    <w:rsid w:val="00EA7BD5"/>
    <w:rsid w:val="00EC02B4"/>
    <w:rsid w:val="00EC2BD9"/>
    <w:rsid w:val="00ED3AD2"/>
    <w:rsid w:val="00ED72ED"/>
    <w:rsid w:val="00EE34B9"/>
    <w:rsid w:val="00EF0570"/>
    <w:rsid w:val="00EF18D0"/>
    <w:rsid w:val="00F27027"/>
    <w:rsid w:val="00F304B3"/>
    <w:rsid w:val="00F3066E"/>
    <w:rsid w:val="00F36A86"/>
    <w:rsid w:val="00F46C32"/>
    <w:rsid w:val="00F605EB"/>
    <w:rsid w:val="00F646D8"/>
    <w:rsid w:val="00F654A2"/>
    <w:rsid w:val="00F80261"/>
    <w:rsid w:val="00F86ECD"/>
    <w:rsid w:val="00F870CA"/>
    <w:rsid w:val="00F937E9"/>
    <w:rsid w:val="00F95444"/>
    <w:rsid w:val="00F976E9"/>
    <w:rsid w:val="00FB2C8C"/>
    <w:rsid w:val="00FB7212"/>
    <w:rsid w:val="00FD1681"/>
    <w:rsid w:val="00FD3C2A"/>
    <w:rsid w:val="00FD7E0E"/>
    <w:rsid w:val="00FE3612"/>
    <w:rsid w:val="00FE5F5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B279D"/>
    <w:pPr>
      <w:spacing w:after="0" w:line="240" w:lineRule="auto"/>
    </w:pPr>
    <w:rPr>
      <w:rFonts w:ascii="Calibri" w:hAnsi="Calibri" w:cs="Consolas"/>
      <w:color w:val="00000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279D"/>
    <w:rPr>
      <w:rFonts w:ascii="Calibri" w:hAnsi="Calibri" w:cs="Consolas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w-opolu-nowe-mosty-wiadukty-i-peron-zwieksza-mozliwosci-kolei-50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3ECF-F080-40B4-945C-EBD04F98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Opolu nowe mosty, wiadukty i peron zwiększą możliwości kolei</vt:lpstr>
    </vt:vector>
  </TitlesOfParts>
  <Company>PKP PLK S.A.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Gogolin - lepszy dostęp do kolejowych połączeń na międzynarodowej linii E 30</dc:title>
  <dc:subject/>
  <dc:creator>Rafal.Wilgusiak@plk-sa.pl</dc:creator>
  <cp:keywords/>
  <dc:description/>
  <cp:lastModifiedBy>Dudzińska Maria</cp:lastModifiedBy>
  <cp:revision>2</cp:revision>
  <cp:lastPrinted>2021-05-07T11:32:00Z</cp:lastPrinted>
  <dcterms:created xsi:type="dcterms:W3CDTF">2021-05-14T10:14:00Z</dcterms:created>
  <dcterms:modified xsi:type="dcterms:W3CDTF">2021-05-14T10:14:00Z</dcterms:modified>
</cp:coreProperties>
</file>