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A0CE" w14:textId="2FBB0EDE" w:rsidR="00E44BD6" w:rsidRDefault="00E44BD6" w:rsidP="000F037B">
      <w:pPr>
        <w:rPr>
          <w:rFonts w:cs="Arial"/>
        </w:rPr>
      </w:pPr>
    </w:p>
    <w:p w14:paraId="36361698" w14:textId="77777777" w:rsidR="008C1550" w:rsidRDefault="008C1550" w:rsidP="00E44BD6">
      <w:pPr>
        <w:jc w:val="right"/>
        <w:rPr>
          <w:rFonts w:cs="Arial"/>
        </w:rPr>
      </w:pPr>
    </w:p>
    <w:p w14:paraId="2DFDB6CF" w14:textId="09A6E8FE" w:rsidR="00E44BD6" w:rsidRDefault="00E568CC" w:rsidP="000F037B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331622">
        <w:rPr>
          <w:rFonts w:cs="Arial"/>
        </w:rPr>
        <w:t>2</w:t>
      </w:r>
      <w:r w:rsidR="00C760E9">
        <w:rPr>
          <w:rFonts w:cs="Arial"/>
        </w:rPr>
        <w:t>9</w:t>
      </w:r>
      <w:r w:rsidR="00331622">
        <w:rPr>
          <w:rFonts w:cs="Arial"/>
        </w:rPr>
        <w:t xml:space="preserve"> sierpnia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</w:t>
      </w:r>
      <w:r w:rsidR="00331622">
        <w:rPr>
          <w:rFonts w:cs="Arial"/>
        </w:rPr>
        <w:t>5</w:t>
      </w:r>
      <w:r w:rsidR="00E44BD6" w:rsidRPr="003D74BF">
        <w:rPr>
          <w:rFonts w:cs="Arial"/>
        </w:rPr>
        <w:t xml:space="preserve"> r.</w:t>
      </w:r>
    </w:p>
    <w:p w14:paraId="654F29A6" w14:textId="41D06A53" w:rsidR="00DA085D" w:rsidRDefault="00C3147F" w:rsidP="00E44BD6">
      <w:pPr>
        <w:spacing w:line="360" w:lineRule="auto"/>
        <w:rPr>
          <w:rFonts w:eastAsiaTheme="majorEastAsia" w:cstheme="majorBidi"/>
          <w:b/>
          <w:sz w:val="24"/>
          <w:szCs w:val="32"/>
        </w:rPr>
      </w:pPr>
      <w:r>
        <w:rPr>
          <w:rFonts w:eastAsiaTheme="majorEastAsia" w:cstheme="majorBidi"/>
          <w:b/>
          <w:sz w:val="24"/>
          <w:szCs w:val="32"/>
        </w:rPr>
        <w:t xml:space="preserve">Budujemy nowe perony na stacji </w:t>
      </w:r>
      <w:r w:rsidR="001A3D4D">
        <w:rPr>
          <w:rFonts w:eastAsiaTheme="majorEastAsia" w:cstheme="majorBidi"/>
          <w:b/>
          <w:sz w:val="24"/>
          <w:szCs w:val="32"/>
        </w:rPr>
        <w:t>Gliwice Łabędy.</w:t>
      </w:r>
      <w:r>
        <w:rPr>
          <w:rFonts w:eastAsiaTheme="majorEastAsia" w:cstheme="majorBidi"/>
          <w:b/>
          <w:sz w:val="24"/>
          <w:szCs w:val="32"/>
        </w:rPr>
        <w:t xml:space="preserve"> Będą zmiany dla mieszkańców</w:t>
      </w:r>
    </w:p>
    <w:p w14:paraId="30DB6F21" w14:textId="2E8C4F55" w:rsidR="00345BC0" w:rsidRDefault="00C3147F" w:rsidP="00E44BD6">
      <w:pPr>
        <w:spacing w:line="360" w:lineRule="auto"/>
        <w:rPr>
          <w:b/>
        </w:rPr>
      </w:pPr>
      <w:r>
        <w:rPr>
          <w:b/>
        </w:rPr>
        <w:t>Efektem dużej inwestycji na stacji Gliwice Łabędy</w:t>
      </w:r>
      <w:r w:rsidR="00297652">
        <w:rPr>
          <w:b/>
        </w:rPr>
        <w:t xml:space="preserve"> będzie</w:t>
      </w:r>
      <w:r>
        <w:rPr>
          <w:b/>
        </w:rPr>
        <w:t xml:space="preserve"> lepszy </w:t>
      </w:r>
      <w:r w:rsidR="00AB65F1">
        <w:rPr>
          <w:b/>
        </w:rPr>
        <w:t>dostęp d</w:t>
      </w:r>
      <w:r w:rsidR="001A3D4D">
        <w:rPr>
          <w:b/>
        </w:rPr>
        <w:t>o kolei dla mieszkańców</w:t>
      </w:r>
      <w:r w:rsidR="00297652">
        <w:rPr>
          <w:b/>
        </w:rPr>
        <w:t xml:space="preserve">. Usprawnią się </w:t>
      </w:r>
      <w:r>
        <w:rPr>
          <w:b/>
        </w:rPr>
        <w:t>przewozy towarowe w aglomeracji gliwickiej</w:t>
      </w:r>
      <w:r w:rsidR="00AB65F1">
        <w:rPr>
          <w:b/>
        </w:rPr>
        <w:t>.</w:t>
      </w:r>
      <w:r w:rsidR="001A3D4D">
        <w:rPr>
          <w:b/>
        </w:rPr>
        <w:t xml:space="preserve"> </w:t>
      </w:r>
      <w:r>
        <w:rPr>
          <w:b/>
        </w:rPr>
        <w:t>Prace kolejowe i miejskie są zaawansowane</w:t>
      </w:r>
      <w:r w:rsidR="00297652">
        <w:rPr>
          <w:b/>
        </w:rPr>
        <w:t xml:space="preserve">, od 1 września przewidziano </w:t>
      </w:r>
      <w:r w:rsidR="00E07CB8">
        <w:rPr>
          <w:b/>
        </w:rPr>
        <w:t xml:space="preserve">zmiany w komunikacji. Inwestycja realizowana przez PLK ma wartość </w:t>
      </w:r>
      <w:r w:rsidR="00ED7089">
        <w:rPr>
          <w:b/>
        </w:rPr>
        <w:t xml:space="preserve">583 </w:t>
      </w:r>
      <w:r w:rsidR="00E07CB8">
        <w:rPr>
          <w:b/>
        </w:rPr>
        <w:t xml:space="preserve">mln zł ze środków budżetowych. </w:t>
      </w:r>
    </w:p>
    <w:p w14:paraId="071CF3E5" w14:textId="30C04684" w:rsidR="00331622" w:rsidRPr="00C3147F" w:rsidRDefault="00331622" w:rsidP="00C3147F">
      <w:pPr>
        <w:spacing w:line="360" w:lineRule="auto"/>
        <w:rPr>
          <w:rFonts w:cs="Arial"/>
          <w14:ligatures w14:val="standardContextual"/>
        </w:rPr>
      </w:pPr>
      <w:r w:rsidRPr="00C3147F">
        <w:rPr>
          <w:rFonts w:cs="Arial"/>
          <w14:ligatures w14:val="standardContextual"/>
        </w:rPr>
        <w:t xml:space="preserve">Realizujemy zaawansowane prace na stacji Gliwice Łabędy oraz na linii kolejowej w stronę Pyskowic. Prowadzimy roboty torowe i sieciowe, montowane są nowe rozjazdy. Budujemy </w:t>
      </w:r>
      <w:r w:rsidR="006531DD">
        <w:rPr>
          <w:rFonts w:cs="Arial"/>
          <w14:ligatures w14:val="standardContextual"/>
        </w:rPr>
        <w:t>obiekty inżynieryjne</w:t>
      </w:r>
      <w:r w:rsidRPr="00C3147F">
        <w:rPr>
          <w:rFonts w:cs="Arial"/>
          <w14:ligatures w14:val="standardContextual"/>
        </w:rPr>
        <w:t>, któr</w:t>
      </w:r>
      <w:r w:rsidR="006531DD">
        <w:rPr>
          <w:rFonts w:cs="Arial"/>
          <w14:ligatures w14:val="standardContextual"/>
        </w:rPr>
        <w:t>e</w:t>
      </w:r>
      <w:r w:rsidRPr="00C3147F">
        <w:rPr>
          <w:rFonts w:cs="Arial"/>
          <w14:ligatures w14:val="standardContextual"/>
        </w:rPr>
        <w:t xml:space="preserve"> umożliwi</w:t>
      </w:r>
      <w:r w:rsidR="006531DD">
        <w:rPr>
          <w:rFonts w:cs="Arial"/>
          <w14:ligatures w14:val="standardContextual"/>
        </w:rPr>
        <w:t>ą</w:t>
      </w:r>
      <w:r w:rsidRPr="00C3147F">
        <w:rPr>
          <w:rFonts w:cs="Arial"/>
          <w14:ligatures w14:val="standardContextual"/>
        </w:rPr>
        <w:t xml:space="preserve"> bezkolizyjne skrzyżowanie ruchu drogowego i kolejowego. Powstaje nowa nastawnia wyposażona w nowoczesne urządzenia sterowania ruchem kolejowym. Między stacjami Gliwice Łabędy a Gliwice Port </w:t>
      </w:r>
      <w:r w:rsidR="00E32289">
        <w:rPr>
          <w:rFonts w:cs="Arial"/>
          <w14:ligatures w14:val="standardContextual"/>
        </w:rPr>
        <w:t>układany</w:t>
      </w:r>
      <w:r w:rsidR="00ED7089">
        <w:rPr>
          <w:rFonts w:cs="Arial"/>
          <w14:ligatures w14:val="standardContextual"/>
        </w:rPr>
        <w:t xml:space="preserve"> jest</w:t>
      </w:r>
      <w:r w:rsidRPr="00C3147F">
        <w:rPr>
          <w:rFonts w:cs="Arial"/>
          <w14:ligatures w14:val="standardContextual"/>
        </w:rPr>
        <w:t xml:space="preserve"> nowy, zelektryfikowany tor. Prace są prowadzone przy utrzymanym ruchu </w:t>
      </w:r>
      <w:r w:rsidR="00E32289">
        <w:rPr>
          <w:rFonts w:cs="Arial"/>
          <w14:ligatures w14:val="standardContextual"/>
        </w:rPr>
        <w:t>pociągów</w:t>
      </w:r>
      <w:r w:rsidRPr="00C3147F">
        <w:rPr>
          <w:rFonts w:cs="Arial"/>
          <w14:ligatures w14:val="standardContextual"/>
        </w:rPr>
        <w:t>.</w:t>
      </w:r>
    </w:p>
    <w:p w14:paraId="5BD5D71C" w14:textId="21A88364" w:rsidR="006E408F" w:rsidRPr="00C3147F" w:rsidRDefault="00C3147F" w:rsidP="00E32289">
      <w:pPr>
        <w:pStyle w:val="NormalnyWeb"/>
        <w:spacing w:before="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C3147F">
        <w:rPr>
          <w:rFonts w:ascii="Arial" w:hAnsi="Arial" w:cs="Arial"/>
          <w:sz w:val="22"/>
          <w:szCs w:val="22"/>
        </w:rPr>
        <w:t>Inwestycj</w:t>
      </w:r>
      <w:r w:rsidR="001B36DF">
        <w:rPr>
          <w:rFonts w:ascii="Arial" w:hAnsi="Arial" w:cs="Arial"/>
          <w:sz w:val="22"/>
          <w:szCs w:val="22"/>
        </w:rPr>
        <w:t>e</w:t>
      </w:r>
      <w:r w:rsidR="003B6EC0">
        <w:rPr>
          <w:rFonts w:ascii="Arial" w:hAnsi="Arial" w:cs="Arial"/>
          <w:sz w:val="22"/>
          <w:szCs w:val="22"/>
        </w:rPr>
        <w:t>,</w:t>
      </w:r>
      <w:r w:rsidR="001B36DF">
        <w:rPr>
          <w:rFonts w:ascii="Arial" w:hAnsi="Arial" w:cs="Arial"/>
          <w:sz w:val="22"/>
          <w:szCs w:val="22"/>
        </w:rPr>
        <w:t xml:space="preserve"> w zakresie</w:t>
      </w:r>
      <w:r w:rsidRPr="00C3147F">
        <w:rPr>
          <w:rFonts w:ascii="Arial" w:hAnsi="Arial" w:cs="Arial"/>
          <w:sz w:val="22"/>
          <w:szCs w:val="22"/>
        </w:rPr>
        <w:t xml:space="preserve"> kolejow</w:t>
      </w:r>
      <w:r w:rsidR="001B36DF">
        <w:rPr>
          <w:rFonts w:ascii="Arial" w:hAnsi="Arial" w:cs="Arial"/>
          <w:sz w:val="22"/>
          <w:szCs w:val="22"/>
        </w:rPr>
        <w:t>ym</w:t>
      </w:r>
      <w:r w:rsidR="003B6EC0">
        <w:rPr>
          <w:rFonts w:ascii="Arial" w:hAnsi="Arial" w:cs="Arial"/>
          <w:sz w:val="22"/>
          <w:szCs w:val="22"/>
        </w:rPr>
        <w:t xml:space="preserve"> </w:t>
      </w:r>
      <w:r w:rsidRPr="00C3147F">
        <w:rPr>
          <w:rFonts w:ascii="Arial" w:hAnsi="Arial" w:cs="Arial"/>
          <w:sz w:val="22"/>
          <w:szCs w:val="22"/>
        </w:rPr>
        <w:t>realizowan</w:t>
      </w:r>
      <w:r w:rsidR="001B36DF">
        <w:rPr>
          <w:rFonts w:ascii="Arial" w:hAnsi="Arial" w:cs="Arial"/>
          <w:sz w:val="22"/>
          <w:szCs w:val="22"/>
        </w:rPr>
        <w:t>ym</w:t>
      </w:r>
      <w:r w:rsidRPr="00C3147F">
        <w:rPr>
          <w:rFonts w:ascii="Arial" w:hAnsi="Arial" w:cs="Arial"/>
          <w:sz w:val="22"/>
          <w:szCs w:val="22"/>
        </w:rPr>
        <w:t xml:space="preserve"> przez PLK i drogow</w:t>
      </w:r>
      <w:r w:rsidR="001B36DF">
        <w:rPr>
          <w:rFonts w:ascii="Arial" w:hAnsi="Arial" w:cs="Arial"/>
          <w:sz w:val="22"/>
          <w:szCs w:val="22"/>
        </w:rPr>
        <w:t>ym</w:t>
      </w:r>
      <w:r w:rsidRPr="00C3147F">
        <w:rPr>
          <w:rFonts w:ascii="Arial" w:hAnsi="Arial" w:cs="Arial"/>
          <w:sz w:val="22"/>
          <w:szCs w:val="22"/>
        </w:rPr>
        <w:t xml:space="preserve"> prowadzon</w:t>
      </w:r>
      <w:r w:rsidR="001B36DF">
        <w:rPr>
          <w:rFonts w:ascii="Arial" w:hAnsi="Arial" w:cs="Arial"/>
          <w:sz w:val="22"/>
          <w:szCs w:val="22"/>
        </w:rPr>
        <w:t>ym</w:t>
      </w:r>
      <w:r w:rsidRPr="00C3147F">
        <w:rPr>
          <w:rFonts w:ascii="Arial" w:hAnsi="Arial" w:cs="Arial"/>
          <w:sz w:val="22"/>
          <w:szCs w:val="22"/>
        </w:rPr>
        <w:t xml:space="preserve"> przez Miasto Gliwice</w:t>
      </w:r>
      <w:r w:rsidR="001B36DF">
        <w:rPr>
          <w:rFonts w:ascii="Arial" w:hAnsi="Arial" w:cs="Arial"/>
          <w:sz w:val="22"/>
          <w:szCs w:val="22"/>
        </w:rPr>
        <w:t>,</w:t>
      </w:r>
      <w:r w:rsidRPr="00C3147F">
        <w:rPr>
          <w:rFonts w:ascii="Arial" w:hAnsi="Arial" w:cs="Arial"/>
          <w:sz w:val="22"/>
          <w:szCs w:val="22"/>
        </w:rPr>
        <w:t xml:space="preserve"> wymagają ścisłej synchronizacji i współpracy. 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>Z uwagi na szeroki zakres prac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>,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 xml:space="preserve"> planowane są zmiany w komunikacji. Od 1 września </w:t>
      </w:r>
      <w:r w:rsidR="006531DD">
        <w:rPr>
          <w:rFonts w:ascii="Arial" w:hAnsi="Arial" w:cs="Arial"/>
          <w:sz w:val="22"/>
          <w:szCs w:val="22"/>
          <w14:ligatures w14:val="standardContextual"/>
        </w:rPr>
        <w:t xml:space="preserve">br. 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>w Łabędach będzie obowiązywał nowy etap tymczasowej organizacji ruchu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>.</w:t>
      </w:r>
      <w:r w:rsidR="00E32289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>P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>rzejazd kolejowo-drogow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>y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 xml:space="preserve"> na przedłużeniu ul. Wolności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 xml:space="preserve"> zostanie wyłączony z ruchu</w:t>
      </w:r>
      <w:r w:rsidR="006531DD">
        <w:rPr>
          <w:rFonts w:ascii="Arial" w:hAnsi="Arial" w:cs="Arial"/>
          <w:sz w:val="22"/>
          <w:szCs w:val="22"/>
          <w14:ligatures w14:val="standardContextual"/>
        </w:rPr>
        <w:t>. Jest to</w:t>
      </w:r>
      <w:r w:rsidR="00331622" w:rsidRPr="00C3147F">
        <w:rPr>
          <w:rFonts w:ascii="Arial" w:hAnsi="Arial" w:cs="Arial"/>
          <w:sz w:val="22"/>
          <w:szCs w:val="22"/>
          <w14:ligatures w14:val="standardContextual"/>
        </w:rPr>
        <w:t xml:space="preserve"> niezbędne dla kontynuacji rozpoczętych prac związanych z budową nowych peronów stacji Gliwice Łabędy. </w:t>
      </w:r>
      <w:r w:rsidR="006E408F" w:rsidRPr="00C3147F">
        <w:rPr>
          <w:rFonts w:ascii="Arial" w:hAnsi="Arial" w:cs="Arial"/>
          <w:sz w:val="22"/>
          <w:szCs w:val="22"/>
          <w14:ligatures w14:val="standardContextual"/>
        </w:rPr>
        <w:t>Docelowo</w:t>
      </w:r>
      <w:r w:rsidR="009B04E8">
        <w:rPr>
          <w:rFonts w:ascii="Arial" w:hAnsi="Arial" w:cs="Arial"/>
          <w:sz w:val="22"/>
          <w:szCs w:val="22"/>
          <w14:ligatures w14:val="standardContextual"/>
        </w:rPr>
        <w:t xml:space="preserve">, </w:t>
      </w:r>
      <w:r w:rsidR="00E32289">
        <w:rPr>
          <w:rFonts w:ascii="Arial" w:hAnsi="Arial" w:cs="Arial"/>
          <w:sz w:val="22"/>
          <w:szCs w:val="22"/>
          <w14:ligatures w14:val="standardContextual"/>
        </w:rPr>
        <w:t>zamiast</w:t>
      </w:r>
      <w:r w:rsidR="009B04E8">
        <w:rPr>
          <w:rFonts w:ascii="Arial" w:hAnsi="Arial" w:cs="Arial"/>
          <w:sz w:val="22"/>
          <w:szCs w:val="22"/>
          <w14:ligatures w14:val="standardContextual"/>
        </w:rPr>
        <w:t xml:space="preserve"> przejazdu </w:t>
      </w:r>
      <w:r w:rsidR="00E32289">
        <w:rPr>
          <w:rFonts w:ascii="Arial" w:hAnsi="Arial" w:cs="Arial"/>
          <w:sz w:val="22"/>
          <w:szCs w:val="22"/>
          <w14:ligatures w14:val="standardContextual"/>
        </w:rPr>
        <w:t xml:space="preserve">w poziomie szyn </w:t>
      </w:r>
      <w:r w:rsidR="009B04E8">
        <w:rPr>
          <w:rFonts w:ascii="Arial" w:hAnsi="Arial" w:cs="Arial"/>
          <w:sz w:val="22"/>
          <w:szCs w:val="22"/>
          <w14:ligatures w14:val="standardContextual"/>
        </w:rPr>
        <w:t>powstanie bezkolizyjne skrzyżowanie z nowym układem drogowym i rondem pod torami</w:t>
      </w:r>
      <w:r w:rsidR="00E32289">
        <w:rPr>
          <w:rFonts w:ascii="Arial" w:hAnsi="Arial" w:cs="Arial"/>
          <w:sz w:val="22"/>
          <w:szCs w:val="22"/>
          <w14:ligatures w14:val="standardContextual"/>
        </w:rPr>
        <w:t xml:space="preserve">, dzięki czemu zwiększy się bezpieczeństwo w ruchu kolejowym i drogowym. Skróci się czas przejazdu na drugą stronę torów bez konieczności oczekiwania przed zamkniętymi rogatkami. </w:t>
      </w:r>
    </w:p>
    <w:p w14:paraId="5EC37396" w14:textId="08342305" w:rsidR="006E408F" w:rsidRDefault="00E32289" w:rsidP="00331622">
      <w:pPr>
        <w:spacing w:line="360" w:lineRule="auto"/>
        <w:rPr>
          <w:rFonts w:cs="Arial"/>
          <w14:ligatures w14:val="standardContextual"/>
        </w:rPr>
      </w:pPr>
      <w:r>
        <w:rPr>
          <w:rFonts w:cs="Arial"/>
          <w14:ligatures w14:val="standardContextual"/>
        </w:rPr>
        <w:t xml:space="preserve">Zmiany w komunikacji zostały uzgodnione z zarządcą dróg, miastem i policją. </w:t>
      </w:r>
      <w:r w:rsidRPr="00C3147F">
        <w:rPr>
          <w:rFonts w:cs="Arial"/>
          <w14:ligatures w14:val="standardContextual"/>
        </w:rPr>
        <w:t xml:space="preserve">Dla </w:t>
      </w:r>
      <w:r>
        <w:rPr>
          <w:rFonts w:cs="Arial"/>
          <w14:ligatures w14:val="standardContextual"/>
        </w:rPr>
        <w:t>kierowców</w:t>
      </w:r>
      <w:r w:rsidRPr="00C3147F">
        <w:rPr>
          <w:rFonts w:cs="Arial"/>
          <w14:ligatures w14:val="standardContextual"/>
        </w:rPr>
        <w:t xml:space="preserve"> przygotowano objazdy. </w:t>
      </w:r>
      <w:r w:rsidR="006E408F" w:rsidRPr="00C3147F">
        <w:rPr>
          <w:rFonts w:cs="Arial"/>
          <w14:ligatures w14:val="standardContextual"/>
        </w:rPr>
        <w:t xml:space="preserve">Ruch pieszych będzie utrzymany. Informacje o zmianach w komunikacji miejskiej są dostępne na stronie ZTM. </w:t>
      </w:r>
    </w:p>
    <w:p w14:paraId="39F66D2F" w14:textId="2155792F" w:rsidR="006E408F" w:rsidRPr="0060628A" w:rsidRDefault="0060628A" w:rsidP="00331622">
      <w:pPr>
        <w:spacing w:line="360" w:lineRule="auto"/>
        <w:rPr>
          <w:rFonts w:cs="Arial"/>
          <w:b/>
          <w:bCs/>
          <w14:ligatures w14:val="standardContextual"/>
        </w:rPr>
      </w:pPr>
      <w:r w:rsidRPr="0060628A">
        <w:rPr>
          <w:rFonts w:cs="Arial"/>
          <w:b/>
          <w:bCs/>
          <w14:ligatures w14:val="standardContextual"/>
        </w:rPr>
        <w:t>Poprawi się dostęp do kolei dla mieszkańców gliwickich Łabęd</w:t>
      </w:r>
    </w:p>
    <w:p w14:paraId="03CB512C" w14:textId="244F62F1" w:rsidR="00331622" w:rsidRDefault="00E07CB8" w:rsidP="00331622">
      <w:pPr>
        <w:spacing w:line="360" w:lineRule="auto"/>
        <w:rPr>
          <w:rFonts w:cs="Arial"/>
        </w:rPr>
      </w:pPr>
      <w:r>
        <w:rPr>
          <w:rFonts w:cs="Arial"/>
        </w:rPr>
        <w:t>Po realizacji zadania s</w:t>
      </w:r>
      <w:r w:rsidR="00331622">
        <w:rPr>
          <w:rFonts w:cs="Arial"/>
        </w:rPr>
        <w:t xml:space="preserve">tacja </w:t>
      </w:r>
      <w:r>
        <w:rPr>
          <w:rFonts w:cs="Arial"/>
        </w:rPr>
        <w:t xml:space="preserve">Gliwice Łabędy </w:t>
      </w:r>
      <w:r w:rsidR="00331622">
        <w:rPr>
          <w:rFonts w:cs="Arial"/>
        </w:rPr>
        <w:t xml:space="preserve">zostanie przystosowana do obsługi wszystkich podróżnych. Wyposażona będzie w trzy wygodne perony z wiatami, ławkami, oświetleniem i nagłośnieniem. Przebudowany zostanie wiadukt kolejowy przy ul. Staromiejskiej, z którego możliwe będzie dojście do peronu 1 na stacji Gliwice Łabędy, skąd odjeżdżają pociągi w stronę Katowic i Kędzierzyna Koźla. Nowy wiadukt powstanie także nad ul. Strzelców Bytomskich. Obiekt zostanie połączony klatką schodową i windą z peronami 2 i 3, skąd można się dostać do Katowic, </w:t>
      </w:r>
      <w:r w:rsidR="00331622">
        <w:rPr>
          <w:rFonts w:cs="Arial"/>
        </w:rPr>
        <w:lastRenderedPageBreak/>
        <w:t xml:space="preserve">Pyskowic, Strzelec Opolskich i Opola. Stacja zostanie przystosowana także do obsługi dłuższych pociągów towarowych (do 750 m). </w:t>
      </w:r>
    </w:p>
    <w:p w14:paraId="29F5B2FE" w14:textId="55B2F681" w:rsidR="00331622" w:rsidRDefault="00331622" w:rsidP="00331622">
      <w:pPr>
        <w:spacing w:line="360" w:lineRule="auto"/>
        <w:rPr>
          <w:rFonts w:cs="Arial"/>
        </w:rPr>
      </w:pPr>
      <w:r>
        <w:rPr>
          <w:rFonts w:cs="Arial"/>
        </w:rPr>
        <w:t xml:space="preserve">W ramach zadania planowana jest budowa nowego przystanku Gliwice Kopernik w rejonie estakady Jana Heweliusza. Dzięki temu zwiększy się dostępność kolei dla mieszkańców aglomeracji gliwickiej. Dostęp do przystanku z estakady zapewnią schody i windy, co ułatwi podróżowanie osobom o ograniczonych możliwościach poruszania się. </w:t>
      </w:r>
    </w:p>
    <w:p w14:paraId="51E081FB" w14:textId="77777777" w:rsidR="00331622" w:rsidRDefault="00331622" w:rsidP="00331622">
      <w:pPr>
        <w:spacing w:line="360" w:lineRule="auto"/>
        <w:rPr>
          <w:rFonts w:cs="Arial"/>
        </w:rPr>
      </w:pPr>
      <w:r>
        <w:rPr>
          <w:rFonts w:cs="Arial"/>
        </w:rPr>
        <w:t xml:space="preserve">Inwestycja przewiduje modernizację ok. 40 km torów i sieci trakcyjnej oraz 90 rozjazdów. Prace obejmą także komputerowe urządzenia sterowania ruchem kolejowym. </w:t>
      </w:r>
    </w:p>
    <w:p w14:paraId="756A3C3C" w14:textId="0D51657E" w:rsidR="00A818FB" w:rsidRPr="00E32289" w:rsidRDefault="00331622" w:rsidP="00331622">
      <w:pPr>
        <w:spacing w:line="360" w:lineRule="auto"/>
      </w:pPr>
      <w:r>
        <w:rPr>
          <w:rFonts w:cs="Arial"/>
        </w:rPr>
        <w:t xml:space="preserve">Efektem prac na stacji Gliwice Łabędy </w:t>
      </w:r>
      <w:r w:rsidR="009F006B">
        <w:rPr>
          <w:rFonts w:cs="Arial"/>
        </w:rPr>
        <w:t>będzie lepszy dostęp do kolei dla mieszkańców</w:t>
      </w:r>
      <w:r w:rsidR="00297652">
        <w:rPr>
          <w:rFonts w:cs="Arial"/>
        </w:rPr>
        <w:t>. Z</w:t>
      </w:r>
      <w:r w:rsidR="00E32289">
        <w:rPr>
          <w:rFonts w:cs="Arial"/>
        </w:rPr>
        <w:t>większy</w:t>
      </w:r>
      <w:r w:rsidR="00297652">
        <w:rPr>
          <w:rFonts w:cs="Arial"/>
        </w:rPr>
        <w:t xml:space="preserve"> się</w:t>
      </w:r>
      <w:r w:rsidR="00E32289">
        <w:rPr>
          <w:rFonts w:cs="Arial"/>
        </w:rPr>
        <w:t xml:space="preserve"> </w:t>
      </w:r>
      <w:r w:rsidR="009F006B">
        <w:rPr>
          <w:rFonts w:cs="Arial"/>
        </w:rPr>
        <w:t>komfort podróżowania pociągiem</w:t>
      </w:r>
      <w:r w:rsidR="00E32289">
        <w:rPr>
          <w:rFonts w:cs="Arial"/>
        </w:rPr>
        <w:t>. Przejazd przez stację będzie o</w:t>
      </w:r>
      <w:r w:rsidR="005C7E12">
        <w:rPr>
          <w:rFonts w:cs="Arial"/>
        </w:rPr>
        <w:t>d</w:t>
      </w:r>
      <w:r w:rsidR="00E32289">
        <w:rPr>
          <w:rFonts w:cs="Arial"/>
        </w:rPr>
        <w:t>bywał się z wyższą prędkością – do 160 km/h dla pociągów pasażerskich i do 120 km/h dla towarowych.</w:t>
      </w:r>
      <w:r w:rsidR="009F006B">
        <w:rPr>
          <w:rFonts w:cs="Arial"/>
        </w:rPr>
        <w:t xml:space="preserve"> </w:t>
      </w:r>
      <w:r>
        <w:rPr>
          <w:rFonts w:cs="Arial"/>
        </w:rPr>
        <w:t xml:space="preserve">Sprawniejszy przewóz towarów </w:t>
      </w:r>
      <w:r w:rsidR="00297652">
        <w:rPr>
          <w:rFonts w:cs="Arial"/>
        </w:rPr>
        <w:t>u</w:t>
      </w:r>
      <w:r>
        <w:rPr>
          <w:rFonts w:cs="Arial"/>
        </w:rPr>
        <w:t>możliw</w:t>
      </w:r>
      <w:r w:rsidR="00297652">
        <w:rPr>
          <w:rFonts w:cs="Arial"/>
        </w:rPr>
        <w:t xml:space="preserve">i budowa </w:t>
      </w:r>
      <w:r>
        <w:rPr>
          <w:rFonts w:cs="Arial"/>
        </w:rPr>
        <w:t xml:space="preserve">nowego toru, który połączy stację Gliwice Łabędy ze stacją Gliwice Port z pominięciem stacji Gliwice. Projekt zwiększy rolę kolei jako ekologicznego transportu również w połączeniu z transportem rzecznym i morskim. </w:t>
      </w:r>
      <w:r w:rsidR="00C3147F">
        <w:rPr>
          <w:rFonts w:cs="Arial"/>
        </w:rPr>
        <w:t xml:space="preserve">Wyższy będzie poziom bezpieczeństwa w ruchu kolejowym i drogowym. </w:t>
      </w:r>
    </w:p>
    <w:p w14:paraId="5A594E13" w14:textId="0F0BACAA" w:rsidR="00331622" w:rsidRDefault="00331622" w:rsidP="00331622">
      <w:pPr>
        <w:spacing w:line="360" w:lineRule="auto"/>
        <w:rPr>
          <w:rFonts w:cs="Arial"/>
        </w:rPr>
      </w:pPr>
      <w:r>
        <w:rPr>
          <w:rFonts w:cs="Arial"/>
        </w:rPr>
        <w:t xml:space="preserve">Gliwice Łabędy to ważna śląska stacja, przez którą przebiegają linie: z Katowic do Kędzierzyna Koźla (nr 137) oraz do Pyskowic (nr 135) i dalej do Strzelec Opolskich i Opola (linia nr 132), a także linia Gliwice – Gliwice Łabędy (nr 168). Przez Gliwice Łabędy przebiega międzynarodowy szlak kolejowy E30 łączący Niemcy, Polskę i Ukrainę. </w:t>
      </w:r>
    </w:p>
    <w:p w14:paraId="7B5339CB" w14:textId="27D32A4B" w:rsidR="00F27CD1" w:rsidRPr="0020190A" w:rsidRDefault="00331622" w:rsidP="00331622">
      <w:pPr>
        <w:spacing w:line="360" w:lineRule="auto"/>
        <w:rPr>
          <w:rFonts w:cs="Arial"/>
        </w:rPr>
      </w:pPr>
      <w:r>
        <w:rPr>
          <w:rFonts w:cs="Arial"/>
        </w:rPr>
        <w:t xml:space="preserve">W listopadzie 2023 r. podpisaliśmy umowę z wykonawcą prac budowlanych – firmą Trakcja SA. Wartość prac to </w:t>
      </w:r>
      <w:r w:rsidR="00941DA6">
        <w:rPr>
          <w:rFonts w:cs="Arial"/>
        </w:rPr>
        <w:t xml:space="preserve">583 </w:t>
      </w:r>
      <w:r>
        <w:rPr>
          <w:rFonts w:cs="Arial"/>
        </w:rPr>
        <w:t>mln zł netto ze środków budżetowych. Projekt powstaje we współpracy z miastem Gliwice. Zakończenie inwestycji planowane jest w 2028 r.</w:t>
      </w:r>
    </w:p>
    <w:p w14:paraId="0F676A07" w14:textId="08D9C207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02A1" w14:textId="77777777" w:rsidR="00BB5CB6" w:rsidRDefault="00BB5CB6">
      <w:pPr>
        <w:spacing w:after="0" w:line="240" w:lineRule="auto"/>
      </w:pPr>
      <w:r>
        <w:separator/>
      </w:r>
    </w:p>
  </w:endnote>
  <w:endnote w:type="continuationSeparator" w:id="0">
    <w:p w14:paraId="4DDD63A7" w14:textId="77777777" w:rsidR="00BB5CB6" w:rsidRDefault="00BB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E7C6" w14:textId="77777777" w:rsidR="007F4E74" w:rsidRDefault="007F4E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7F4E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7F4E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4A6A8037" w:rsidR="007F4E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31622" w:rsidRPr="00EF1D1E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7A30" w14:textId="77777777" w:rsidR="00BB5CB6" w:rsidRDefault="00BB5CB6">
      <w:pPr>
        <w:spacing w:after="0" w:line="240" w:lineRule="auto"/>
      </w:pPr>
      <w:r>
        <w:separator/>
      </w:r>
    </w:p>
  </w:footnote>
  <w:footnote w:type="continuationSeparator" w:id="0">
    <w:p w14:paraId="119BBDD6" w14:textId="77777777" w:rsidR="00BB5CB6" w:rsidRDefault="00BB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4B56" w14:textId="77777777" w:rsidR="007F4E74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7F4E74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7F4E74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7F4E74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7F4E74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7F4E74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7F4E74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7F4E74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7F4E74" w:rsidRPr="00DA3248" w:rsidRDefault="007F4E7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7F4E74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7F4E74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7F4E74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7F4E74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7F4E74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7F4E74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7F4E74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7F4E74" w:rsidRPr="00DA3248" w:rsidRDefault="007F4E7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FA5"/>
    <w:multiLevelType w:val="hybridMultilevel"/>
    <w:tmpl w:val="AEA44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00B04"/>
    <w:multiLevelType w:val="multilevel"/>
    <w:tmpl w:val="7FD47D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A66F9"/>
    <w:multiLevelType w:val="hybridMultilevel"/>
    <w:tmpl w:val="614C108E"/>
    <w:lvl w:ilvl="0" w:tplc="3CE81E3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C00000"/>
        <w:sz w:val="24"/>
        <w:vertAlign w:val="baseline"/>
      </w:rPr>
    </w:lvl>
    <w:lvl w:ilvl="1" w:tplc="04150003">
      <w:start w:val="1"/>
      <w:numFmt w:val="bullet"/>
      <w:pStyle w:val="Lista2"/>
      <w:lvlText w:val=""/>
      <w:lvlJc w:val="left"/>
      <w:pPr>
        <w:ind w:left="1418" w:hanging="28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C00000"/>
        <w:sz w:val="24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741"/>
    <w:multiLevelType w:val="hybridMultilevel"/>
    <w:tmpl w:val="912A9B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9A4784"/>
    <w:multiLevelType w:val="hybridMultilevel"/>
    <w:tmpl w:val="C536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177A7"/>
    <w:multiLevelType w:val="hybridMultilevel"/>
    <w:tmpl w:val="381AC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239207">
    <w:abstractNumId w:val="14"/>
  </w:num>
  <w:num w:numId="3" w16cid:durableId="2122140759">
    <w:abstractNumId w:val="12"/>
  </w:num>
  <w:num w:numId="4" w16cid:durableId="1427847407">
    <w:abstractNumId w:val="4"/>
  </w:num>
  <w:num w:numId="5" w16cid:durableId="1441337011">
    <w:abstractNumId w:val="7"/>
  </w:num>
  <w:num w:numId="6" w16cid:durableId="21328041">
    <w:abstractNumId w:val="3"/>
  </w:num>
  <w:num w:numId="7" w16cid:durableId="1496800420">
    <w:abstractNumId w:val="9"/>
  </w:num>
  <w:num w:numId="8" w16cid:durableId="1105466512">
    <w:abstractNumId w:val="13"/>
  </w:num>
  <w:num w:numId="9" w16cid:durableId="1420909190">
    <w:abstractNumId w:val="15"/>
  </w:num>
  <w:num w:numId="10" w16cid:durableId="924075272">
    <w:abstractNumId w:val="6"/>
  </w:num>
  <w:num w:numId="11" w16cid:durableId="5448263">
    <w:abstractNumId w:val="1"/>
  </w:num>
  <w:num w:numId="12" w16cid:durableId="1049450436">
    <w:abstractNumId w:val="2"/>
  </w:num>
  <w:num w:numId="13" w16cid:durableId="1128936075">
    <w:abstractNumId w:val="10"/>
  </w:num>
  <w:num w:numId="14" w16cid:durableId="1009062718">
    <w:abstractNumId w:val="0"/>
  </w:num>
  <w:num w:numId="15" w16cid:durableId="14622505">
    <w:abstractNumId w:val="16"/>
  </w:num>
  <w:num w:numId="16" w16cid:durableId="874467639">
    <w:abstractNumId w:val="11"/>
  </w:num>
  <w:num w:numId="17" w16cid:durableId="181630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016D1"/>
    <w:rsid w:val="000021AB"/>
    <w:rsid w:val="00023B62"/>
    <w:rsid w:val="00036E2E"/>
    <w:rsid w:val="00055344"/>
    <w:rsid w:val="000619CB"/>
    <w:rsid w:val="000A113E"/>
    <w:rsid w:val="000A6522"/>
    <w:rsid w:val="000C1921"/>
    <w:rsid w:val="000E58EA"/>
    <w:rsid w:val="000F037B"/>
    <w:rsid w:val="00104324"/>
    <w:rsid w:val="001214AB"/>
    <w:rsid w:val="001333B8"/>
    <w:rsid w:val="00143FF7"/>
    <w:rsid w:val="00162925"/>
    <w:rsid w:val="00176D85"/>
    <w:rsid w:val="001A11D9"/>
    <w:rsid w:val="001A1611"/>
    <w:rsid w:val="001A3D4D"/>
    <w:rsid w:val="001B1506"/>
    <w:rsid w:val="001B36DF"/>
    <w:rsid w:val="001B4FA6"/>
    <w:rsid w:val="001C71DF"/>
    <w:rsid w:val="001D163C"/>
    <w:rsid w:val="001D3B44"/>
    <w:rsid w:val="001D727D"/>
    <w:rsid w:val="001E05CC"/>
    <w:rsid w:val="0020190A"/>
    <w:rsid w:val="00226003"/>
    <w:rsid w:val="0024473A"/>
    <w:rsid w:val="00262182"/>
    <w:rsid w:val="00265906"/>
    <w:rsid w:val="00273AEA"/>
    <w:rsid w:val="00286059"/>
    <w:rsid w:val="00297652"/>
    <w:rsid w:val="002A525A"/>
    <w:rsid w:val="002A59B3"/>
    <w:rsid w:val="002B380E"/>
    <w:rsid w:val="00313022"/>
    <w:rsid w:val="00331622"/>
    <w:rsid w:val="00345BC0"/>
    <w:rsid w:val="00364BA5"/>
    <w:rsid w:val="003731BF"/>
    <w:rsid w:val="003820A7"/>
    <w:rsid w:val="003A2839"/>
    <w:rsid w:val="003B00DA"/>
    <w:rsid w:val="003B46FD"/>
    <w:rsid w:val="003B6EC0"/>
    <w:rsid w:val="003D2A1B"/>
    <w:rsid w:val="003F4F9E"/>
    <w:rsid w:val="004041FD"/>
    <w:rsid w:val="004061F3"/>
    <w:rsid w:val="004121D9"/>
    <w:rsid w:val="004124BE"/>
    <w:rsid w:val="00467CDA"/>
    <w:rsid w:val="004947FB"/>
    <w:rsid w:val="004B430D"/>
    <w:rsid w:val="004C6F98"/>
    <w:rsid w:val="004D3A4F"/>
    <w:rsid w:val="004D51B4"/>
    <w:rsid w:val="005111BB"/>
    <w:rsid w:val="00515552"/>
    <w:rsid w:val="00525730"/>
    <w:rsid w:val="00532063"/>
    <w:rsid w:val="00534BDB"/>
    <w:rsid w:val="005364B8"/>
    <w:rsid w:val="00563FDC"/>
    <w:rsid w:val="00573B39"/>
    <w:rsid w:val="005C7E12"/>
    <w:rsid w:val="005E7784"/>
    <w:rsid w:val="006015DA"/>
    <w:rsid w:val="0060628A"/>
    <w:rsid w:val="00616512"/>
    <w:rsid w:val="0062258E"/>
    <w:rsid w:val="006531DD"/>
    <w:rsid w:val="00685882"/>
    <w:rsid w:val="00693FC0"/>
    <w:rsid w:val="006C4D88"/>
    <w:rsid w:val="006D1A20"/>
    <w:rsid w:val="006E408F"/>
    <w:rsid w:val="00702AC9"/>
    <w:rsid w:val="007117C5"/>
    <w:rsid w:val="0071469C"/>
    <w:rsid w:val="00755672"/>
    <w:rsid w:val="00756727"/>
    <w:rsid w:val="00772D16"/>
    <w:rsid w:val="007A668A"/>
    <w:rsid w:val="007F1839"/>
    <w:rsid w:val="007F2B5F"/>
    <w:rsid w:val="007F4E74"/>
    <w:rsid w:val="00845334"/>
    <w:rsid w:val="008802EF"/>
    <w:rsid w:val="00887B1D"/>
    <w:rsid w:val="0089183D"/>
    <w:rsid w:val="008A7D94"/>
    <w:rsid w:val="008C1550"/>
    <w:rsid w:val="008D30B7"/>
    <w:rsid w:val="008E33D6"/>
    <w:rsid w:val="008E5C2E"/>
    <w:rsid w:val="008E6642"/>
    <w:rsid w:val="00911132"/>
    <w:rsid w:val="00924F5B"/>
    <w:rsid w:val="00931025"/>
    <w:rsid w:val="00941DA6"/>
    <w:rsid w:val="00953206"/>
    <w:rsid w:val="00956D67"/>
    <w:rsid w:val="009675B3"/>
    <w:rsid w:val="00970E44"/>
    <w:rsid w:val="009753C5"/>
    <w:rsid w:val="009847F6"/>
    <w:rsid w:val="00984BBE"/>
    <w:rsid w:val="00996C29"/>
    <w:rsid w:val="009A1A1D"/>
    <w:rsid w:val="009A7DA5"/>
    <w:rsid w:val="009B04E8"/>
    <w:rsid w:val="009D7E0F"/>
    <w:rsid w:val="009F006B"/>
    <w:rsid w:val="009F676F"/>
    <w:rsid w:val="00A04F34"/>
    <w:rsid w:val="00A15DD6"/>
    <w:rsid w:val="00A36EE7"/>
    <w:rsid w:val="00A3788E"/>
    <w:rsid w:val="00A46A42"/>
    <w:rsid w:val="00A71C63"/>
    <w:rsid w:val="00A74EC2"/>
    <w:rsid w:val="00A818FB"/>
    <w:rsid w:val="00A86466"/>
    <w:rsid w:val="00A90D5D"/>
    <w:rsid w:val="00AA0F72"/>
    <w:rsid w:val="00AA6ED9"/>
    <w:rsid w:val="00AB65F1"/>
    <w:rsid w:val="00AC66E8"/>
    <w:rsid w:val="00AD02DF"/>
    <w:rsid w:val="00AE1CA3"/>
    <w:rsid w:val="00B03C64"/>
    <w:rsid w:val="00B325CF"/>
    <w:rsid w:val="00B678F1"/>
    <w:rsid w:val="00B84A8E"/>
    <w:rsid w:val="00BA0532"/>
    <w:rsid w:val="00BB0B2B"/>
    <w:rsid w:val="00BB5CB6"/>
    <w:rsid w:val="00BF4933"/>
    <w:rsid w:val="00C240E8"/>
    <w:rsid w:val="00C2568F"/>
    <w:rsid w:val="00C264D3"/>
    <w:rsid w:val="00C30683"/>
    <w:rsid w:val="00C3147F"/>
    <w:rsid w:val="00C42C1E"/>
    <w:rsid w:val="00C72469"/>
    <w:rsid w:val="00C760E9"/>
    <w:rsid w:val="00C868B8"/>
    <w:rsid w:val="00CE6781"/>
    <w:rsid w:val="00CF477A"/>
    <w:rsid w:val="00CF7475"/>
    <w:rsid w:val="00D01069"/>
    <w:rsid w:val="00D04CBE"/>
    <w:rsid w:val="00D44B84"/>
    <w:rsid w:val="00D86486"/>
    <w:rsid w:val="00DA085D"/>
    <w:rsid w:val="00DA29DC"/>
    <w:rsid w:val="00DB48A4"/>
    <w:rsid w:val="00DB6EE7"/>
    <w:rsid w:val="00DD0853"/>
    <w:rsid w:val="00DD13A0"/>
    <w:rsid w:val="00DE1D0D"/>
    <w:rsid w:val="00DE65F3"/>
    <w:rsid w:val="00E07CB8"/>
    <w:rsid w:val="00E10300"/>
    <w:rsid w:val="00E32289"/>
    <w:rsid w:val="00E44BD6"/>
    <w:rsid w:val="00E54E6C"/>
    <w:rsid w:val="00E568CC"/>
    <w:rsid w:val="00E75ABA"/>
    <w:rsid w:val="00E90961"/>
    <w:rsid w:val="00EB0131"/>
    <w:rsid w:val="00EB674B"/>
    <w:rsid w:val="00EC2944"/>
    <w:rsid w:val="00EC61D8"/>
    <w:rsid w:val="00ED01E5"/>
    <w:rsid w:val="00ED7089"/>
    <w:rsid w:val="00EE012F"/>
    <w:rsid w:val="00EE20CA"/>
    <w:rsid w:val="00EE2D30"/>
    <w:rsid w:val="00EE5F6E"/>
    <w:rsid w:val="00EF369F"/>
    <w:rsid w:val="00F0139B"/>
    <w:rsid w:val="00F05420"/>
    <w:rsid w:val="00F15274"/>
    <w:rsid w:val="00F17901"/>
    <w:rsid w:val="00F27CD1"/>
    <w:rsid w:val="00F32C06"/>
    <w:rsid w:val="00F47325"/>
    <w:rsid w:val="00F65D94"/>
    <w:rsid w:val="00F71D4D"/>
    <w:rsid w:val="00F77A66"/>
    <w:rsid w:val="00FA2130"/>
    <w:rsid w:val="00FB3AD7"/>
    <w:rsid w:val="00FC09F0"/>
    <w:rsid w:val="00FD5605"/>
    <w:rsid w:val="00FE1753"/>
    <w:rsid w:val="00FE3941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6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62"/>
    <w:rPr>
      <w:vertAlign w:val="superscript"/>
    </w:rPr>
  </w:style>
  <w:style w:type="paragraph" w:customStyle="1" w:styleId="Lista2">
    <w:name w:val="Lista_2"/>
    <w:basedOn w:val="Normalny"/>
    <w:qFormat/>
    <w:rsid w:val="00941DA6"/>
    <w:pPr>
      <w:numPr>
        <w:ilvl w:val="1"/>
        <w:numId w:val="17"/>
      </w:numPr>
      <w:spacing w:before="40" w:after="40" w:line="264" w:lineRule="auto"/>
      <w:contextualSpacing/>
      <w:jc w:val="both"/>
    </w:pPr>
    <w:rPr>
      <w:rFonts w:ascii="Calibri" w:eastAsia="SimSun" w:hAnsi="Calibri"/>
      <w:lang w:eastAsia="ja-JP"/>
    </w:rPr>
  </w:style>
  <w:style w:type="paragraph" w:customStyle="1" w:styleId="OPIS">
    <w:name w:val="OPIS"/>
    <w:basedOn w:val="Normalny"/>
    <w:link w:val="OPISZnak"/>
    <w:qFormat/>
    <w:rsid w:val="00941DA6"/>
    <w:pPr>
      <w:spacing w:before="40" w:after="40" w:line="264" w:lineRule="auto"/>
      <w:ind w:firstLine="369"/>
      <w:contextualSpacing/>
      <w:jc w:val="both"/>
    </w:pPr>
    <w:rPr>
      <w:rFonts w:ascii="Calibri" w:hAnsi="Calibri"/>
    </w:rPr>
  </w:style>
  <w:style w:type="character" w:customStyle="1" w:styleId="OPISZnak">
    <w:name w:val="OPIS Znak"/>
    <w:basedOn w:val="Domylnaczcionkaakapitu"/>
    <w:link w:val="OPIS"/>
    <w:qFormat/>
    <w:rsid w:val="00941DA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 Łabędy. Będą lepsze podróże przez stację i sprawniejszy przewóz towarów</vt:lpstr>
    </vt:vector>
  </TitlesOfParts>
  <Company>PKP PLK S.A.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 Łabędy. Będą lepsze podróże przez stację i sprawniejszy przewóz towarów</dc:title>
  <dc:subject/>
  <dc:creator>Katarzyna.Glowacka@plk-sa.pl</dc:creator>
  <cp:keywords/>
  <dc:description/>
  <cp:lastModifiedBy>Głowacka Katarzyna</cp:lastModifiedBy>
  <cp:revision>14</cp:revision>
  <dcterms:created xsi:type="dcterms:W3CDTF">2025-08-25T07:04:00Z</dcterms:created>
  <dcterms:modified xsi:type="dcterms:W3CDTF">2025-08-29T06:42:00Z</dcterms:modified>
</cp:coreProperties>
</file>