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B40938" w:rsidRDefault="0063625B" w:rsidP="00C24113">
      <w:pPr>
        <w:rPr>
          <w:rFonts w:cs="Arial"/>
        </w:rPr>
      </w:pPr>
    </w:p>
    <w:p w:rsidR="00AA695A" w:rsidRDefault="00AA695A" w:rsidP="0005591B">
      <w:pPr>
        <w:tabs>
          <w:tab w:val="left" w:pos="5850"/>
        </w:tabs>
        <w:rPr>
          <w:rFonts w:cs="Arial"/>
        </w:rPr>
      </w:pPr>
    </w:p>
    <w:p w:rsidR="00E662B5" w:rsidRDefault="006B2795" w:rsidP="002A56D9">
      <w:pPr>
        <w:jc w:val="right"/>
        <w:rPr>
          <w:rFonts w:cs="Arial"/>
        </w:rPr>
      </w:pPr>
      <w:r>
        <w:rPr>
          <w:rFonts w:cs="Arial"/>
        </w:rPr>
        <w:t>Łódź</w:t>
      </w:r>
      <w:r w:rsidR="009D1AEB" w:rsidRPr="00E16890">
        <w:rPr>
          <w:rFonts w:cs="Arial"/>
        </w:rPr>
        <w:t>,</w:t>
      </w:r>
      <w:r w:rsidR="00C44D9B">
        <w:rPr>
          <w:rFonts w:cs="Arial"/>
        </w:rPr>
        <w:t xml:space="preserve"> 21</w:t>
      </w:r>
      <w:r w:rsidR="006662ED">
        <w:rPr>
          <w:rFonts w:cs="Arial"/>
        </w:rPr>
        <w:t xml:space="preserve"> </w:t>
      </w:r>
      <w:r w:rsidR="00C44D9B">
        <w:rPr>
          <w:rFonts w:cs="Arial"/>
        </w:rPr>
        <w:t xml:space="preserve">września </w:t>
      </w:r>
      <w:r w:rsidR="006662ED">
        <w:rPr>
          <w:rFonts w:cs="Arial"/>
        </w:rPr>
        <w:t>2022</w:t>
      </w:r>
      <w:r w:rsidR="009D1AEB" w:rsidRPr="00E16890">
        <w:rPr>
          <w:rFonts w:cs="Arial"/>
        </w:rPr>
        <w:t xml:space="preserve"> r.</w:t>
      </w:r>
    </w:p>
    <w:p w:rsidR="00C44D9B" w:rsidRPr="00A62D3B" w:rsidRDefault="00C44D9B" w:rsidP="00A62D3B">
      <w:pPr>
        <w:pStyle w:val="Nagwek1"/>
        <w:rPr>
          <w:sz w:val="22"/>
          <w:szCs w:val="22"/>
        </w:rPr>
      </w:pPr>
      <w:r w:rsidRPr="00A62D3B">
        <w:rPr>
          <w:sz w:val="22"/>
          <w:szCs w:val="22"/>
        </w:rPr>
        <w:t>Będzie lepsza obsługa na stacji w Zduńskiej Woli. PLK z miastem odnawiają dworzec</w:t>
      </w:r>
      <w:bookmarkStart w:id="0" w:name="_GoBack"/>
      <w:bookmarkEnd w:id="0"/>
    </w:p>
    <w:p w:rsidR="00E8611E" w:rsidRPr="008006BD" w:rsidRDefault="00FB6D75" w:rsidP="00EF6DBF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PKP Polskie Linie Kolejowe S.A. wspólnie z </w:t>
      </w:r>
      <w:r w:rsidR="00543619">
        <w:rPr>
          <w:rFonts w:cs="Arial"/>
          <w:b/>
        </w:rPr>
        <w:t>samorządem</w:t>
      </w:r>
      <w:r>
        <w:rPr>
          <w:rFonts w:cs="Arial"/>
          <w:b/>
        </w:rPr>
        <w:t xml:space="preserve"> przebudowują dworzec kolejowy</w:t>
      </w:r>
      <w:r w:rsidR="00543619">
        <w:rPr>
          <w:rFonts w:cs="Arial"/>
          <w:b/>
        </w:rPr>
        <w:t xml:space="preserve"> w Zduńskiej Woli</w:t>
      </w:r>
      <w:r>
        <w:rPr>
          <w:rFonts w:cs="Arial"/>
          <w:b/>
        </w:rPr>
        <w:t xml:space="preserve">. Odrestaurowany obiekt </w:t>
      </w:r>
      <w:r w:rsidR="008006BD">
        <w:rPr>
          <w:rFonts w:cs="Arial"/>
          <w:b/>
        </w:rPr>
        <w:t>odzyska historyczny wygląd. Z</w:t>
      </w:r>
      <w:r>
        <w:rPr>
          <w:b/>
        </w:rPr>
        <w:t xml:space="preserve">większy </w:t>
      </w:r>
      <w:r w:rsidR="008006BD">
        <w:rPr>
          <w:b/>
        </w:rPr>
        <w:t xml:space="preserve">się </w:t>
      </w:r>
      <w:r>
        <w:rPr>
          <w:b/>
        </w:rPr>
        <w:t xml:space="preserve">komfort podróżowania m.in. do Łodzi i </w:t>
      </w:r>
      <w:r w:rsidRPr="00543619">
        <w:rPr>
          <w:b/>
        </w:rPr>
        <w:t>Sieradza.</w:t>
      </w:r>
      <w:r w:rsidR="00A748CC" w:rsidRPr="00543619">
        <w:rPr>
          <w:rFonts w:cs="Arial"/>
          <w:b/>
        </w:rPr>
        <w:t xml:space="preserve"> </w:t>
      </w:r>
      <w:r w:rsidR="00543619" w:rsidRPr="00543619">
        <w:rPr>
          <w:b/>
        </w:rPr>
        <w:t xml:space="preserve">Remont przechodzi elewacja budynku i wnętrze dworca. </w:t>
      </w:r>
      <w:r w:rsidRPr="00543619">
        <w:rPr>
          <w:b/>
        </w:rPr>
        <w:t>Prace nie wpływają na dostęp do pociągów.</w:t>
      </w:r>
      <w:r w:rsidR="00543619" w:rsidRPr="00543619">
        <w:rPr>
          <w:b/>
        </w:rPr>
        <w:t xml:space="preserve"> </w:t>
      </w:r>
      <w:r w:rsidR="0019407F" w:rsidRPr="00543619">
        <w:rPr>
          <w:rFonts w:cs="Arial"/>
          <w:b/>
        </w:rPr>
        <w:t>W</w:t>
      </w:r>
      <w:r w:rsidR="006B2795" w:rsidRPr="00543619">
        <w:rPr>
          <w:rFonts w:cs="Arial"/>
          <w:b/>
        </w:rPr>
        <w:t>artość</w:t>
      </w:r>
      <w:r w:rsidR="00D41A6A" w:rsidRPr="00543619">
        <w:rPr>
          <w:rFonts w:cs="Arial"/>
          <w:b/>
        </w:rPr>
        <w:t xml:space="preserve"> </w:t>
      </w:r>
      <w:r w:rsidR="00AA34B9" w:rsidRPr="00543619">
        <w:rPr>
          <w:rFonts w:cs="Arial"/>
          <w:b/>
        </w:rPr>
        <w:t xml:space="preserve">inwestycji </w:t>
      </w:r>
      <w:r w:rsidR="0080607F" w:rsidRPr="00543619">
        <w:rPr>
          <w:rFonts w:cs="Arial"/>
          <w:b/>
        </w:rPr>
        <w:t>z</w:t>
      </w:r>
      <w:r w:rsidR="00CA095A">
        <w:rPr>
          <w:rFonts w:cs="Arial"/>
          <w:b/>
        </w:rPr>
        <w:t>e środków</w:t>
      </w:r>
      <w:r w:rsidR="00A748CC" w:rsidRPr="00543619">
        <w:rPr>
          <w:rFonts w:cs="Arial"/>
          <w:b/>
        </w:rPr>
        <w:t xml:space="preserve"> RPO </w:t>
      </w:r>
      <w:r w:rsidR="00AA34B9" w:rsidRPr="00543619">
        <w:rPr>
          <w:rFonts w:cs="Arial"/>
          <w:b/>
        </w:rPr>
        <w:t xml:space="preserve">woj. </w:t>
      </w:r>
      <w:r w:rsidR="00A748CC" w:rsidRPr="00543619">
        <w:rPr>
          <w:rFonts w:cs="Arial"/>
          <w:b/>
        </w:rPr>
        <w:t>łó</w:t>
      </w:r>
      <w:r w:rsidR="0080607F" w:rsidRPr="00543619">
        <w:rPr>
          <w:rFonts w:cs="Arial"/>
          <w:b/>
        </w:rPr>
        <w:t xml:space="preserve">dzkiego, to </w:t>
      </w:r>
      <w:r w:rsidR="00D416E1" w:rsidRPr="00543619">
        <w:rPr>
          <w:rFonts w:cs="Arial"/>
          <w:b/>
        </w:rPr>
        <w:t>ok.</w:t>
      </w:r>
      <w:r w:rsidR="00105834">
        <w:rPr>
          <w:rFonts w:cs="Arial"/>
          <w:b/>
        </w:rPr>
        <w:t xml:space="preserve"> 4,5</w:t>
      </w:r>
      <w:r w:rsidR="0019407F" w:rsidRPr="00543619">
        <w:rPr>
          <w:rFonts w:cs="Arial"/>
          <w:b/>
        </w:rPr>
        <w:t xml:space="preserve"> </w:t>
      </w:r>
      <w:r w:rsidR="006B2795" w:rsidRPr="00543619">
        <w:rPr>
          <w:rFonts w:cs="Arial"/>
          <w:b/>
        </w:rPr>
        <w:t>mln zł.</w:t>
      </w:r>
      <w:r w:rsidR="006B2795" w:rsidRPr="00F87706">
        <w:rPr>
          <w:rFonts w:cs="Arial"/>
          <w:b/>
        </w:rPr>
        <w:t xml:space="preserve"> </w:t>
      </w:r>
    </w:p>
    <w:p w:rsidR="008006BD" w:rsidRDefault="006D6360" w:rsidP="00F5613D">
      <w:pPr>
        <w:spacing w:before="120" w:after="120" w:line="360" w:lineRule="auto"/>
      </w:pPr>
      <w:r>
        <w:t>W Zduńskiej Woli</w:t>
      </w:r>
      <w:r w:rsidR="00AF365E">
        <w:t xml:space="preserve"> p</w:t>
      </w:r>
      <w:r w:rsidR="00AF365E" w:rsidRPr="00F87706">
        <w:t xml:space="preserve">race realizowane </w:t>
      </w:r>
      <w:r>
        <w:t xml:space="preserve">przez PLK </w:t>
      </w:r>
      <w:r w:rsidR="00AF365E" w:rsidRPr="00F87706">
        <w:t>wspólnie z miastem</w:t>
      </w:r>
      <w:r w:rsidR="00AF365E">
        <w:t xml:space="preserve"> zwiększą </w:t>
      </w:r>
      <w:r w:rsidR="00C9363C">
        <w:t>użyteczność</w:t>
      </w:r>
      <w:r w:rsidR="00AF365E">
        <w:t xml:space="preserve"> dworca. </w:t>
      </w:r>
    </w:p>
    <w:p w:rsidR="00C9363C" w:rsidRPr="00C9363C" w:rsidRDefault="00E4138F" w:rsidP="00F5613D">
      <w:pPr>
        <w:pStyle w:val="Nagwek2"/>
        <w:spacing w:before="120"/>
      </w:pPr>
      <w:r>
        <w:t xml:space="preserve">Dworzec </w:t>
      </w:r>
      <w:r w:rsidR="00C9363C" w:rsidRPr="00C9363C">
        <w:t>odzyska dawny blask</w:t>
      </w:r>
    </w:p>
    <w:p w:rsidR="00FB08B3" w:rsidRDefault="006D6360" w:rsidP="00F5613D">
      <w:pPr>
        <w:spacing w:before="120" w:after="120" w:line="360" w:lineRule="auto"/>
        <w:rPr>
          <w:rFonts w:cs="Arial"/>
        </w:rPr>
      </w:pPr>
      <w:r>
        <w:t>Od czerwca br. r</w:t>
      </w:r>
      <w:r w:rsidR="00C135D8">
        <w:t>emont przechodzi elewacja budynku</w:t>
      </w:r>
      <w:r w:rsidR="00AA34B9">
        <w:t xml:space="preserve"> i wnętrze dworca</w:t>
      </w:r>
      <w:r w:rsidR="00C135D8">
        <w:t xml:space="preserve">. </w:t>
      </w:r>
      <w:r w:rsidR="00A76133">
        <w:t xml:space="preserve">Usunięto </w:t>
      </w:r>
      <w:r>
        <w:t>stary</w:t>
      </w:r>
      <w:r w:rsidR="00A76133">
        <w:t xml:space="preserve"> tynk, spod którego wyłoniła się zabytkowa cegła. Po zakończeniu prac </w:t>
      </w:r>
      <w:r>
        <w:t>fasada z czerwonej cegły będzie nawiązywała</w:t>
      </w:r>
      <w:r w:rsidRPr="006D6360">
        <w:t xml:space="preserve"> </w:t>
      </w:r>
      <w:r>
        <w:t>do dawnego, przemysłowego charakteru Zduńskiej Woli. Dworzec odzyska</w:t>
      </w:r>
      <w:r w:rsidRPr="006D6360">
        <w:t xml:space="preserve"> pierwotny wygląd sprzed 120 lat.</w:t>
      </w:r>
      <w:r>
        <w:t xml:space="preserve"> Wykonawca</w:t>
      </w:r>
      <w:r>
        <w:rPr>
          <w:rFonts w:cs="Arial"/>
        </w:rPr>
        <w:t xml:space="preserve"> rozebrał pokrycie dachowe i wymienił drewnianą</w:t>
      </w:r>
      <w:r w:rsidRPr="00AF528A">
        <w:rPr>
          <w:rFonts w:cs="Arial"/>
        </w:rPr>
        <w:t xml:space="preserve"> </w:t>
      </w:r>
      <w:r>
        <w:rPr>
          <w:rFonts w:cs="Arial"/>
        </w:rPr>
        <w:t>konstrukcję</w:t>
      </w:r>
      <w:r w:rsidRPr="00AF528A">
        <w:rPr>
          <w:rFonts w:cs="Arial"/>
        </w:rPr>
        <w:t>.</w:t>
      </w:r>
      <w:r w:rsidR="002150C5">
        <w:rPr>
          <w:rFonts w:cs="Arial"/>
        </w:rPr>
        <w:br/>
      </w:r>
      <w:r w:rsidR="00E12C99" w:rsidRPr="00FB08B3">
        <w:rPr>
          <w:rFonts w:cs="Arial"/>
        </w:rPr>
        <w:t xml:space="preserve">Wewnątrz budynku </w:t>
      </w:r>
      <w:r w:rsidR="00FB08B3">
        <w:rPr>
          <w:rFonts w:cs="Arial"/>
        </w:rPr>
        <w:t>przygotowywana jest</w:t>
      </w:r>
      <w:r w:rsidR="00E12C99" w:rsidRPr="00FB08B3">
        <w:rPr>
          <w:rFonts w:cs="Arial"/>
        </w:rPr>
        <w:t xml:space="preserve"> wymiana instalacji</w:t>
      </w:r>
      <w:r w:rsidR="007D345E">
        <w:rPr>
          <w:rFonts w:cs="Arial"/>
        </w:rPr>
        <w:t xml:space="preserve">, </w:t>
      </w:r>
      <w:r w:rsidR="00E12C99" w:rsidRPr="00FB08B3">
        <w:rPr>
          <w:rFonts w:cs="Arial"/>
        </w:rPr>
        <w:t>elektry</w:t>
      </w:r>
      <w:r w:rsidR="00FB08B3">
        <w:rPr>
          <w:rFonts w:cs="Arial"/>
        </w:rPr>
        <w:t>cznej wodnej oraz ciepłowniczej.</w:t>
      </w:r>
      <w:r w:rsidR="00E12C99" w:rsidRPr="00FB08B3">
        <w:rPr>
          <w:rFonts w:cs="Arial"/>
        </w:rPr>
        <w:t xml:space="preserve"> </w:t>
      </w:r>
    </w:p>
    <w:p w:rsidR="00F5613D" w:rsidRDefault="00AF365E" w:rsidP="00F5613D">
      <w:pPr>
        <w:spacing w:before="120" w:after="120" w:line="360" w:lineRule="auto"/>
      </w:pPr>
      <w:r>
        <w:t xml:space="preserve">Po modernizacji </w:t>
      </w:r>
      <w:r w:rsidR="006D6360">
        <w:t xml:space="preserve">obiekt </w:t>
      </w:r>
      <w:r>
        <w:t>stanie się bardziej</w:t>
      </w:r>
      <w:r w:rsidR="00B26C44">
        <w:t xml:space="preserve"> funkcjonalny. </w:t>
      </w:r>
      <w:r>
        <w:t>Zapewni to nowy układ kas biletowych oraz połączenie poczekalni z częścią komercyjną. Łączenie podróży koleją i innymi środkami transportu zapewni budowa stanowisk dla autobusów, miejsca parkin</w:t>
      </w:r>
      <w:r w:rsidR="00C135D8">
        <w:t xml:space="preserve">gowe oraz stojaki dla rowerów. </w:t>
      </w:r>
      <w:r w:rsidR="00A76133" w:rsidRPr="00F87706">
        <w:t>Powstanie zadasz</w:t>
      </w:r>
      <w:r w:rsidR="00A76133">
        <w:t xml:space="preserve">enie na trasie </w:t>
      </w:r>
      <w:r w:rsidR="00A76133" w:rsidRPr="00F87706">
        <w:t>do przejścia podziemnego</w:t>
      </w:r>
      <w:r w:rsidR="00A76133">
        <w:t>, nowe jezdnie i chodniki</w:t>
      </w:r>
      <w:r w:rsidR="00A76133" w:rsidRPr="00504D7D">
        <w:t>.</w:t>
      </w:r>
      <w:r w:rsidR="00A76133" w:rsidRPr="00A76133">
        <w:t xml:space="preserve"> </w:t>
      </w:r>
      <w:r w:rsidR="00A76133">
        <w:t>Prace nie wpływają na dostęp podróżnych do pociągów.</w:t>
      </w:r>
    </w:p>
    <w:p w:rsidR="0069368B" w:rsidRDefault="0069368B" w:rsidP="00F5613D">
      <w:pPr>
        <w:spacing w:before="120" w:after="120" w:line="360" w:lineRule="auto"/>
      </w:pPr>
      <w:r>
        <w:t>Przebudowa dworca w Zduńskiej Woli jest realizowana w ramach projektu o wartości ok. 5</w:t>
      </w:r>
      <w:r w:rsidRPr="00FB08B3">
        <w:t>0 mln zł</w:t>
      </w:r>
      <w:r>
        <w:t xml:space="preserve"> pn. </w:t>
      </w:r>
      <w:r w:rsidRPr="00714D33">
        <w:t>„Budowa zintegrowanych węzłów multimodalnych wraz z budową i przebudową przystanków kolejowych na</w:t>
      </w:r>
      <w:r>
        <w:t xml:space="preserve"> terenie województwa łódzkiego”. Zadanie jest współfinansowane</w:t>
      </w:r>
      <w:r w:rsidRPr="00F87706">
        <w:t xml:space="preserve"> w 85 proc. ze środków Europejskiego Funduszu Rozwoju Regionalnego w ramach Regionalnego Programu Operacyjnego Województwa Łódzkiego na lata 2014-2020.</w:t>
      </w:r>
      <w:r>
        <w:t xml:space="preserve"> </w:t>
      </w:r>
    </w:p>
    <w:p w:rsidR="00865110" w:rsidRPr="00F5613D" w:rsidRDefault="00E4138F" w:rsidP="00F5613D">
      <w:pPr>
        <w:pStyle w:val="Nagwek2"/>
        <w:spacing w:before="120"/>
      </w:pPr>
      <w:r w:rsidRPr="00F5613D">
        <w:t>Szybciej i wygodniej koleją ze Zduńskiej Woli</w:t>
      </w:r>
    </w:p>
    <w:p w:rsidR="00DA6699" w:rsidRDefault="00DA6699" w:rsidP="00F5613D">
      <w:pPr>
        <w:spacing w:before="120" w:after="120" w:line="360" w:lineRule="auto"/>
      </w:pPr>
      <w:r>
        <w:rPr>
          <w:rFonts w:cs="Arial"/>
        </w:rPr>
        <w:t xml:space="preserve">W 2020 roku PKP Polskie Linie Kolejowe S.A. zmodernizowały stację Zduńska Wola. </w:t>
      </w:r>
      <w:r w:rsidRPr="00105834">
        <w:rPr>
          <w:rFonts w:cs="Arial"/>
        </w:rPr>
        <w:t>Podróżni wygodniej wsiadają do pociągów d</w:t>
      </w:r>
      <w:r>
        <w:rPr>
          <w:rFonts w:cs="Arial"/>
        </w:rPr>
        <w:t>zięki nowym peronom i przejściu podziemnemu z windami</w:t>
      </w:r>
      <w:r w:rsidRPr="00105834">
        <w:rPr>
          <w:rFonts w:cs="Arial"/>
        </w:rPr>
        <w:t xml:space="preserve">. </w:t>
      </w:r>
      <w:r w:rsidRPr="00AF528A">
        <w:rPr>
          <w:rFonts w:cs="Arial"/>
        </w:rPr>
        <w:t>Z</w:t>
      </w:r>
      <w:r>
        <w:rPr>
          <w:rFonts w:cs="Arial"/>
        </w:rPr>
        <w:t>ainstalowane zostały nowe ławki, wiaty, oświetlenie, oznakowanie i tablice z rozkładami jazdy</w:t>
      </w:r>
      <w:r w:rsidRPr="00AF528A">
        <w:rPr>
          <w:rFonts w:cs="Arial"/>
        </w:rPr>
        <w:t>. Po modernizacji odcinka ze Zduńskiej Woli</w:t>
      </w:r>
      <w:r>
        <w:rPr>
          <w:rFonts w:cs="Arial"/>
        </w:rPr>
        <w:t xml:space="preserve"> do Łodzi Kaliskiej pociągi kursują</w:t>
      </w:r>
      <w:r w:rsidRPr="00AF528A">
        <w:rPr>
          <w:rFonts w:cs="Arial"/>
        </w:rPr>
        <w:t xml:space="preserve"> z prędkością do 120 km/h. </w:t>
      </w:r>
      <w:r>
        <w:rPr>
          <w:rFonts w:cs="Arial"/>
        </w:rPr>
        <w:t>Tym samym o</w:t>
      </w:r>
      <w:r w:rsidRPr="00105834">
        <w:rPr>
          <w:rFonts w:cs="Arial"/>
        </w:rPr>
        <w:t xml:space="preserve"> jedną trzecią skrócił się czas podróży </w:t>
      </w:r>
      <w:r>
        <w:rPr>
          <w:rFonts w:cs="Arial"/>
        </w:rPr>
        <w:t>do stolicy województwa.</w:t>
      </w:r>
    </w:p>
    <w:p w:rsidR="00A62D3B" w:rsidRPr="00F5613D" w:rsidRDefault="00A76133" w:rsidP="00F5613D">
      <w:pPr>
        <w:pStyle w:val="Nagwek2"/>
      </w:pPr>
      <w:r w:rsidRPr="00F5613D">
        <w:lastRenderedPageBreak/>
        <w:t xml:space="preserve">Nowe </w:t>
      </w:r>
      <w:r w:rsidR="00A62D3B" w:rsidRPr="00F5613D">
        <w:t xml:space="preserve">kładki w Głownie i Strykowie na trasie Łowicz – Zgierz </w:t>
      </w:r>
    </w:p>
    <w:p w:rsidR="0069368B" w:rsidRDefault="0069368B" w:rsidP="00F5613D">
      <w:pPr>
        <w:spacing w:before="120" w:after="120" w:line="360" w:lineRule="auto"/>
      </w:pPr>
      <w:r>
        <w:t>Projekt budowy</w:t>
      </w:r>
      <w:r w:rsidRPr="00714D33">
        <w:t xml:space="preserve"> zintegrowanych węzłów multimodalnych wraz z budową i przebudową przystanków kolejowych na</w:t>
      </w:r>
      <w:r>
        <w:t xml:space="preserve"> terenie województwa łódzkiego obejmuje również budowę nowych kładek w Głownie i Strykowie oraz przystanku Pabianice Północ.</w:t>
      </w:r>
    </w:p>
    <w:p w:rsidR="00A76133" w:rsidRDefault="00A76133" w:rsidP="00F5613D">
      <w:pPr>
        <w:spacing w:before="120" w:after="120" w:line="360" w:lineRule="auto"/>
      </w:pPr>
      <w:r>
        <w:t xml:space="preserve">Kładki na stacjach </w:t>
      </w:r>
      <w:r w:rsidRPr="006460DF">
        <w:t>w Głownie i Strykowie</w:t>
      </w:r>
      <w:r>
        <w:t xml:space="preserve"> zwiększą dostępność do pociągów kursujących między Łodzią i Łowiczem. Osobom o ograniczonych możliwościach poruszania się, podróżnym z ciężkim bagażem, opiekunom z dziećmi w wózkach lepszy dostęp do pociągów zapewnią windy.</w:t>
      </w:r>
      <w:r w:rsidRPr="00F668C5">
        <w:t xml:space="preserve"> </w:t>
      </w:r>
      <w:r>
        <w:t>Będzie dogodne połączenie</w:t>
      </w:r>
      <w:r w:rsidRPr="00F87706">
        <w:t xml:space="preserve"> stacj</w:t>
      </w:r>
      <w:r w:rsidR="007D345E">
        <w:t>i z miastem.</w:t>
      </w:r>
    </w:p>
    <w:p w:rsidR="00A62D3B" w:rsidRPr="00FB6D75" w:rsidRDefault="00A62D3B" w:rsidP="00F5613D">
      <w:pPr>
        <w:spacing w:before="120" w:after="120" w:line="360" w:lineRule="auto"/>
      </w:pPr>
      <w:r>
        <w:t xml:space="preserve">W Głownie i Strykowie wybudowano betonowe podpory, na których osadzona zostanie główna konstrukcja przeprawy nad torami. Każda z kładek będzie liczyła około 42 metrów długości oraz około 3 </w:t>
      </w:r>
      <w:r w:rsidRPr="00C15742">
        <w:rPr>
          <w:color w:val="FF0000"/>
        </w:rPr>
        <w:t xml:space="preserve"> </w:t>
      </w:r>
      <w:r>
        <w:t>metrów szerokości. Podróżni i mieszkańcy</w:t>
      </w:r>
      <w:r w:rsidRPr="00C15742">
        <w:t xml:space="preserve"> </w:t>
      </w:r>
      <w:r>
        <w:t xml:space="preserve">skorzystają z </w:t>
      </w:r>
      <w:r w:rsidR="00A76133">
        <w:t xml:space="preserve">obiektów </w:t>
      </w:r>
      <w:r>
        <w:t xml:space="preserve">w </w:t>
      </w:r>
      <w:r w:rsidR="00A76133">
        <w:t xml:space="preserve">przyszłym </w:t>
      </w:r>
      <w:r>
        <w:t>roku.</w:t>
      </w:r>
      <w:r w:rsidRPr="00C15742">
        <w:rPr>
          <w:color w:val="FF0000"/>
        </w:rPr>
        <w:t xml:space="preserve"> </w:t>
      </w:r>
      <w:r>
        <w:t xml:space="preserve"> </w:t>
      </w:r>
    </w:p>
    <w:p w:rsidR="008006BD" w:rsidRDefault="008006BD" w:rsidP="00E662B5">
      <w:pPr>
        <w:spacing w:after="0" w:line="240" w:lineRule="auto"/>
        <w:rPr>
          <w:rStyle w:val="Pogrubienie"/>
          <w:rFonts w:cs="Arial"/>
        </w:rPr>
      </w:pPr>
    </w:p>
    <w:p w:rsidR="00F05BC8" w:rsidRPr="00454839" w:rsidRDefault="007F3648" w:rsidP="008006BD">
      <w:pPr>
        <w:spacing w:after="0" w:line="360" w:lineRule="auto"/>
        <w:rPr>
          <w:rFonts w:cs="Arial"/>
          <w:b/>
          <w:bCs/>
        </w:rPr>
      </w:pPr>
      <w:r w:rsidRPr="00B40938">
        <w:rPr>
          <w:rStyle w:val="Pogrubienie"/>
          <w:rFonts w:cs="Arial"/>
        </w:rPr>
        <w:t>Kontakt dla mediów:</w:t>
      </w:r>
      <w:r w:rsidR="00454839">
        <w:rPr>
          <w:rStyle w:val="Pogrubienie"/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Rafał Wilgusiak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zespół prasowy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PKP Polskie Linie Kolejowe S.A.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rzecznik@plk-sa.pl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T: +48 500 084 377</w:t>
      </w:r>
    </w:p>
    <w:sectPr w:rsidR="00F05BC8" w:rsidRPr="00454839" w:rsidSect="002150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993" w:left="1134" w:header="709" w:footer="2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C8F" w:rsidRDefault="004D4C8F" w:rsidP="009D1AEB">
      <w:pPr>
        <w:spacing w:after="0" w:line="240" w:lineRule="auto"/>
      </w:pPr>
      <w:r>
        <w:separator/>
      </w:r>
    </w:p>
  </w:endnote>
  <w:endnote w:type="continuationSeparator" w:id="0">
    <w:p w:rsidR="004D4C8F" w:rsidRDefault="004D4C8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04" w:rsidRDefault="00EA08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04" w:rsidRDefault="00EA08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33" w:rsidRPr="00714D33" w:rsidRDefault="002150C5" w:rsidP="00463ECA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noProof/>
        <w:color w:val="727271"/>
        <w:sz w:val="14"/>
        <w:szCs w:val="14"/>
        <w:lang w:eastAsia="pl-PL"/>
      </w:rPr>
      <w:drawing>
        <wp:inline distT="0" distB="0" distL="0" distR="0">
          <wp:extent cx="5657850" cy="533400"/>
          <wp:effectExtent l="0" t="0" r="0" b="0"/>
          <wp:docPr id="90" name="Obraz 90" descr="Logo Fundusze Europejskie - Program Regionalny, flaga RP, logo Województwo Łódzkie, logo Unia Europejska - Europejski Fundusz Rozwoju Regionalnego" title="Oznaczenia uni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1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color w:val="727271"/>
        <w:sz w:val="14"/>
        <w:szCs w:val="14"/>
      </w:rPr>
      <w:br/>
    </w:r>
    <w:r w:rsidR="00714D33"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14D33" w:rsidRPr="00714D33" w:rsidRDefault="00714D33" w:rsidP="00463ECA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714D33" w:rsidP="00463ECA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A56D9">
      <w:rPr>
        <w:rFonts w:cs="Arial"/>
        <w:color w:val="727271"/>
        <w:sz w:val="14"/>
        <w:szCs w:val="14"/>
      </w:rPr>
      <w:t xml:space="preserve">30.918.953.000,00 </w:t>
    </w:r>
    <w:r w:rsidRPr="00714D3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C8F" w:rsidRDefault="004D4C8F" w:rsidP="009D1AEB">
      <w:pPr>
        <w:spacing w:after="0" w:line="240" w:lineRule="auto"/>
      </w:pPr>
      <w:r>
        <w:separator/>
      </w:r>
    </w:p>
  </w:footnote>
  <w:footnote w:type="continuationSeparator" w:id="0">
    <w:p w:rsidR="004D4C8F" w:rsidRDefault="004D4C8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04" w:rsidRDefault="00EA08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04" w:rsidRDefault="00EA08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3650BA" wp14:editId="5CC3C4F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650B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D68FA72" wp14:editId="1F5CCDC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89" name="Obraz 89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BD9"/>
    <w:rsid w:val="00003302"/>
    <w:rsid w:val="0000537C"/>
    <w:rsid w:val="00015182"/>
    <w:rsid w:val="000178A0"/>
    <w:rsid w:val="00022783"/>
    <w:rsid w:val="00041937"/>
    <w:rsid w:val="00043D41"/>
    <w:rsid w:val="000468AB"/>
    <w:rsid w:val="000501CD"/>
    <w:rsid w:val="00052435"/>
    <w:rsid w:val="0005591B"/>
    <w:rsid w:val="00077127"/>
    <w:rsid w:val="00081084"/>
    <w:rsid w:val="0009300A"/>
    <w:rsid w:val="00093BF3"/>
    <w:rsid w:val="000D4732"/>
    <w:rsid w:val="000D47DB"/>
    <w:rsid w:val="000E1AA9"/>
    <w:rsid w:val="00100D53"/>
    <w:rsid w:val="00105834"/>
    <w:rsid w:val="001103F4"/>
    <w:rsid w:val="00113016"/>
    <w:rsid w:val="00163C22"/>
    <w:rsid w:val="0018624C"/>
    <w:rsid w:val="00190975"/>
    <w:rsid w:val="0019407F"/>
    <w:rsid w:val="001A40A5"/>
    <w:rsid w:val="001A61BE"/>
    <w:rsid w:val="001B0811"/>
    <w:rsid w:val="001E3752"/>
    <w:rsid w:val="00201F63"/>
    <w:rsid w:val="00212287"/>
    <w:rsid w:val="002150C5"/>
    <w:rsid w:val="00223474"/>
    <w:rsid w:val="00224285"/>
    <w:rsid w:val="00236985"/>
    <w:rsid w:val="00246662"/>
    <w:rsid w:val="00254DF6"/>
    <w:rsid w:val="0026067F"/>
    <w:rsid w:val="00277762"/>
    <w:rsid w:val="00291328"/>
    <w:rsid w:val="0029453D"/>
    <w:rsid w:val="002A56D9"/>
    <w:rsid w:val="002A6A0A"/>
    <w:rsid w:val="002B5783"/>
    <w:rsid w:val="002E769F"/>
    <w:rsid w:val="002F6767"/>
    <w:rsid w:val="0030651A"/>
    <w:rsid w:val="00315299"/>
    <w:rsid w:val="00325956"/>
    <w:rsid w:val="0033288B"/>
    <w:rsid w:val="0033633C"/>
    <w:rsid w:val="00341641"/>
    <w:rsid w:val="00361D10"/>
    <w:rsid w:val="003B59EA"/>
    <w:rsid w:val="003E1C51"/>
    <w:rsid w:val="003E40BF"/>
    <w:rsid w:val="003F0C77"/>
    <w:rsid w:val="00411ACA"/>
    <w:rsid w:val="004232C8"/>
    <w:rsid w:val="00425F61"/>
    <w:rsid w:val="00454839"/>
    <w:rsid w:val="00463ECA"/>
    <w:rsid w:val="004868DB"/>
    <w:rsid w:val="004952BE"/>
    <w:rsid w:val="00495B26"/>
    <w:rsid w:val="004A707E"/>
    <w:rsid w:val="004B0A0C"/>
    <w:rsid w:val="004C4B8A"/>
    <w:rsid w:val="004C50B0"/>
    <w:rsid w:val="004D4C8F"/>
    <w:rsid w:val="004E262C"/>
    <w:rsid w:val="00504A57"/>
    <w:rsid w:val="00504D7D"/>
    <w:rsid w:val="005228A2"/>
    <w:rsid w:val="00542014"/>
    <w:rsid w:val="00542F8D"/>
    <w:rsid w:val="00543619"/>
    <w:rsid w:val="005506DE"/>
    <w:rsid w:val="00551D9F"/>
    <w:rsid w:val="00570435"/>
    <w:rsid w:val="00595B5C"/>
    <w:rsid w:val="005C04FF"/>
    <w:rsid w:val="005C135E"/>
    <w:rsid w:val="005D7CC5"/>
    <w:rsid w:val="005E1266"/>
    <w:rsid w:val="005F77AA"/>
    <w:rsid w:val="00611939"/>
    <w:rsid w:val="00611B49"/>
    <w:rsid w:val="00621722"/>
    <w:rsid w:val="0063625B"/>
    <w:rsid w:val="006437C5"/>
    <w:rsid w:val="006457F6"/>
    <w:rsid w:val="006460DF"/>
    <w:rsid w:val="00656F71"/>
    <w:rsid w:val="006662ED"/>
    <w:rsid w:val="0069368B"/>
    <w:rsid w:val="006B2795"/>
    <w:rsid w:val="006C2E97"/>
    <w:rsid w:val="006C43B0"/>
    <w:rsid w:val="006C6C1C"/>
    <w:rsid w:val="006D6360"/>
    <w:rsid w:val="006E111D"/>
    <w:rsid w:val="00714D33"/>
    <w:rsid w:val="00720D17"/>
    <w:rsid w:val="00725709"/>
    <w:rsid w:val="007350FA"/>
    <w:rsid w:val="0073616F"/>
    <w:rsid w:val="007437E0"/>
    <w:rsid w:val="00750860"/>
    <w:rsid w:val="007514AF"/>
    <w:rsid w:val="00756A98"/>
    <w:rsid w:val="007720E9"/>
    <w:rsid w:val="00773679"/>
    <w:rsid w:val="007769B2"/>
    <w:rsid w:val="00792DCB"/>
    <w:rsid w:val="007939A3"/>
    <w:rsid w:val="007948C3"/>
    <w:rsid w:val="007B24D5"/>
    <w:rsid w:val="007B261B"/>
    <w:rsid w:val="007C1A07"/>
    <w:rsid w:val="007C3EE4"/>
    <w:rsid w:val="007D345E"/>
    <w:rsid w:val="007E4185"/>
    <w:rsid w:val="007F3648"/>
    <w:rsid w:val="008006BD"/>
    <w:rsid w:val="0080607F"/>
    <w:rsid w:val="00821D57"/>
    <w:rsid w:val="00832C7E"/>
    <w:rsid w:val="00833856"/>
    <w:rsid w:val="00853431"/>
    <w:rsid w:val="00860074"/>
    <w:rsid w:val="00865110"/>
    <w:rsid w:val="008B0913"/>
    <w:rsid w:val="008B7FEC"/>
    <w:rsid w:val="008C04A3"/>
    <w:rsid w:val="008C6B08"/>
    <w:rsid w:val="008D26B6"/>
    <w:rsid w:val="008D5441"/>
    <w:rsid w:val="008D5DE4"/>
    <w:rsid w:val="008E6836"/>
    <w:rsid w:val="00901892"/>
    <w:rsid w:val="00920D74"/>
    <w:rsid w:val="00921291"/>
    <w:rsid w:val="00924301"/>
    <w:rsid w:val="00942D02"/>
    <w:rsid w:val="00943B41"/>
    <w:rsid w:val="009455BD"/>
    <w:rsid w:val="0095297F"/>
    <w:rsid w:val="00952E05"/>
    <w:rsid w:val="00955FA2"/>
    <w:rsid w:val="00967C31"/>
    <w:rsid w:val="00986292"/>
    <w:rsid w:val="00991303"/>
    <w:rsid w:val="009A7226"/>
    <w:rsid w:val="009B45BA"/>
    <w:rsid w:val="009D1AEB"/>
    <w:rsid w:val="00A03D2F"/>
    <w:rsid w:val="00A05683"/>
    <w:rsid w:val="00A06C8C"/>
    <w:rsid w:val="00A11B44"/>
    <w:rsid w:val="00A15AED"/>
    <w:rsid w:val="00A62D3B"/>
    <w:rsid w:val="00A64A39"/>
    <w:rsid w:val="00A66981"/>
    <w:rsid w:val="00A67D0B"/>
    <w:rsid w:val="00A748CC"/>
    <w:rsid w:val="00A76133"/>
    <w:rsid w:val="00A76C4B"/>
    <w:rsid w:val="00A86023"/>
    <w:rsid w:val="00AA34B9"/>
    <w:rsid w:val="00AA695A"/>
    <w:rsid w:val="00AB07BE"/>
    <w:rsid w:val="00AB2E99"/>
    <w:rsid w:val="00AE37ED"/>
    <w:rsid w:val="00AE78BD"/>
    <w:rsid w:val="00AF365E"/>
    <w:rsid w:val="00B26C44"/>
    <w:rsid w:val="00B31FDE"/>
    <w:rsid w:val="00B33DAB"/>
    <w:rsid w:val="00B34CD7"/>
    <w:rsid w:val="00B36CAE"/>
    <w:rsid w:val="00B40938"/>
    <w:rsid w:val="00B51BE4"/>
    <w:rsid w:val="00B53D8C"/>
    <w:rsid w:val="00B8792B"/>
    <w:rsid w:val="00BB645C"/>
    <w:rsid w:val="00BD49BE"/>
    <w:rsid w:val="00BF0019"/>
    <w:rsid w:val="00BF4680"/>
    <w:rsid w:val="00C135D8"/>
    <w:rsid w:val="00C15742"/>
    <w:rsid w:val="00C24113"/>
    <w:rsid w:val="00C44184"/>
    <w:rsid w:val="00C44D9B"/>
    <w:rsid w:val="00C4542C"/>
    <w:rsid w:val="00C47AB0"/>
    <w:rsid w:val="00C55F71"/>
    <w:rsid w:val="00C57FC6"/>
    <w:rsid w:val="00C6493B"/>
    <w:rsid w:val="00C66470"/>
    <w:rsid w:val="00C829EF"/>
    <w:rsid w:val="00C8786D"/>
    <w:rsid w:val="00C92298"/>
    <w:rsid w:val="00C9363C"/>
    <w:rsid w:val="00CA095A"/>
    <w:rsid w:val="00CC219D"/>
    <w:rsid w:val="00CD58F7"/>
    <w:rsid w:val="00CE31E2"/>
    <w:rsid w:val="00CF4CA6"/>
    <w:rsid w:val="00D013E4"/>
    <w:rsid w:val="00D015DA"/>
    <w:rsid w:val="00D13628"/>
    <w:rsid w:val="00D149FC"/>
    <w:rsid w:val="00D416E1"/>
    <w:rsid w:val="00D41A6A"/>
    <w:rsid w:val="00D67B22"/>
    <w:rsid w:val="00D849F7"/>
    <w:rsid w:val="00DA6699"/>
    <w:rsid w:val="00DB1123"/>
    <w:rsid w:val="00DB772D"/>
    <w:rsid w:val="00E02093"/>
    <w:rsid w:val="00E12C99"/>
    <w:rsid w:val="00E16851"/>
    <w:rsid w:val="00E16890"/>
    <w:rsid w:val="00E2544D"/>
    <w:rsid w:val="00E266B4"/>
    <w:rsid w:val="00E35260"/>
    <w:rsid w:val="00E41246"/>
    <w:rsid w:val="00E4138F"/>
    <w:rsid w:val="00E662B5"/>
    <w:rsid w:val="00E84133"/>
    <w:rsid w:val="00E8611E"/>
    <w:rsid w:val="00E87970"/>
    <w:rsid w:val="00E94B43"/>
    <w:rsid w:val="00E959E3"/>
    <w:rsid w:val="00EA0804"/>
    <w:rsid w:val="00EB16A7"/>
    <w:rsid w:val="00EE47D4"/>
    <w:rsid w:val="00EE7CA3"/>
    <w:rsid w:val="00EF6DBF"/>
    <w:rsid w:val="00F05BC8"/>
    <w:rsid w:val="00F063F6"/>
    <w:rsid w:val="00F12AE6"/>
    <w:rsid w:val="00F27FB5"/>
    <w:rsid w:val="00F44B6F"/>
    <w:rsid w:val="00F45CD0"/>
    <w:rsid w:val="00F543B6"/>
    <w:rsid w:val="00F554DD"/>
    <w:rsid w:val="00F5613D"/>
    <w:rsid w:val="00F668C5"/>
    <w:rsid w:val="00F74959"/>
    <w:rsid w:val="00F74BD5"/>
    <w:rsid w:val="00F76A0B"/>
    <w:rsid w:val="00F77CA6"/>
    <w:rsid w:val="00F87706"/>
    <w:rsid w:val="00F96CC2"/>
    <w:rsid w:val="00FA448D"/>
    <w:rsid w:val="00FA7E46"/>
    <w:rsid w:val="00FB08B3"/>
    <w:rsid w:val="00FB6D75"/>
    <w:rsid w:val="00FD6C3A"/>
    <w:rsid w:val="00FE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3FA1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49BE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7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75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5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30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6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EB87A-255D-476F-B49E-D4704451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lepsza obsługa na stacji w Zduńskiej Woli. PLK z miastem odnawiają dworzec</vt:lpstr>
    </vt:vector>
  </TitlesOfParts>
  <Company>PKP PLK S.A.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lepsza obsługa na stacji w Zduńskiej Woli. PLK z miastem odnawiają dworzec</dc:title>
  <dc:subject/>
  <dc:creator>PKP Polskie Linie Kolejowe S.A.</dc:creator>
  <cp:keywords/>
  <dc:description/>
  <cp:lastModifiedBy>Dudzińska Maria</cp:lastModifiedBy>
  <cp:revision>3</cp:revision>
  <dcterms:created xsi:type="dcterms:W3CDTF">2022-09-21T12:14:00Z</dcterms:created>
  <dcterms:modified xsi:type="dcterms:W3CDTF">2022-09-21T12:27:00Z</dcterms:modified>
</cp:coreProperties>
</file>