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F4793" w14:textId="77777777" w:rsidR="0063625B" w:rsidRDefault="0063625B" w:rsidP="009D1AEB">
      <w:pPr>
        <w:jc w:val="right"/>
        <w:rPr>
          <w:rFonts w:cs="Arial"/>
        </w:rPr>
      </w:pPr>
    </w:p>
    <w:p w14:paraId="5049BF33" w14:textId="77777777" w:rsidR="0063625B" w:rsidRDefault="0063625B" w:rsidP="009D1AEB">
      <w:pPr>
        <w:jc w:val="right"/>
        <w:rPr>
          <w:rFonts w:cs="Arial"/>
        </w:rPr>
      </w:pPr>
    </w:p>
    <w:p w14:paraId="3838D77A" w14:textId="77777777" w:rsidR="0063625B" w:rsidRDefault="0063625B" w:rsidP="009D1AEB">
      <w:pPr>
        <w:jc w:val="right"/>
        <w:rPr>
          <w:rFonts w:cs="Arial"/>
        </w:rPr>
      </w:pPr>
    </w:p>
    <w:p w14:paraId="77AF35E3" w14:textId="5603A92C" w:rsidR="00277762" w:rsidRDefault="00CF39B1" w:rsidP="00AD1F43">
      <w:pPr>
        <w:spacing w:before="100" w:beforeAutospacing="1" w:after="100" w:afterAutospacing="1"/>
        <w:jc w:val="right"/>
        <w:rPr>
          <w:rFonts w:cs="Arial"/>
        </w:rPr>
      </w:pPr>
      <w:r>
        <w:rPr>
          <w:rFonts w:cs="Arial"/>
        </w:rPr>
        <w:t>Kraków</w:t>
      </w:r>
      <w:r w:rsidR="00884340">
        <w:rPr>
          <w:rFonts w:cs="Arial"/>
        </w:rPr>
        <w:t>,</w:t>
      </w:r>
      <w:r w:rsidR="00C14277">
        <w:rPr>
          <w:rFonts w:cs="Arial"/>
        </w:rPr>
        <w:t xml:space="preserve"> </w:t>
      </w:r>
      <w:r w:rsidR="008E7A46">
        <w:rPr>
          <w:rFonts w:cs="Arial"/>
        </w:rPr>
        <w:t>1</w:t>
      </w:r>
      <w:r w:rsidR="00B72A0B">
        <w:rPr>
          <w:rFonts w:cs="Arial"/>
        </w:rPr>
        <w:t>4</w:t>
      </w:r>
      <w:r w:rsidR="00590688">
        <w:rPr>
          <w:rFonts w:cs="Arial"/>
        </w:rPr>
        <w:t xml:space="preserve"> </w:t>
      </w:r>
      <w:r w:rsidR="006861DB">
        <w:rPr>
          <w:rFonts w:cs="Arial"/>
        </w:rPr>
        <w:t>listopada</w:t>
      </w:r>
      <w:r w:rsidR="00DD21E0">
        <w:rPr>
          <w:rFonts w:cs="Arial"/>
        </w:rPr>
        <w:t xml:space="preserve">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9F19A2">
        <w:rPr>
          <w:rFonts w:cs="Arial"/>
        </w:rPr>
        <w:t>3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17B34C1D" w14:textId="77777777" w:rsidR="00153C74" w:rsidRPr="00DF1A04" w:rsidRDefault="006861DB" w:rsidP="00153C74">
      <w:pPr>
        <w:pStyle w:val="Nagwek1"/>
        <w:spacing w:before="100" w:beforeAutospacing="1" w:after="100" w:afterAutospacing="1"/>
        <w:rPr>
          <w:sz w:val="22"/>
          <w:szCs w:val="22"/>
        </w:rPr>
      </w:pPr>
      <w:r>
        <w:rPr>
          <w:rFonts w:cs="Arial"/>
          <w:sz w:val="22"/>
          <w:szCs w:val="22"/>
        </w:rPr>
        <w:t>Nowy peron na stacji Hurko lepiej służy podróżnym</w:t>
      </w:r>
    </w:p>
    <w:p w14:paraId="547BB7BF" w14:textId="77777777" w:rsidR="00A83E69" w:rsidRPr="00A83E69" w:rsidRDefault="00A83E69" w:rsidP="00A83E69">
      <w:pPr>
        <w:spacing w:before="100" w:beforeAutospacing="1" w:after="100" w:afterAutospacing="1" w:line="360" w:lineRule="auto"/>
        <w:rPr>
          <w:rFonts w:eastAsia="Calibri" w:cs="Arial"/>
          <w:b/>
          <w:color w:val="0070C0"/>
        </w:rPr>
      </w:pPr>
      <w:r w:rsidRPr="00A83E69">
        <w:rPr>
          <w:rFonts w:eastAsia="Calibri" w:cs="Arial"/>
          <w:b/>
        </w:rPr>
        <w:t>Na stacji Hurko wybudowano nowy peron, który od niedzieli 12 listopada został udostępniony podróżnym</w:t>
      </w:r>
      <w:r w:rsidRPr="00A83E69">
        <w:rPr>
          <w:rFonts w:eastAsia="Calibri" w:cs="Arial"/>
          <w:b/>
          <w:color w:val="0070C0"/>
        </w:rPr>
        <w:t xml:space="preserve">. </w:t>
      </w:r>
      <w:r w:rsidRPr="00A83E69">
        <w:rPr>
          <w:rFonts w:eastAsia="Calibri" w:cs="Arial"/>
          <w:b/>
        </w:rPr>
        <w:t>Nowy obiekt zwiększa dostępność do kolei i ułatwia mieszkańcom komunikację.</w:t>
      </w:r>
      <w:r w:rsidRPr="00A83E69">
        <w:rPr>
          <w:rFonts w:eastAsia="Calibri" w:cs="Arial"/>
          <w:b/>
          <w:color w:val="0070C0"/>
        </w:rPr>
        <w:t xml:space="preserve"> </w:t>
      </w:r>
      <w:r w:rsidRPr="00A83E69">
        <w:rPr>
          <w:rFonts w:eastAsia="Calibri" w:cs="Arial"/>
          <w:b/>
        </w:rPr>
        <w:t xml:space="preserve">Inwestycję za blisko 3 mln zł netto zrealizowały PKP Polskie Linie Kolejowe S.A. </w:t>
      </w:r>
      <w:r w:rsidRPr="001A10BB">
        <w:rPr>
          <w:rFonts w:eastAsia="Calibri" w:cs="Arial"/>
          <w:b/>
        </w:rPr>
        <w:t xml:space="preserve">w ramach </w:t>
      </w:r>
      <w:r w:rsidRPr="001A10BB">
        <w:rPr>
          <w:rFonts w:eastAsia="Times New Roman" w:cs="Times New Roman"/>
          <w:b/>
        </w:rPr>
        <w:t>„Rządowego programu budowy lub modernizacji przystanków kolejowych na lata 2021-2025”.</w:t>
      </w:r>
      <w:r w:rsidRPr="00A83E69">
        <w:rPr>
          <w:rFonts w:eastAsia="Calibri" w:cs="Arial"/>
          <w:b/>
        </w:rPr>
        <w:t xml:space="preserve"> </w:t>
      </w:r>
    </w:p>
    <w:p w14:paraId="2944F19B" w14:textId="4AA47415" w:rsidR="00651D5D" w:rsidRPr="006861DB" w:rsidRDefault="00CF39B1" w:rsidP="00AD1F43">
      <w:pPr>
        <w:spacing w:before="100" w:beforeAutospacing="1" w:after="100" w:afterAutospacing="1" w:line="360" w:lineRule="auto"/>
        <w:rPr>
          <w:rFonts w:eastAsia="Calibri" w:cs="Arial"/>
          <w:color w:val="0070C0"/>
        </w:rPr>
      </w:pPr>
      <w:r>
        <w:rPr>
          <w:rFonts w:eastAsia="Calibri" w:cs="Arial"/>
        </w:rPr>
        <w:t>Dzięki inwestycji PLK SA</w:t>
      </w:r>
      <w:r w:rsidR="0079658A">
        <w:rPr>
          <w:rFonts w:eastAsia="Calibri" w:cs="Arial"/>
        </w:rPr>
        <w:t xml:space="preserve"> </w:t>
      </w:r>
      <w:r w:rsidR="001A10BB">
        <w:rPr>
          <w:rFonts w:eastAsia="Calibri" w:cs="Arial"/>
        </w:rPr>
        <w:t>ze środków Programu Przystankowego</w:t>
      </w:r>
      <w:r>
        <w:rPr>
          <w:rFonts w:eastAsia="Calibri" w:cs="Arial"/>
        </w:rPr>
        <w:t>, mieszkańcy zyskali peron na stacji Hurko w dogodniejszej lokalizacji</w:t>
      </w:r>
      <w:r w:rsidR="009D24CF">
        <w:rPr>
          <w:rFonts w:eastAsia="Calibri" w:cs="Arial"/>
        </w:rPr>
        <w:t xml:space="preserve">, co oznacza </w:t>
      </w:r>
      <w:r w:rsidR="00CD797C">
        <w:rPr>
          <w:rFonts w:eastAsia="Calibri" w:cs="Arial"/>
        </w:rPr>
        <w:t>lepsze możliwości podróży pocią</w:t>
      </w:r>
      <w:r w:rsidR="00A77786">
        <w:rPr>
          <w:rFonts w:eastAsia="Calibri" w:cs="Arial"/>
        </w:rPr>
        <w:t>giem, m.in. do Przemyśla</w:t>
      </w:r>
      <w:r w:rsidR="00CD797C">
        <w:rPr>
          <w:rFonts w:eastAsia="Calibri" w:cs="Arial"/>
        </w:rPr>
        <w:t>.</w:t>
      </w:r>
      <w:r>
        <w:rPr>
          <w:rFonts w:eastAsia="Calibri" w:cs="Arial"/>
        </w:rPr>
        <w:t xml:space="preserve"> Nowy obiekt jest w standardzie, spełniającym oczekiwania wszystkich podróżnych – podobnie jak inne nowe lub zmodernizowane przystanki na linii nr 91 Kraków - Medyka</w:t>
      </w:r>
      <w:r w:rsidR="007F6357" w:rsidRPr="00B72A0B">
        <w:rPr>
          <w:rFonts w:eastAsia="Calibri" w:cs="Arial"/>
          <w:bCs/>
        </w:rPr>
        <w:t>.</w:t>
      </w:r>
    </w:p>
    <w:p w14:paraId="54F58B45" w14:textId="77777777" w:rsidR="00AD1F43" w:rsidRPr="00AD1F43" w:rsidRDefault="00AD1F43" w:rsidP="00AD1F43">
      <w:pPr>
        <w:spacing w:before="100" w:beforeAutospacing="1" w:after="100" w:afterAutospacing="1" w:line="360" w:lineRule="auto"/>
        <w:rPr>
          <w:rFonts w:cs="Arial"/>
          <w:b/>
          <w:bCs/>
        </w:rPr>
      </w:pPr>
      <w:r>
        <w:rPr>
          <w:b/>
          <w:i/>
          <w:color w:val="1A1A1A"/>
          <w:shd w:val="clear" w:color="auto" w:fill="FFFFFF"/>
        </w:rPr>
        <w:t xml:space="preserve">- </w:t>
      </w:r>
      <w:r w:rsidRPr="00AE1BFB">
        <w:rPr>
          <w:b/>
          <w:i/>
          <w:color w:val="1A1A1A"/>
          <w:shd w:val="clear" w:color="auto" w:fill="FFFFFF"/>
        </w:rPr>
        <w:t>Rządowy Program przystankowy przyczynia się do ograniczenia wykluczenia komunikacyjnego i umożliwia pasażerom lepszy dostęp do kolei.  W Programie, na wybudowanie lub zmodernizowanie przystanków kolejowych przeznaczono ponad 1 mld zł. Inwestycje uwzględniają 314 lokalizacji w całej Polsce</w:t>
      </w:r>
      <w:r>
        <w:rPr>
          <w:b/>
          <w:i/>
          <w:color w:val="1A1A1A"/>
          <w:shd w:val="clear" w:color="auto" w:fill="FFFFFF"/>
        </w:rPr>
        <w:t>, w tym na Podkarpaciu</w:t>
      </w:r>
      <w:r w:rsidRPr="003C724A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- powiedział Andrzej </w:t>
      </w:r>
      <w:proofErr w:type="spellStart"/>
      <w:r>
        <w:rPr>
          <w:rFonts w:cs="Arial"/>
          <w:b/>
          <w:bCs/>
        </w:rPr>
        <w:t>Bittel</w:t>
      </w:r>
      <w:proofErr w:type="spellEnd"/>
      <w:r>
        <w:rPr>
          <w:rFonts w:cs="Arial"/>
          <w:b/>
          <w:bCs/>
        </w:rPr>
        <w:t>, sekretarz stanu w Ministerstwie Infrastruktury, pełnomocnik rządu ds. przeciwdziałania wykluczeniu komunikacyjnemu.</w:t>
      </w:r>
    </w:p>
    <w:p w14:paraId="6AECA63D" w14:textId="77777777" w:rsidR="00AD1F43" w:rsidRPr="00AD1F43" w:rsidRDefault="00AD1F43" w:rsidP="00236ABF">
      <w:pPr>
        <w:spacing w:before="100" w:beforeAutospacing="1" w:after="100" w:afterAutospacing="1" w:line="360" w:lineRule="auto"/>
        <w:rPr>
          <w:rFonts w:eastAsiaTheme="majorEastAsia" w:cstheme="majorBidi"/>
          <w:b/>
        </w:rPr>
      </w:pPr>
      <w:r w:rsidRPr="00FC14AA">
        <w:rPr>
          <w:rFonts w:cs="Arial"/>
          <w:b/>
          <w:i/>
        </w:rPr>
        <w:t xml:space="preserve">- Budowa nowych obiektów dla obsługi podróżnych, zwiększa dostępność komunikacyjną mieszkańców i służy poprawie ich warunków życia. Inwestycje PLK SA z Rządowego Programu wspierają rozwój kolei w regionach, m.in. na Podkarpaciu i zachęcają do korzystania z wygodnego, ekologicznego środka transportu </w:t>
      </w:r>
      <w:r>
        <w:rPr>
          <w:rFonts w:cs="Arial"/>
          <w:b/>
          <w:i/>
        </w:rPr>
        <w:t xml:space="preserve">– </w:t>
      </w:r>
      <w:r w:rsidRPr="001D23AF">
        <w:rPr>
          <w:rFonts w:cs="Arial"/>
          <w:b/>
        </w:rPr>
        <w:t xml:space="preserve">powiedział </w:t>
      </w:r>
      <w:r w:rsidRPr="001D23AF">
        <w:rPr>
          <w:rFonts w:eastAsiaTheme="majorEastAsia" w:cstheme="majorBidi"/>
          <w:b/>
          <w:bCs/>
        </w:rPr>
        <w:t>Ireneusz Merchel, prezes Zarządu PKP Polskich Linii Kolejowych S.A.</w:t>
      </w:r>
    </w:p>
    <w:p w14:paraId="13B259A4" w14:textId="77777777" w:rsidR="00052C95" w:rsidRPr="008E7A46" w:rsidRDefault="009948AC" w:rsidP="00236ABF">
      <w:pPr>
        <w:spacing w:before="100" w:beforeAutospacing="1" w:after="100" w:afterAutospacing="1" w:line="360" w:lineRule="auto"/>
        <w:rPr>
          <w:rFonts w:cs="Arial"/>
          <w:b/>
          <w:i/>
        </w:rPr>
      </w:pPr>
      <w:r>
        <w:rPr>
          <w:rFonts w:eastAsia="Calibri" w:cs="Arial"/>
        </w:rPr>
        <w:t>Nowy p</w:t>
      </w:r>
      <w:r w:rsidR="00B300C5" w:rsidRPr="00B300C5">
        <w:rPr>
          <w:rFonts w:eastAsia="Calibri" w:cs="Arial"/>
        </w:rPr>
        <w:t>eron</w:t>
      </w:r>
      <w:r w:rsidR="00AD1F43">
        <w:rPr>
          <w:rFonts w:eastAsia="Calibri" w:cs="Arial"/>
        </w:rPr>
        <w:t xml:space="preserve"> na podkarpackiej stacji</w:t>
      </w:r>
      <w:r w:rsidR="00B300C5" w:rsidRPr="00B300C5">
        <w:rPr>
          <w:rFonts w:eastAsia="Calibri" w:cs="Arial"/>
        </w:rPr>
        <w:t>, odpowiednio wysoki</w:t>
      </w:r>
      <w:r w:rsidR="0042236F">
        <w:rPr>
          <w:rFonts w:eastAsia="Calibri" w:cs="Arial"/>
        </w:rPr>
        <w:t xml:space="preserve"> -</w:t>
      </w:r>
      <w:r w:rsidR="00B300C5" w:rsidRPr="00B300C5">
        <w:rPr>
          <w:rFonts w:eastAsia="Calibri" w:cs="Arial"/>
        </w:rPr>
        <w:t xml:space="preserve"> ułatwia </w:t>
      </w:r>
      <w:r>
        <w:rPr>
          <w:rFonts w:eastAsia="Calibri" w:cs="Arial"/>
        </w:rPr>
        <w:t xml:space="preserve">podróżnym </w:t>
      </w:r>
      <w:r w:rsidR="00B300C5" w:rsidRPr="00B300C5">
        <w:rPr>
          <w:rFonts w:eastAsia="Calibri" w:cs="Arial"/>
        </w:rPr>
        <w:t>wsiadanie do poci</w:t>
      </w:r>
      <w:r w:rsidR="00B300C5">
        <w:rPr>
          <w:rFonts w:eastAsia="Calibri" w:cs="Arial"/>
        </w:rPr>
        <w:t>ą</w:t>
      </w:r>
      <w:r w:rsidR="00B300C5" w:rsidRPr="00B300C5">
        <w:rPr>
          <w:rFonts w:eastAsia="Calibri" w:cs="Arial"/>
        </w:rPr>
        <w:t>gu</w:t>
      </w:r>
      <w:r w:rsidR="00FF1E0E" w:rsidRPr="00B300C5">
        <w:rPr>
          <w:rFonts w:eastAsia="Calibri" w:cs="Arial"/>
        </w:rPr>
        <w:t>.</w:t>
      </w:r>
      <w:r w:rsidR="0092433A" w:rsidRPr="00B300C5">
        <w:rPr>
          <w:rFonts w:cs="Arial"/>
          <w:b/>
          <w:i/>
        </w:rPr>
        <w:t xml:space="preserve"> </w:t>
      </w:r>
      <w:r w:rsidR="00B300C5" w:rsidRPr="00B300C5">
        <w:rPr>
          <w:rFonts w:eastAsia="Calibri" w:cs="Arial"/>
        </w:rPr>
        <w:t>Komfort zapewnia</w:t>
      </w:r>
      <w:r>
        <w:rPr>
          <w:rFonts w:eastAsia="Calibri" w:cs="Arial"/>
        </w:rPr>
        <w:t xml:space="preserve"> </w:t>
      </w:r>
      <w:r w:rsidR="00B300C5" w:rsidRPr="00B300C5">
        <w:rPr>
          <w:rFonts w:eastAsia="Calibri" w:cs="Arial"/>
        </w:rPr>
        <w:t>wiat</w:t>
      </w:r>
      <w:r w:rsidR="008E7A46">
        <w:rPr>
          <w:rFonts w:eastAsia="Calibri" w:cs="Arial"/>
        </w:rPr>
        <w:t>a</w:t>
      </w:r>
      <w:r w:rsidR="00B300C5" w:rsidRPr="00B300C5">
        <w:rPr>
          <w:rFonts w:eastAsia="Calibri" w:cs="Arial"/>
        </w:rPr>
        <w:t>, ławki, tablice informacyjne oraz oznakowanie.</w:t>
      </w:r>
      <w:r>
        <w:rPr>
          <w:rFonts w:eastAsia="Calibri" w:cs="Arial"/>
        </w:rPr>
        <w:t xml:space="preserve"> </w:t>
      </w:r>
      <w:r w:rsidR="00725746">
        <w:rPr>
          <w:rFonts w:eastAsia="Calibri" w:cs="Arial"/>
        </w:rPr>
        <w:t>Obiekt dostosowano do potrzeb osób</w:t>
      </w:r>
      <w:r>
        <w:rPr>
          <w:rFonts w:eastAsia="Calibri" w:cs="Arial"/>
        </w:rPr>
        <w:t xml:space="preserve"> z ograniczonymi możliwościami poruszania się</w:t>
      </w:r>
      <w:r w:rsidR="00725746">
        <w:rPr>
          <w:rFonts w:eastAsia="Calibri" w:cs="Arial"/>
        </w:rPr>
        <w:t>. Przygotowano wygodne dojścia oraz system ścieżek dotykowych i pasów</w:t>
      </w:r>
      <w:r w:rsidR="0042236F">
        <w:rPr>
          <w:rFonts w:eastAsia="Calibri" w:cs="Arial"/>
        </w:rPr>
        <w:t xml:space="preserve"> bezpieczeństwa.</w:t>
      </w:r>
    </w:p>
    <w:p w14:paraId="090060D9" w14:textId="77777777" w:rsidR="008C5C2D" w:rsidRPr="00272FDC" w:rsidRDefault="00DF5453" w:rsidP="00590688">
      <w:pPr>
        <w:pStyle w:val="Nagwek2"/>
      </w:pPr>
      <w:r w:rsidRPr="00272FDC">
        <w:lastRenderedPageBreak/>
        <w:t xml:space="preserve">Rządowy </w:t>
      </w:r>
      <w:r w:rsidR="00F6125E" w:rsidRPr="00272FDC">
        <w:t xml:space="preserve">Program </w:t>
      </w:r>
      <w:r w:rsidR="00CE3F41" w:rsidRPr="00272FDC">
        <w:t xml:space="preserve">dla </w:t>
      </w:r>
      <w:r w:rsidR="00272FDC" w:rsidRPr="00272FDC">
        <w:t>Podkarpacia</w:t>
      </w:r>
    </w:p>
    <w:p w14:paraId="6E902664" w14:textId="66283E23" w:rsidR="001E0E01" w:rsidRPr="006861DB" w:rsidRDefault="002479C6" w:rsidP="00DF1A04">
      <w:pPr>
        <w:spacing w:before="100" w:beforeAutospacing="1" w:after="100" w:afterAutospacing="1" w:line="360" w:lineRule="auto"/>
        <w:rPr>
          <w:rFonts w:eastAsia="Calibri" w:cs="Arial"/>
          <w:color w:val="0070C0"/>
        </w:rPr>
      </w:pPr>
      <w:r w:rsidRPr="00272FDC">
        <w:rPr>
          <w:rFonts w:eastAsia="Calibri" w:cs="Arial"/>
        </w:rPr>
        <w:t xml:space="preserve">Celem „Rządowego Programu budowy lub modernizacji przystanków kolejowych na lata 2021-2025” jest przeciwdziałanie wykluczeniu komunikacyjnemu, promowanie ekologicznych środków transportu oraz wspieranie polskiej gospodarki. </w:t>
      </w:r>
      <w:r w:rsidR="008C5C2D" w:rsidRPr="00272FDC">
        <w:rPr>
          <w:rFonts w:eastAsia="Calibri" w:cs="Arial"/>
        </w:rPr>
        <w:t xml:space="preserve">W województwie podkarpackim, Rządowy Program obejmuje </w:t>
      </w:r>
      <w:r w:rsidR="00272FDC" w:rsidRPr="00272FDC">
        <w:rPr>
          <w:rFonts w:eastAsia="Calibri" w:cs="Arial"/>
        </w:rPr>
        <w:t>10</w:t>
      </w:r>
      <w:r w:rsidR="008C5C2D" w:rsidRPr="00272FDC">
        <w:rPr>
          <w:rFonts w:eastAsia="Calibri" w:cs="Arial"/>
        </w:rPr>
        <w:t xml:space="preserve"> inwestycji z listy podstawowej</w:t>
      </w:r>
      <w:r w:rsidR="00272FDC" w:rsidRPr="00272FDC">
        <w:rPr>
          <w:rFonts w:eastAsia="Calibri" w:cs="Arial"/>
        </w:rPr>
        <w:t xml:space="preserve"> w miejscowościach</w:t>
      </w:r>
      <w:r w:rsidR="008C5C2D" w:rsidRPr="00272FDC">
        <w:rPr>
          <w:rFonts w:eastAsia="Calibri" w:cs="Arial"/>
        </w:rPr>
        <w:t>: Przemyśl, Hurko, Medyka, Żurawica, Ropczyce, Strzyżów, Mielec</w:t>
      </w:r>
      <w:r w:rsidR="00272FDC" w:rsidRPr="00272FDC">
        <w:rPr>
          <w:rFonts w:eastAsia="Calibri" w:cs="Arial"/>
        </w:rPr>
        <w:t xml:space="preserve"> (dwa przystanki)</w:t>
      </w:r>
      <w:r w:rsidR="00FD4722" w:rsidRPr="00272FDC">
        <w:rPr>
          <w:rFonts w:eastAsia="Calibri" w:cs="Arial"/>
        </w:rPr>
        <w:t>, Chorzelów,</w:t>
      </w:r>
      <w:r w:rsidR="008C5C2D" w:rsidRPr="00272FDC">
        <w:rPr>
          <w:rFonts w:eastAsia="Calibri" w:cs="Arial"/>
        </w:rPr>
        <w:t xml:space="preserve"> Zaklików. </w:t>
      </w:r>
      <w:r w:rsidR="00272FDC" w:rsidRPr="00272FDC">
        <w:rPr>
          <w:rFonts w:eastAsia="Calibri" w:cs="Arial"/>
        </w:rPr>
        <w:t>Zr</w:t>
      </w:r>
      <w:r w:rsidR="00466D31" w:rsidRPr="00272FDC">
        <w:rPr>
          <w:rFonts w:eastAsia="Calibri" w:cs="Arial"/>
        </w:rPr>
        <w:t>ealizowan</w:t>
      </w:r>
      <w:r w:rsidR="00272FDC" w:rsidRPr="00272FDC">
        <w:rPr>
          <w:rFonts w:eastAsia="Calibri" w:cs="Arial"/>
        </w:rPr>
        <w:t>o</w:t>
      </w:r>
      <w:r w:rsidR="00466D31" w:rsidRPr="00272FDC">
        <w:rPr>
          <w:rFonts w:eastAsia="Calibri" w:cs="Arial"/>
        </w:rPr>
        <w:t xml:space="preserve"> </w:t>
      </w:r>
      <w:r w:rsidR="00B02164" w:rsidRPr="00272FDC">
        <w:rPr>
          <w:rFonts w:eastAsia="Calibri" w:cs="Arial"/>
        </w:rPr>
        <w:t xml:space="preserve">już umowy na zaprojektowanie i </w:t>
      </w:r>
      <w:r w:rsidR="00466D31" w:rsidRPr="00272FDC">
        <w:rPr>
          <w:rFonts w:eastAsia="Calibri" w:cs="Arial"/>
        </w:rPr>
        <w:t>wykonanie</w:t>
      </w:r>
      <w:r w:rsidR="00B02164" w:rsidRPr="00272FDC">
        <w:rPr>
          <w:rFonts w:eastAsia="Calibri" w:cs="Arial"/>
        </w:rPr>
        <w:t xml:space="preserve"> prac dla </w:t>
      </w:r>
      <w:r w:rsidR="00551C35">
        <w:rPr>
          <w:rFonts w:eastAsia="Calibri" w:cs="Arial"/>
        </w:rPr>
        <w:t>7</w:t>
      </w:r>
      <w:r w:rsidR="00B02164" w:rsidRPr="00272FDC">
        <w:rPr>
          <w:rFonts w:eastAsia="Calibri" w:cs="Arial"/>
        </w:rPr>
        <w:t xml:space="preserve"> zadań</w:t>
      </w:r>
      <w:r w:rsidR="00B02164" w:rsidRPr="006861DB">
        <w:rPr>
          <w:rFonts w:eastAsia="Calibri" w:cs="Arial"/>
          <w:color w:val="0070C0"/>
        </w:rPr>
        <w:t xml:space="preserve">. </w:t>
      </w:r>
    </w:p>
    <w:p w14:paraId="2B1DC80F" w14:textId="77777777"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3090B97F" w14:textId="77777777" w:rsidR="00A15AED" w:rsidRDefault="00172167" w:rsidP="00A15AED">
      <w:r>
        <w:t>Dorota Szalacha</w:t>
      </w:r>
      <w:r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Pr="00172167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="00A15AED" w:rsidRPr="007F3648">
        <w:t>T: +48 694 480</w:t>
      </w:r>
      <w:r w:rsidR="00A15AED">
        <w:t> </w:t>
      </w:r>
      <w:r>
        <w:t>153</w:t>
      </w:r>
    </w:p>
    <w:sectPr w:rsidR="00A15AE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EC8CD" w14:textId="77777777" w:rsidR="00F05E35" w:rsidRDefault="00F05E35" w:rsidP="009D1AEB">
      <w:pPr>
        <w:spacing w:after="0" w:line="240" w:lineRule="auto"/>
      </w:pPr>
      <w:r>
        <w:separator/>
      </w:r>
    </w:p>
  </w:endnote>
  <w:endnote w:type="continuationSeparator" w:id="0">
    <w:p w14:paraId="7D775BF6" w14:textId="77777777" w:rsidR="00F05E35" w:rsidRDefault="00F05E3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E1058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2215FA2E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02B7401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8C0BDB">
      <w:rPr>
        <w:rFonts w:cs="Arial"/>
        <w:color w:val="727271"/>
        <w:sz w:val="14"/>
        <w:szCs w:val="14"/>
      </w:rPr>
      <w:t xml:space="preserve">IV </w:t>
    </w:r>
    <w:r w:rsidRPr="0025604B">
      <w:rPr>
        <w:rFonts w:cs="Arial"/>
        <w:color w:val="727271"/>
        <w:sz w:val="14"/>
        <w:szCs w:val="14"/>
      </w:rPr>
      <w:t xml:space="preserve">Wydział Gospodarczy Krajowego Rejestru Sądowego pod numerem KRS 0000037568, NIP 113-23-16-427, </w:t>
    </w:r>
  </w:p>
  <w:p w14:paraId="5E0E142B" w14:textId="77777777" w:rsidR="00B8794C" w:rsidRPr="00860074" w:rsidRDefault="00860074" w:rsidP="00B8794C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6861DB">
      <w:rPr>
        <w:rFonts w:cs="Arial"/>
        <w:color w:val="727271"/>
        <w:sz w:val="14"/>
        <w:szCs w:val="14"/>
      </w:rPr>
      <w:t>33.272.194.000,00 z</w:t>
    </w:r>
    <w:r w:rsidR="00D31529">
      <w:rPr>
        <w:rFonts w:cs="Arial"/>
        <w:color w:val="727271"/>
        <w:sz w:val="14"/>
        <w:szCs w:val="14"/>
      </w:rPr>
      <w:t>ł</w:t>
    </w:r>
  </w:p>
  <w:p w14:paraId="5D288C3D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2F0A8" w14:textId="77777777" w:rsidR="00F05E35" w:rsidRDefault="00F05E35" w:rsidP="009D1AEB">
      <w:pPr>
        <w:spacing w:after="0" w:line="240" w:lineRule="auto"/>
      </w:pPr>
      <w:r>
        <w:separator/>
      </w:r>
    </w:p>
  </w:footnote>
  <w:footnote w:type="continuationSeparator" w:id="0">
    <w:p w14:paraId="575ED29D" w14:textId="77777777" w:rsidR="00F05E35" w:rsidRDefault="00F05E3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945F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7CC057" wp14:editId="1CEB7AE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28FF2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0D07A24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8EA9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B028AD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B94545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4751E7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6C1FB62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79B7246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7CC05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528FF2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0D07A24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8EA9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B028AD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4B94545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4751E7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6C1FB62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79B7246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0D7040E" wp14:editId="23C34489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114398080">
    <w:abstractNumId w:val="1"/>
  </w:num>
  <w:num w:numId="2" w16cid:durableId="108580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2A3B"/>
    <w:rsid w:val="0002398C"/>
    <w:rsid w:val="000251DD"/>
    <w:rsid w:val="00025711"/>
    <w:rsid w:val="00030FCC"/>
    <w:rsid w:val="0003183E"/>
    <w:rsid w:val="0004073E"/>
    <w:rsid w:val="00052C95"/>
    <w:rsid w:val="000573D3"/>
    <w:rsid w:val="00066367"/>
    <w:rsid w:val="00077FA8"/>
    <w:rsid w:val="00081818"/>
    <w:rsid w:val="00085D72"/>
    <w:rsid w:val="00086498"/>
    <w:rsid w:val="00092E04"/>
    <w:rsid w:val="00097BF4"/>
    <w:rsid w:val="000B10C5"/>
    <w:rsid w:val="000B4734"/>
    <w:rsid w:val="000C687A"/>
    <w:rsid w:val="000D679F"/>
    <w:rsid w:val="000D6A6E"/>
    <w:rsid w:val="000E4E06"/>
    <w:rsid w:val="000F2C16"/>
    <w:rsid w:val="000F40F3"/>
    <w:rsid w:val="00105292"/>
    <w:rsid w:val="001208B2"/>
    <w:rsid w:val="0012557C"/>
    <w:rsid w:val="00126F14"/>
    <w:rsid w:val="00127D17"/>
    <w:rsid w:val="00131896"/>
    <w:rsid w:val="0015293C"/>
    <w:rsid w:val="00153C74"/>
    <w:rsid w:val="00172167"/>
    <w:rsid w:val="001804F8"/>
    <w:rsid w:val="0018311F"/>
    <w:rsid w:val="00185CCB"/>
    <w:rsid w:val="001A10BB"/>
    <w:rsid w:val="001A784E"/>
    <w:rsid w:val="001B21FF"/>
    <w:rsid w:val="001B46BF"/>
    <w:rsid w:val="001D01ED"/>
    <w:rsid w:val="001D07B5"/>
    <w:rsid w:val="001D1FF9"/>
    <w:rsid w:val="001D2553"/>
    <w:rsid w:val="001E0E01"/>
    <w:rsid w:val="0020086D"/>
    <w:rsid w:val="00206FC3"/>
    <w:rsid w:val="00217BDC"/>
    <w:rsid w:val="00236985"/>
    <w:rsid w:val="00236ABF"/>
    <w:rsid w:val="002479C6"/>
    <w:rsid w:val="00256330"/>
    <w:rsid w:val="0026001A"/>
    <w:rsid w:val="00266016"/>
    <w:rsid w:val="00272FDC"/>
    <w:rsid w:val="00277762"/>
    <w:rsid w:val="00282E1E"/>
    <w:rsid w:val="002859CB"/>
    <w:rsid w:val="00286D1E"/>
    <w:rsid w:val="00291328"/>
    <w:rsid w:val="002A47B9"/>
    <w:rsid w:val="002B018D"/>
    <w:rsid w:val="002B2F95"/>
    <w:rsid w:val="002C411B"/>
    <w:rsid w:val="002E2DB0"/>
    <w:rsid w:val="002E3AC6"/>
    <w:rsid w:val="002F6767"/>
    <w:rsid w:val="002F71E7"/>
    <w:rsid w:val="00305BDE"/>
    <w:rsid w:val="003412AF"/>
    <w:rsid w:val="00341AA7"/>
    <w:rsid w:val="00394BCE"/>
    <w:rsid w:val="003A297F"/>
    <w:rsid w:val="003B6D2F"/>
    <w:rsid w:val="003C4185"/>
    <w:rsid w:val="003D52A7"/>
    <w:rsid w:val="003F283A"/>
    <w:rsid w:val="003F5F08"/>
    <w:rsid w:val="00403F35"/>
    <w:rsid w:val="004135A7"/>
    <w:rsid w:val="004145E2"/>
    <w:rsid w:val="00415F05"/>
    <w:rsid w:val="00417740"/>
    <w:rsid w:val="0042236F"/>
    <w:rsid w:val="00422398"/>
    <w:rsid w:val="00423E89"/>
    <w:rsid w:val="00434624"/>
    <w:rsid w:val="00436604"/>
    <w:rsid w:val="00437951"/>
    <w:rsid w:val="00466B17"/>
    <w:rsid w:val="00466D31"/>
    <w:rsid w:val="00472510"/>
    <w:rsid w:val="00490CE9"/>
    <w:rsid w:val="004A20CC"/>
    <w:rsid w:val="004A623A"/>
    <w:rsid w:val="004B4402"/>
    <w:rsid w:val="004B7E72"/>
    <w:rsid w:val="004C2C52"/>
    <w:rsid w:val="00522382"/>
    <w:rsid w:val="00526A07"/>
    <w:rsid w:val="00535533"/>
    <w:rsid w:val="00551C35"/>
    <w:rsid w:val="00564582"/>
    <w:rsid w:val="00590688"/>
    <w:rsid w:val="00591DC8"/>
    <w:rsid w:val="005A7A84"/>
    <w:rsid w:val="005C5C9A"/>
    <w:rsid w:val="005D6E98"/>
    <w:rsid w:val="005F0542"/>
    <w:rsid w:val="006103CC"/>
    <w:rsid w:val="00611EE1"/>
    <w:rsid w:val="00624BD0"/>
    <w:rsid w:val="00631F84"/>
    <w:rsid w:val="0063625B"/>
    <w:rsid w:val="0064306A"/>
    <w:rsid w:val="0065173C"/>
    <w:rsid w:val="00651D5D"/>
    <w:rsid w:val="006776D1"/>
    <w:rsid w:val="00681ECF"/>
    <w:rsid w:val="006861DB"/>
    <w:rsid w:val="0068716E"/>
    <w:rsid w:val="006B377C"/>
    <w:rsid w:val="006B6492"/>
    <w:rsid w:val="006C12F9"/>
    <w:rsid w:val="006C3F70"/>
    <w:rsid w:val="006C6C1C"/>
    <w:rsid w:val="006E22B8"/>
    <w:rsid w:val="006E5121"/>
    <w:rsid w:val="007070A6"/>
    <w:rsid w:val="00711D37"/>
    <w:rsid w:val="007142D0"/>
    <w:rsid w:val="00715C40"/>
    <w:rsid w:val="00716617"/>
    <w:rsid w:val="007243F1"/>
    <w:rsid w:val="00725746"/>
    <w:rsid w:val="00773D7B"/>
    <w:rsid w:val="007815ED"/>
    <w:rsid w:val="0079658A"/>
    <w:rsid w:val="00796E53"/>
    <w:rsid w:val="00797091"/>
    <w:rsid w:val="00797DC5"/>
    <w:rsid w:val="007B04E6"/>
    <w:rsid w:val="007B4F58"/>
    <w:rsid w:val="007C40F7"/>
    <w:rsid w:val="007F3648"/>
    <w:rsid w:val="007F6357"/>
    <w:rsid w:val="00843A5F"/>
    <w:rsid w:val="008501B2"/>
    <w:rsid w:val="0085666E"/>
    <w:rsid w:val="00860074"/>
    <w:rsid w:val="0087732D"/>
    <w:rsid w:val="00877F7C"/>
    <w:rsid w:val="00884340"/>
    <w:rsid w:val="008B7611"/>
    <w:rsid w:val="008C0BDB"/>
    <w:rsid w:val="008C114F"/>
    <w:rsid w:val="008C36E1"/>
    <w:rsid w:val="008C3D47"/>
    <w:rsid w:val="008C4DD3"/>
    <w:rsid w:val="008C5C2D"/>
    <w:rsid w:val="008C642A"/>
    <w:rsid w:val="008D2BED"/>
    <w:rsid w:val="008E1786"/>
    <w:rsid w:val="008E2091"/>
    <w:rsid w:val="008E5F12"/>
    <w:rsid w:val="008E7A46"/>
    <w:rsid w:val="008F61C2"/>
    <w:rsid w:val="00902313"/>
    <w:rsid w:val="009069B5"/>
    <w:rsid w:val="00920583"/>
    <w:rsid w:val="0092433A"/>
    <w:rsid w:val="00942B56"/>
    <w:rsid w:val="00954232"/>
    <w:rsid w:val="00961BF1"/>
    <w:rsid w:val="00967A97"/>
    <w:rsid w:val="0097210B"/>
    <w:rsid w:val="00972B26"/>
    <w:rsid w:val="00975C1A"/>
    <w:rsid w:val="00986B08"/>
    <w:rsid w:val="0099303B"/>
    <w:rsid w:val="00993D70"/>
    <w:rsid w:val="009948AC"/>
    <w:rsid w:val="009A76F1"/>
    <w:rsid w:val="009C1973"/>
    <w:rsid w:val="009D088B"/>
    <w:rsid w:val="009D1AEB"/>
    <w:rsid w:val="009D24CF"/>
    <w:rsid w:val="009F1368"/>
    <w:rsid w:val="009F19A2"/>
    <w:rsid w:val="00A03A48"/>
    <w:rsid w:val="00A0627A"/>
    <w:rsid w:val="00A14A56"/>
    <w:rsid w:val="00A15AED"/>
    <w:rsid w:val="00A203C7"/>
    <w:rsid w:val="00A24FC1"/>
    <w:rsid w:val="00A30D3D"/>
    <w:rsid w:val="00A37F54"/>
    <w:rsid w:val="00A41120"/>
    <w:rsid w:val="00A432D2"/>
    <w:rsid w:val="00A4359B"/>
    <w:rsid w:val="00A64B1C"/>
    <w:rsid w:val="00A73B9D"/>
    <w:rsid w:val="00A77786"/>
    <w:rsid w:val="00A80A7A"/>
    <w:rsid w:val="00A83E69"/>
    <w:rsid w:val="00A84F27"/>
    <w:rsid w:val="00A869D2"/>
    <w:rsid w:val="00AD1F43"/>
    <w:rsid w:val="00AD408E"/>
    <w:rsid w:val="00AF0923"/>
    <w:rsid w:val="00AF1A6B"/>
    <w:rsid w:val="00B00C4A"/>
    <w:rsid w:val="00B02164"/>
    <w:rsid w:val="00B0616D"/>
    <w:rsid w:val="00B0691A"/>
    <w:rsid w:val="00B075B1"/>
    <w:rsid w:val="00B104D0"/>
    <w:rsid w:val="00B20AB3"/>
    <w:rsid w:val="00B2490E"/>
    <w:rsid w:val="00B27039"/>
    <w:rsid w:val="00B300C5"/>
    <w:rsid w:val="00B3615B"/>
    <w:rsid w:val="00B40325"/>
    <w:rsid w:val="00B44649"/>
    <w:rsid w:val="00B448DB"/>
    <w:rsid w:val="00B60045"/>
    <w:rsid w:val="00B609B3"/>
    <w:rsid w:val="00B702D7"/>
    <w:rsid w:val="00B70F01"/>
    <w:rsid w:val="00B72A0B"/>
    <w:rsid w:val="00B807A5"/>
    <w:rsid w:val="00B8794C"/>
    <w:rsid w:val="00B932CC"/>
    <w:rsid w:val="00BA3B06"/>
    <w:rsid w:val="00BB7B92"/>
    <w:rsid w:val="00BC6AB2"/>
    <w:rsid w:val="00BE6859"/>
    <w:rsid w:val="00BF01E9"/>
    <w:rsid w:val="00BF393C"/>
    <w:rsid w:val="00BF7D5F"/>
    <w:rsid w:val="00C14277"/>
    <w:rsid w:val="00C22E58"/>
    <w:rsid w:val="00C253CC"/>
    <w:rsid w:val="00C279EA"/>
    <w:rsid w:val="00C348FF"/>
    <w:rsid w:val="00C440D2"/>
    <w:rsid w:val="00C478F1"/>
    <w:rsid w:val="00C6158D"/>
    <w:rsid w:val="00C65026"/>
    <w:rsid w:val="00C70466"/>
    <w:rsid w:val="00C909C8"/>
    <w:rsid w:val="00C9749C"/>
    <w:rsid w:val="00CA606E"/>
    <w:rsid w:val="00CA7D5D"/>
    <w:rsid w:val="00CC0234"/>
    <w:rsid w:val="00CD797C"/>
    <w:rsid w:val="00CE3F41"/>
    <w:rsid w:val="00CF0430"/>
    <w:rsid w:val="00CF39B1"/>
    <w:rsid w:val="00D149FC"/>
    <w:rsid w:val="00D212A7"/>
    <w:rsid w:val="00D31529"/>
    <w:rsid w:val="00D36C2A"/>
    <w:rsid w:val="00D466CE"/>
    <w:rsid w:val="00D81005"/>
    <w:rsid w:val="00DB3828"/>
    <w:rsid w:val="00DC6176"/>
    <w:rsid w:val="00DD1154"/>
    <w:rsid w:val="00DD21E0"/>
    <w:rsid w:val="00DD6F87"/>
    <w:rsid w:val="00DE173A"/>
    <w:rsid w:val="00DE63A0"/>
    <w:rsid w:val="00DF0433"/>
    <w:rsid w:val="00DF1007"/>
    <w:rsid w:val="00DF1A04"/>
    <w:rsid w:val="00DF5453"/>
    <w:rsid w:val="00E0492D"/>
    <w:rsid w:val="00E22126"/>
    <w:rsid w:val="00E2593B"/>
    <w:rsid w:val="00E3038A"/>
    <w:rsid w:val="00E351E1"/>
    <w:rsid w:val="00E53730"/>
    <w:rsid w:val="00E56DF2"/>
    <w:rsid w:val="00E63CD7"/>
    <w:rsid w:val="00E74532"/>
    <w:rsid w:val="00E8430D"/>
    <w:rsid w:val="00E94B99"/>
    <w:rsid w:val="00EA6F47"/>
    <w:rsid w:val="00EB3B27"/>
    <w:rsid w:val="00EB7629"/>
    <w:rsid w:val="00EC4DA2"/>
    <w:rsid w:val="00ED56F1"/>
    <w:rsid w:val="00ED5FD3"/>
    <w:rsid w:val="00ED67A3"/>
    <w:rsid w:val="00EE4394"/>
    <w:rsid w:val="00EF4623"/>
    <w:rsid w:val="00EF4DEA"/>
    <w:rsid w:val="00F05E35"/>
    <w:rsid w:val="00F33626"/>
    <w:rsid w:val="00F41641"/>
    <w:rsid w:val="00F44714"/>
    <w:rsid w:val="00F5363F"/>
    <w:rsid w:val="00F55574"/>
    <w:rsid w:val="00F6125E"/>
    <w:rsid w:val="00F74590"/>
    <w:rsid w:val="00F94805"/>
    <w:rsid w:val="00FA26D1"/>
    <w:rsid w:val="00FB0A04"/>
    <w:rsid w:val="00FB64EC"/>
    <w:rsid w:val="00FD4722"/>
    <w:rsid w:val="00FF1E0E"/>
    <w:rsid w:val="00FF2581"/>
    <w:rsid w:val="00FF2A65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D7BB7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Poprawka">
    <w:name w:val="Revision"/>
    <w:hidden/>
    <w:uiPriority w:val="99"/>
    <w:semiHidden/>
    <w:rsid w:val="00551C35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628C5-9D39-4CF5-9725-DC6F473CC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Pociągiem z nowego przystanku Chorzelów Południowy</vt:lpstr>
    </vt:vector>
  </TitlesOfParts>
  <Company>PKP PLK S.A.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Pociągiem z nowego przystanku Chorzelów Południowy</dc:title>
  <dc:subject/>
  <dc:creator>Dorota.Szalacha@plk-sa.pl</dc:creator>
  <cp:keywords/>
  <dc:description/>
  <cp:lastModifiedBy>Dudzińska Maria</cp:lastModifiedBy>
  <cp:revision>2</cp:revision>
  <dcterms:created xsi:type="dcterms:W3CDTF">2023-11-15T08:14:00Z</dcterms:created>
  <dcterms:modified xsi:type="dcterms:W3CDTF">2023-11-15T08:14:00Z</dcterms:modified>
</cp:coreProperties>
</file>