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F126F9">
      <w:pPr>
        <w:rPr>
          <w:rFonts w:cs="Arial"/>
        </w:rPr>
      </w:pPr>
    </w:p>
    <w:p w:rsidR="00197522" w:rsidRDefault="00197522" w:rsidP="00197522">
      <w:pPr>
        <w:rPr>
          <w:rFonts w:cs="Arial"/>
        </w:rPr>
      </w:pPr>
    </w:p>
    <w:p w:rsidR="00197522" w:rsidRPr="00331220" w:rsidRDefault="009D1AEB" w:rsidP="00331220">
      <w:pPr>
        <w:jc w:val="right"/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B047A">
        <w:rPr>
          <w:rFonts w:cs="Arial"/>
        </w:rPr>
        <w:t>11</w:t>
      </w:r>
      <w:r w:rsidR="00EC59FB">
        <w:rPr>
          <w:rFonts w:cs="Arial"/>
        </w:rPr>
        <w:t xml:space="preserve"> </w:t>
      </w:r>
      <w:r w:rsidR="003D7878">
        <w:rPr>
          <w:rFonts w:cs="Arial"/>
        </w:rPr>
        <w:t>stycznia 2021</w:t>
      </w:r>
      <w:r w:rsidRPr="003D74BF">
        <w:rPr>
          <w:rFonts w:cs="Arial"/>
        </w:rPr>
        <w:t xml:space="preserve"> r.</w:t>
      </w:r>
    </w:p>
    <w:p w:rsidR="003D7878" w:rsidRPr="00913474" w:rsidRDefault="00273A2A" w:rsidP="007659C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Łódź Andrzejów Szosa zwiększy </w:t>
      </w:r>
      <w:r w:rsidR="008B047A">
        <w:rPr>
          <w:sz w:val="22"/>
          <w:szCs w:val="22"/>
        </w:rPr>
        <w:t xml:space="preserve">dostęp do kolei w aglomeracji </w:t>
      </w:r>
    </w:p>
    <w:bookmarkEnd w:id="0"/>
    <w:p w:rsidR="00D50AED" w:rsidRPr="001C251B" w:rsidRDefault="00FA6DA9" w:rsidP="007659CB">
      <w:pPr>
        <w:spacing w:before="100" w:beforeAutospacing="1" w:after="100" w:afterAutospacing="1" w:line="360" w:lineRule="auto"/>
        <w:rPr>
          <w:b/>
        </w:rPr>
      </w:pPr>
      <w:r w:rsidRPr="001C251B">
        <w:rPr>
          <w:b/>
        </w:rPr>
        <w:t>W marcu podróżni skorzystają z przystanku</w:t>
      </w:r>
      <w:r w:rsidR="00300B6B" w:rsidRPr="001C251B">
        <w:rPr>
          <w:b/>
        </w:rPr>
        <w:t xml:space="preserve"> Łódź Andrzejów Szosa na linii </w:t>
      </w:r>
      <w:r w:rsidRPr="001C251B">
        <w:rPr>
          <w:b/>
        </w:rPr>
        <w:t>Łódź Widzew – Łódź Olechów</w:t>
      </w:r>
      <w:r w:rsidR="00065BD4" w:rsidRPr="001C251B">
        <w:rPr>
          <w:b/>
        </w:rPr>
        <w:t xml:space="preserve">. </w:t>
      </w:r>
      <w:r w:rsidR="00300B6B" w:rsidRPr="001C251B">
        <w:rPr>
          <w:b/>
        </w:rPr>
        <w:t>To k</w:t>
      </w:r>
      <w:r w:rsidR="00065BD4" w:rsidRPr="001C251B">
        <w:rPr>
          <w:b/>
        </w:rPr>
        <w:t>olejna inwestycja PKP Polskich Linii Kolejowych S.A</w:t>
      </w:r>
      <w:r w:rsidR="00300B6B" w:rsidRPr="001C251B">
        <w:rPr>
          <w:b/>
        </w:rPr>
        <w:t xml:space="preserve">., która </w:t>
      </w:r>
      <w:r w:rsidR="00065BD4" w:rsidRPr="001C251B">
        <w:rPr>
          <w:b/>
        </w:rPr>
        <w:t xml:space="preserve">zwiększy dostęp </w:t>
      </w:r>
      <w:r w:rsidR="00331220" w:rsidRPr="001C251B">
        <w:rPr>
          <w:b/>
        </w:rPr>
        <w:t>do pociągów w aglomeracji łódzkiej</w:t>
      </w:r>
      <w:r w:rsidR="00065BD4" w:rsidRPr="001C251B">
        <w:rPr>
          <w:b/>
        </w:rPr>
        <w:t xml:space="preserve">. </w:t>
      </w:r>
      <w:r w:rsidR="00E63CCC" w:rsidRPr="001C251B">
        <w:rPr>
          <w:b/>
        </w:rPr>
        <w:t xml:space="preserve">Na wiosnę zaplanowano </w:t>
      </w:r>
      <w:r w:rsidR="00300B6B" w:rsidRPr="001C251B">
        <w:rPr>
          <w:b/>
        </w:rPr>
        <w:t xml:space="preserve">udostepnienie </w:t>
      </w:r>
      <w:r w:rsidR="00E63CCC" w:rsidRPr="001C251B">
        <w:rPr>
          <w:b/>
        </w:rPr>
        <w:t xml:space="preserve">przystanków Łódź Warszawska, Radogoszcz Wschód i </w:t>
      </w:r>
      <w:proofErr w:type="spellStart"/>
      <w:r w:rsidR="00E63CCC" w:rsidRPr="001C251B">
        <w:rPr>
          <w:b/>
        </w:rPr>
        <w:t>Retkinia</w:t>
      </w:r>
      <w:proofErr w:type="spellEnd"/>
      <w:r w:rsidR="00E63CCC" w:rsidRPr="001C251B">
        <w:rPr>
          <w:b/>
        </w:rPr>
        <w:t>. M</w:t>
      </w:r>
      <w:r w:rsidR="00065BD4" w:rsidRPr="001C251B">
        <w:rPr>
          <w:b/>
        </w:rPr>
        <w:t xml:space="preserve">ieszkańcy </w:t>
      </w:r>
      <w:r w:rsidR="00EE3172" w:rsidRPr="001C251B">
        <w:rPr>
          <w:b/>
        </w:rPr>
        <w:t xml:space="preserve">korzystają </w:t>
      </w:r>
      <w:r w:rsidR="00197522" w:rsidRPr="001C251B">
        <w:rPr>
          <w:b/>
        </w:rPr>
        <w:t xml:space="preserve">już </w:t>
      </w:r>
      <w:r w:rsidR="00EE3172" w:rsidRPr="001C251B">
        <w:rPr>
          <w:b/>
        </w:rPr>
        <w:t>z reaktywowanych</w:t>
      </w:r>
      <w:r w:rsidR="00065BD4" w:rsidRPr="001C251B">
        <w:rPr>
          <w:b/>
        </w:rPr>
        <w:t xml:space="preserve"> pr</w:t>
      </w:r>
      <w:r w:rsidR="00EE3172" w:rsidRPr="001C251B">
        <w:rPr>
          <w:b/>
        </w:rPr>
        <w:t>zystanków</w:t>
      </w:r>
      <w:r w:rsidR="00065BD4" w:rsidRPr="001C251B">
        <w:rPr>
          <w:b/>
        </w:rPr>
        <w:t xml:space="preserve"> na Olechowie. </w:t>
      </w:r>
      <w:r w:rsidR="00300B6B" w:rsidRPr="001C251B">
        <w:rPr>
          <w:b/>
        </w:rPr>
        <w:t>W</w:t>
      </w:r>
      <w:r w:rsidR="00D26E9A" w:rsidRPr="001C251B">
        <w:rPr>
          <w:b/>
        </w:rPr>
        <w:t>artość inwestycji przekracza 51</w:t>
      </w:r>
      <w:r w:rsidR="00300B6B" w:rsidRPr="001C251B">
        <w:rPr>
          <w:b/>
        </w:rPr>
        <w:t xml:space="preserve"> mln zł. </w:t>
      </w:r>
    </w:p>
    <w:p w:rsidR="00332B13" w:rsidRDefault="00972779" w:rsidP="007659CB">
      <w:pPr>
        <w:spacing w:before="100" w:beforeAutospacing="1" w:after="100" w:afterAutospacing="1" w:line="360" w:lineRule="auto"/>
        <w:rPr>
          <w:rFonts w:cs="Arial"/>
        </w:rPr>
      </w:pPr>
      <w:r w:rsidRPr="00972779">
        <w:rPr>
          <w:rFonts w:cs="Arial"/>
        </w:rPr>
        <w:t xml:space="preserve">Po </w:t>
      </w:r>
      <w:r w:rsidR="00D26E9A" w:rsidRPr="00D26E9A">
        <w:rPr>
          <w:rFonts w:cs="Arial"/>
        </w:rPr>
        <w:t xml:space="preserve">20 </w:t>
      </w:r>
      <w:r w:rsidRPr="00D26E9A">
        <w:rPr>
          <w:rFonts w:cs="Arial"/>
        </w:rPr>
        <w:t>latach b</w:t>
      </w:r>
      <w:r w:rsidRPr="00972779">
        <w:rPr>
          <w:rFonts w:cs="Arial"/>
        </w:rPr>
        <w:t xml:space="preserve">ędzie można korzystać </w:t>
      </w:r>
      <w:r>
        <w:rPr>
          <w:rFonts w:cs="Arial"/>
        </w:rPr>
        <w:t xml:space="preserve">z </w:t>
      </w:r>
      <w:r w:rsidR="00996724">
        <w:rPr>
          <w:rFonts w:cs="Arial"/>
        </w:rPr>
        <w:t>przystanku Łódź Andrzejów Szosa</w:t>
      </w:r>
      <w:r w:rsidR="00273A2A">
        <w:rPr>
          <w:rFonts w:cs="Arial"/>
        </w:rPr>
        <w:t>.</w:t>
      </w:r>
      <w:r w:rsidR="00996724" w:rsidRPr="00996724">
        <w:t xml:space="preserve"> </w:t>
      </w:r>
      <w:r w:rsidR="00996724">
        <w:t xml:space="preserve">Odnowione perony zapewnią lepszą komunikację i dogodne przesiadki </w:t>
      </w:r>
      <w:r w:rsidR="00273A2A">
        <w:t xml:space="preserve">we wschodniej części miasta </w:t>
      </w:r>
      <w:r w:rsidR="00996724">
        <w:t xml:space="preserve">m.in. mieszkańcom </w:t>
      </w:r>
      <w:r w:rsidR="00E63CCC">
        <w:t>łódzkiego</w:t>
      </w:r>
      <w:r w:rsidR="00996724">
        <w:t xml:space="preserve"> </w:t>
      </w:r>
      <w:r w:rsidR="00E63CCC">
        <w:t>Andrzejowa oraz</w:t>
      </w:r>
      <w:r w:rsidR="00996724">
        <w:t xml:space="preserve"> Andrespol</w:t>
      </w:r>
      <w:r w:rsidR="00913474">
        <w:t>a</w:t>
      </w:r>
      <w:r w:rsidR="00996724">
        <w:t xml:space="preserve"> </w:t>
      </w:r>
      <w:r w:rsidR="00913474">
        <w:t>i Bedonia</w:t>
      </w:r>
      <w:r w:rsidR="00996724">
        <w:t xml:space="preserve">. </w:t>
      </w:r>
    </w:p>
    <w:p w:rsidR="00D50AED" w:rsidRPr="007659CB" w:rsidRDefault="00332B13" w:rsidP="007659CB">
      <w:pPr>
        <w:spacing w:before="100" w:beforeAutospacing="1" w:after="100" w:afterAutospacing="1" w:line="360" w:lineRule="auto"/>
        <w:rPr>
          <w:rStyle w:val="Nagwek2Znak"/>
          <w:rFonts w:eastAsiaTheme="minorHAnsi" w:cs="Arial"/>
          <w:b w:val="0"/>
          <w:szCs w:val="22"/>
        </w:rPr>
      </w:pPr>
      <w:r>
        <w:rPr>
          <w:rFonts w:cs="Arial"/>
        </w:rPr>
        <w:t xml:space="preserve">Na peronach ułożono nową nawierzchnię i wybudowano dogodne dojścia dostosowane </w:t>
      </w:r>
      <w:r w:rsidR="00DF4D1C">
        <w:rPr>
          <w:rFonts w:cs="Arial"/>
        </w:rPr>
        <w:t xml:space="preserve">m.in. dla </w:t>
      </w:r>
      <w:r>
        <w:rPr>
          <w:rFonts w:cs="Arial"/>
        </w:rPr>
        <w:t xml:space="preserve">osób o ograniczonych możliwościach poruszania się. </w:t>
      </w:r>
      <w:r w:rsidR="00273A2A">
        <w:rPr>
          <w:rFonts w:cs="Arial"/>
        </w:rPr>
        <w:t xml:space="preserve">Do marca dla podróżnych będą przygotowane wiaty, ławki, jasne oświetlenie, a także czytelne oznakowanie i gabloty z rozkładami jazdy </w:t>
      </w:r>
      <w:r w:rsidR="00DF4D1C">
        <w:rPr>
          <w:rFonts w:cs="Arial"/>
        </w:rPr>
        <w:t>B</w:t>
      </w:r>
      <w:r>
        <w:rPr>
          <w:rFonts w:cs="Arial"/>
        </w:rPr>
        <w:t xml:space="preserve">ezpieczeństwo zapewni </w:t>
      </w:r>
      <w:r w:rsidR="00DF4D1C">
        <w:rPr>
          <w:rFonts w:cs="Arial"/>
        </w:rPr>
        <w:t>wyremontowane wy</w:t>
      </w:r>
      <w:r>
        <w:rPr>
          <w:rFonts w:cs="Arial"/>
        </w:rPr>
        <w:t xml:space="preserve">grodzenie. </w:t>
      </w:r>
      <w:r w:rsidR="00273A2A">
        <w:rPr>
          <w:rFonts w:cs="Arial"/>
        </w:rPr>
        <w:t>Prace rozpoczęły się</w:t>
      </w:r>
      <w:r w:rsidR="00273A2A">
        <w:rPr>
          <w:rFonts w:cs="Arial"/>
          <w:color w:val="FF0000"/>
        </w:rPr>
        <w:t xml:space="preserve"> </w:t>
      </w:r>
      <w:r w:rsidR="00273A2A">
        <w:rPr>
          <w:rFonts w:cs="Arial"/>
        </w:rPr>
        <w:t>na przełomie listopada i grudnia br.</w:t>
      </w:r>
      <w:r>
        <w:rPr>
          <w:rFonts w:cs="Arial"/>
        </w:rPr>
        <w:t xml:space="preserve"> Zadanie </w:t>
      </w:r>
      <w:r w:rsidR="00273A2A">
        <w:rPr>
          <w:rFonts w:cs="Arial"/>
        </w:rPr>
        <w:t xml:space="preserve">o wartości ok. 250 tys. zł </w:t>
      </w:r>
      <w:r>
        <w:rPr>
          <w:rFonts w:cs="Arial"/>
        </w:rPr>
        <w:t>jest finansowane ze środków PLK.</w:t>
      </w:r>
    </w:p>
    <w:p w:rsidR="00197522" w:rsidRDefault="00300B6B" w:rsidP="007659CB">
      <w:pPr>
        <w:pStyle w:val="Nagwek2"/>
        <w:spacing w:before="100" w:beforeAutospacing="1" w:after="100" w:afterAutospacing="1" w:line="360" w:lineRule="auto"/>
        <w:rPr>
          <w:rFonts w:cs="Arial"/>
        </w:rPr>
      </w:pPr>
      <w:r w:rsidRPr="001C251B">
        <w:rPr>
          <w:rStyle w:val="Nagwek2Znak"/>
          <w:b/>
        </w:rPr>
        <w:t xml:space="preserve">PLK </w:t>
      </w:r>
      <w:r w:rsidR="00DF4D1C" w:rsidRPr="001C251B">
        <w:rPr>
          <w:rStyle w:val="Nagwek2Znak"/>
          <w:b/>
        </w:rPr>
        <w:t>zwiększa</w:t>
      </w:r>
      <w:r w:rsidRPr="001C251B">
        <w:rPr>
          <w:rStyle w:val="Nagwek2Znak"/>
          <w:b/>
        </w:rPr>
        <w:t>ją</w:t>
      </w:r>
      <w:r w:rsidR="00DF4D1C" w:rsidRPr="001C251B">
        <w:rPr>
          <w:rStyle w:val="Nagwek2Znak"/>
          <w:b/>
        </w:rPr>
        <w:t xml:space="preserve"> ofertę komunikacji w aglomeracji </w:t>
      </w:r>
      <w:r w:rsidRPr="001C251B">
        <w:rPr>
          <w:rStyle w:val="Nagwek2Znak"/>
          <w:b/>
        </w:rPr>
        <w:t>łódzkiej</w:t>
      </w:r>
      <w:r w:rsidR="00972779" w:rsidRPr="001C251B">
        <w:rPr>
          <w:b w:val="0"/>
        </w:rPr>
        <w:br/>
      </w:r>
      <w:r w:rsidR="00880742" w:rsidRPr="001C251B">
        <w:rPr>
          <w:b w:val="0"/>
        </w:rPr>
        <w:t xml:space="preserve">PLK konsekwentnie </w:t>
      </w:r>
      <w:r w:rsidR="00DF4D1C" w:rsidRPr="001C251B">
        <w:rPr>
          <w:b w:val="0"/>
        </w:rPr>
        <w:t xml:space="preserve">zwiększają dostępność do podróży koleją </w:t>
      </w:r>
      <w:r w:rsidR="00880742" w:rsidRPr="001C251B">
        <w:rPr>
          <w:b w:val="0"/>
        </w:rPr>
        <w:t xml:space="preserve">w aglomeracji łódzkiej. </w:t>
      </w:r>
      <w:r w:rsidR="00972779" w:rsidRPr="001C251B">
        <w:rPr>
          <w:rFonts w:cs="Arial"/>
          <w:b w:val="0"/>
          <w:bCs/>
        </w:rPr>
        <w:t xml:space="preserve">Od grudnia podróżni i mieszkańcy na trasie Łódź Widzew – Zgierz korzystają z nowego przejścia podziemnego i windy </w:t>
      </w:r>
      <w:r w:rsidR="00972779" w:rsidRPr="001C251B">
        <w:rPr>
          <w:rFonts w:cs="Arial"/>
          <w:b w:val="0"/>
        </w:rPr>
        <w:t xml:space="preserve">na przystanku Łódź Stoki. </w:t>
      </w:r>
      <w:r w:rsidR="00DF4D1C" w:rsidRPr="001C251B">
        <w:rPr>
          <w:rFonts w:cs="Arial"/>
          <w:b w:val="0"/>
        </w:rPr>
        <w:t xml:space="preserve">Jest dodatkowe dojście do peronu </w:t>
      </w:r>
      <w:r w:rsidR="00972779" w:rsidRPr="001C251B">
        <w:rPr>
          <w:rFonts w:cs="Arial"/>
          <w:b w:val="0"/>
        </w:rPr>
        <w:t xml:space="preserve">na przystanku Łódź </w:t>
      </w:r>
      <w:proofErr w:type="spellStart"/>
      <w:r w:rsidR="00972779" w:rsidRPr="001C251B">
        <w:rPr>
          <w:rFonts w:cs="Arial"/>
          <w:b w:val="0"/>
        </w:rPr>
        <w:t>Arturówek</w:t>
      </w:r>
      <w:proofErr w:type="spellEnd"/>
      <w:r w:rsidR="00972779" w:rsidRPr="001C251B">
        <w:rPr>
          <w:rFonts w:cs="Arial"/>
          <w:b w:val="0"/>
        </w:rPr>
        <w:t xml:space="preserve">. </w:t>
      </w:r>
      <w:r w:rsidR="00DF4D1C" w:rsidRPr="001C251B">
        <w:rPr>
          <w:rFonts w:cs="Arial"/>
          <w:b w:val="0"/>
        </w:rPr>
        <w:t>W</w:t>
      </w:r>
      <w:r w:rsidR="00972779" w:rsidRPr="001C251B">
        <w:rPr>
          <w:rFonts w:cs="Arial"/>
          <w:b w:val="0"/>
        </w:rPr>
        <w:t xml:space="preserve"> Łodzi Marysinie od sierpnia pasażerowie korzystają z drugiego peronu z pochylnią dla osób o ograniczonych możliwościach poruszania się. </w:t>
      </w:r>
      <w:r w:rsidR="00DF4D1C" w:rsidRPr="001C251B">
        <w:rPr>
          <w:rFonts w:cs="Arial"/>
          <w:b w:val="0"/>
        </w:rPr>
        <w:t>M</w:t>
      </w:r>
      <w:r w:rsidR="00972779" w:rsidRPr="001C251B">
        <w:rPr>
          <w:rFonts w:cs="Arial"/>
          <w:b w:val="0"/>
        </w:rPr>
        <w:t>ijanka zwiększyła przepustowość jednotorowej linii kolejowej Łódź Widzew - Zgierz.</w:t>
      </w:r>
      <w:r w:rsidR="00972779">
        <w:rPr>
          <w:rFonts w:cs="Arial"/>
        </w:rPr>
        <w:t xml:space="preserve"> </w:t>
      </w:r>
    </w:p>
    <w:p w:rsidR="00972779" w:rsidRPr="00972779" w:rsidRDefault="00DF4D1C" w:rsidP="007659C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Z projektu </w:t>
      </w:r>
      <w:r w:rsidR="00972779">
        <w:rPr>
          <w:rFonts w:cs="Arial"/>
        </w:rPr>
        <w:t xml:space="preserve">RPO woj. łódzkiego </w:t>
      </w:r>
      <w:r w:rsidR="00D26E9A">
        <w:rPr>
          <w:rFonts w:cs="Arial"/>
        </w:rPr>
        <w:t xml:space="preserve">o wartości 49,3 mln zł </w:t>
      </w:r>
      <w:r w:rsidR="00972779">
        <w:rPr>
          <w:rFonts w:cs="Arial"/>
        </w:rPr>
        <w:t>PLK wybudowały 3 nowe przystanki:</w:t>
      </w:r>
      <w:r w:rsidR="00972779" w:rsidRPr="00972779">
        <w:t xml:space="preserve"> </w:t>
      </w:r>
      <w:r w:rsidR="00972779">
        <w:t xml:space="preserve">Łódź Warszawska i Łódź Radogoszcz Wschód na linii Łódź Widzew - Zgierz oraz Łódź Retkinia na </w:t>
      </w:r>
      <w:r w:rsidR="00AA31E7">
        <w:t>odcinku</w:t>
      </w:r>
      <w:r w:rsidR="00972779">
        <w:t xml:space="preserve"> Łódź Kaliska - Łódź Lublinek. </w:t>
      </w:r>
      <w:r w:rsidR="00972779" w:rsidRPr="00696001">
        <w:t xml:space="preserve">Są nowe perony, wiaty i ławki, </w:t>
      </w:r>
      <w:r w:rsidR="00972779">
        <w:t xml:space="preserve">oświetlenie. </w:t>
      </w:r>
      <w:r w:rsidR="00972779" w:rsidRPr="00696001">
        <w:t xml:space="preserve">Zamontowano czytelne oznakowanie, oraz </w:t>
      </w:r>
      <w:proofErr w:type="spellStart"/>
      <w:r w:rsidR="00972779" w:rsidRPr="00696001">
        <w:t>infokioski</w:t>
      </w:r>
      <w:proofErr w:type="spellEnd"/>
      <w:r w:rsidR="00972779" w:rsidRPr="00696001">
        <w:t xml:space="preserve"> i wyświetlacze systemu dynamicznej informacji pasażerskiej. </w:t>
      </w:r>
      <w:r>
        <w:t xml:space="preserve">W marcu przystanki </w:t>
      </w:r>
      <w:r w:rsidR="00972779">
        <w:t xml:space="preserve">zostaną oddane do użytku. </w:t>
      </w:r>
    </w:p>
    <w:p w:rsidR="00332B13" w:rsidRPr="00656B50" w:rsidRDefault="00AA31E7" w:rsidP="007659CB">
      <w:pPr>
        <w:spacing w:before="100" w:beforeAutospacing="1" w:after="100" w:afterAutospacing="1" w:line="360" w:lineRule="auto"/>
        <w:jc w:val="both"/>
      </w:pPr>
      <w:r>
        <w:t>Od</w:t>
      </w:r>
      <w:r w:rsidR="00972779">
        <w:t xml:space="preserve"> </w:t>
      </w:r>
      <w:r>
        <w:t xml:space="preserve">grudnia </w:t>
      </w:r>
      <w:r w:rsidR="00972779">
        <w:t xml:space="preserve">2019 r. </w:t>
      </w:r>
      <w:r w:rsidR="00880742">
        <w:t xml:space="preserve">na linii </w:t>
      </w:r>
      <w:r w:rsidR="00972779">
        <w:rPr>
          <w:rFonts w:cs="Arial"/>
        </w:rPr>
        <w:t xml:space="preserve">Łódź </w:t>
      </w:r>
      <w:r w:rsidR="00880742" w:rsidRPr="00880742">
        <w:rPr>
          <w:rFonts w:cs="Arial"/>
        </w:rPr>
        <w:t xml:space="preserve">Widzew </w:t>
      </w:r>
      <w:r w:rsidR="00972779">
        <w:rPr>
          <w:rFonts w:cs="Arial"/>
        </w:rPr>
        <w:t xml:space="preserve">– </w:t>
      </w:r>
      <w:r w:rsidR="00DF4D1C">
        <w:rPr>
          <w:rFonts w:cs="Arial"/>
        </w:rPr>
        <w:t>Łódź</w:t>
      </w:r>
      <w:r w:rsidR="00972779">
        <w:rPr>
          <w:rFonts w:cs="Arial"/>
        </w:rPr>
        <w:t xml:space="preserve"> Olechów</w:t>
      </w:r>
      <w:r w:rsidR="00E63CCC">
        <w:rPr>
          <w:rFonts w:cs="Arial"/>
        </w:rPr>
        <w:t xml:space="preserve"> </w:t>
      </w:r>
      <w:r w:rsidR="00880742">
        <w:t xml:space="preserve">mieszkańcy </w:t>
      </w:r>
      <w:r w:rsidR="00DF4D1C">
        <w:t xml:space="preserve">korzystają z </w:t>
      </w:r>
      <w:r w:rsidR="00880742">
        <w:t>wyremontowan</w:t>
      </w:r>
      <w:r w:rsidR="00DF4D1C">
        <w:t>ych</w:t>
      </w:r>
      <w:r w:rsidR="00880742">
        <w:t xml:space="preserve"> przystank</w:t>
      </w:r>
      <w:r w:rsidR="00DF4D1C">
        <w:t>ów</w:t>
      </w:r>
      <w:r w:rsidR="00880742">
        <w:t xml:space="preserve"> </w:t>
      </w:r>
      <w:r w:rsidR="00880742" w:rsidRPr="00656B50">
        <w:t>Łódź Olechów Wschód</w:t>
      </w:r>
      <w:r w:rsidR="00880742">
        <w:t xml:space="preserve">, </w:t>
      </w:r>
      <w:r w:rsidR="00880742" w:rsidRPr="00043E37">
        <w:t>Łódź Olechów Zachód</w:t>
      </w:r>
      <w:r w:rsidR="00880742">
        <w:t xml:space="preserve"> oraz </w:t>
      </w:r>
      <w:r w:rsidR="00880742" w:rsidRPr="00043E37">
        <w:t>Łódź Olechów Wiadukt</w:t>
      </w:r>
      <w:r w:rsidR="00880742">
        <w:t xml:space="preserve">. </w:t>
      </w:r>
      <w:r w:rsidR="00332B13" w:rsidRPr="00656B50">
        <w:t xml:space="preserve">Przystanki </w:t>
      </w:r>
      <w:r w:rsidR="00880742">
        <w:lastRenderedPageBreak/>
        <w:t xml:space="preserve">zapewniają </w:t>
      </w:r>
      <w:r w:rsidR="00332B13">
        <w:t xml:space="preserve">m.in. </w:t>
      </w:r>
      <w:r w:rsidR="00300B6B">
        <w:t xml:space="preserve">dogodne podróże </w:t>
      </w:r>
      <w:r w:rsidR="00332B13" w:rsidRPr="007B4306">
        <w:t>pracownik</w:t>
      </w:r>
      <w:r w:rsidR="00300B6B">
        <w:t>om</w:t>
      </w:r>
      <w:r w:rsidR="00332B13" w:rsidRPr="007B4306">
        <w:t xml:space="preserve"> zatrudniony</w:t>
      </w:r>
      <w:r w:rsidR="00300B6B">
        <w:t>m</w:t>
      </w:r>
      <w:r w:rsidR="00332B13" w:rsidRPr="007B4306">
        <w:t xml:space="preserve"> na terenie Ł</w:t>
      </w:r>
      <w:r w:rsidR="00332B13">
        <w:t xml:space="preserve">ódzkiej </w:t>
      </w:r>
      <w:r w:rsidR="00332B13" w:rsidRPr="007B4306">
        <w:t>S</w:t>
      </w:r>
      <w:r w:rsidR="00332B13">
        <w:t xml:space="preserve">pecjalnej </w:t>
      </w:r>
      <w:r w:rsidR="00332B13" w:rsidRPr="007B4306">
        <w:t>S</w:t>
      </w:r>
      <w:r w:rsidR="00332B13">
        <w:t xml:space="preserve">trefy </w:t>
      </w:r>
      <w:r w:rsidR="00332B13" w:rsidRPr="007B4306">
        <w:t>E</w:t>
      </w:r>
      <w:r w:rsidR="00332B13">
        <w:t>konomicznej</w:t>
      </w:r>
      <w:r w:rsidR="00332B13" w:rsidRPr="007B4306">
        <w:t xml:space="preserve"> na Olechowie. </w:t>
      </w:r>
      <w:r w:rsidR="00E63CCC" w:rsidRPr="00043E37">
        <w:t xml:space="preserve">Wartość </w:t>
      </w:r>
      <w:r>
        <w:t xml:space="preserve">prac ze środków PLK </w:t>
      </w:r>
      <w:r w:rsidR="00E63CCC">
        <w:t>to ok. 1,5</w:t>
      </w:r>
      <w:r w:rsidR="00E63CCC" w:rsidRPr="00043E37">
        <w:t xml:space="preserve"> </w:t>
      </w:r>
      <w:r w:rsidR="00E63CCC">
        <w:t xml:space="preserve">mln </w:t>
      </w:r>
      <w:r w:rsidR="00E63CCC" w:rsidRPr="00043E37">
        <w:t>zł.</w:t>
      </w:r>
    </w:p>
    <w:p w:rsidR="00197522" w:rsidRDefault="00197522" w:rsidP="007659CB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A15AED" w:rsidRPr="003D7878" w:rsidRDefault="007F3648" w:rsidP="007659CB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3D7878">
        <w:rPr>
          <w:rStyle w:val="Pogrubienie"/>
          <w:rFonts w:cs="Arial"/>
        </w:rPr>
        <w:br/>
      </w:r>
      <w:r w:rsidR="003D7878" w:rsidRPr="008D1165">
        <w:rPr>
          <w:rFonts w:cs="Arial"/>
          <w:shd w:val="clear" w:color="auto" w:fill="FFFFFF"/>
        </w:rPr>
        <w:t>Rafał Wilgusiak</w:t>
      </w:r>
      <w:r w:rsidR="003D7878" w:rsidRPr="008D1165">
        <w:rPr>
          <w:rFonts w:cs="Arial"/>
        </w:rPr>
        <w:br/>
      </w:r>
      <w:r w:rsidR="003D7878" w:rsidRPr="008D1165">
        <w:rPr>
          <w:rFonts w:cs="Arial"/>
          <w:shd w:val="clear" w:color="auto" w:fill="FFFFFF"/>
        </w:rPr>
        <w:t>zespół prasowy</w:t>
      </w:r>
      <w:r w:rsidR="003D7878" w:rsidRPr="008D1165">
        <w:rPr>
          <w:rFonts w:cs="Arial"/>
        </w:rPr>
        <w:br/>
      </w:r>
      <w:r w:rsidR="003D7878" w:rsidRPr="008D1165">
        <w:rPr>
          <w:rFonts w:cs="Arial"/>
          <w:shd w:val="clear" w:color="auto" w:fill="FFFFFF"/>
        </w:rPr>
        <w:t>PKP Polskie Linie Kolejowe S.A.</w:t>
      </w:r>
      <w:r w:rsidR="003D7878" w:rsidRPr="008D1165">
        <w:rPr>
          <w:rFonts w:cs="Arial"/>
        </w:rPr>
        <w:br/>
      </w:r>
      <w:hyperlink r:id="rId8" w:history="1">
        <w:r w:rsidR="003D7878" w:rsidRPr="00C55427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3D7878" w:rsidRPr="008D1165">
        <w:rPr>
          <w:rFonts w:cs="Arial"/>
        </w:rPr>
        <w:br/>
      </w:r>
      <w:r w:rsidR="003D7878" w:rsidRPr="008D1165">
        <w:rPr>
          <w:rFonts w:cs="Arial"/>
          <w:shd w:val="clear" w:color="auto" w:fill="FFFFFF"/>
        </w:rPr>
        <w:t>T: 500 084</w:t>
      </w:r>
      <w:r w:rsidR="003D7878">
        <w:rPr>
          <w:rFonts w:cs="Arial"/>
          <w:shd w:val="clear" w:color="auto" w:fill="FFFFFF"/>
        </w:rPr>
        <w:t> </w:t>
      </w:r>
      <w:r w:rsidR="003D7878" w:rsidRPr="008D1165">
        <w:rPr>
          <w:rFonts w:cs="Arial"/>
          <w:shd w:val="clear" w:color="auto" w:fill="FFFFFF"/>
        </w:rPr>
        <w:t>377</w:t>
      </w:r>
    </w:p>
    <w:sectPr w:rsidR="00A15AED" w:rsidRPr="003D7878" w:rsidSect="00197522">
      <w:headerReference w:type="first" r:id="rId9"/>
      <w:footerReference w:type="first" r:id="rId10"/>
      <w:pgSz w:w="11906" w:h="16838"/>
      <w:pgMar w:top="1560" w:right="1133" w:bottom="1134" w:left="1134" w:header="709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35" w:rsidRDefault="00717135" w:rsidP="009D1AEB">
      <w:pPr>
        <w:spacing w:after="0" w:line="240" w:lineRule="auto"/>
      </w:pPr>
      <w:r>
        <w:separator/>
      </w:r>
    </w:p>
  </w:endnote>
  <w:endnote w:type="continuationSeparator" w:id="0">
    <w:p w:rsidR="00717135" w:rsidRDefault="0071713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522" w:rsidRDefault="00197522" w:rsidP="00D50AED">
    <w:pPr>
      <w:spacing w:after="0" w:line="240" w:lineRule="auto"/>
      <w:rPr>
        <w:rFonts w:cs="Arial"/>
        <w:color w:val="727271"/>
        <w:sz w:val="14"/>
        <w:szCs w:val="14"/>
      </w:rPr>
    </w:pPr>
  </w:p>
  <w:p w:rsidR="00D50AED" w:rsidRPr="0025604B" w:rsidRDefault="00D50AED" w:rsidP="00D50AE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50AED" w:rsidRPr="0025604B" w:rsidRDefault="00D50AED" w:rsidP="00D50AE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Default="00D50AE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  <w:p w:rsidR="00197522" w:rsidRDefault="0019752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97522" w:rsidRPr="00860074" w:rsidRDefault="00197522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35" w:rsidRDefault="00717135" w:rsidP="009D1AEB">
      <w:pPr>
        <w:spacing w:after="0" w:line="240" w:lineRule="auto"/>
      </w:pPr>
      <w:r>
        <w:separator/>
      </w:r>
    </w:p>
  </w:footnote>
  <w:footnote w:type="continuationSeparator" w:id="0">
    <w:p w:rsidR="00717135" w:rsidRDefault="0071713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0" name="Obraz 30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AD7"/>
    <w:rsid w:val="00032286"/>
    <w:rsid w:val="00065BD4"/>
    <w:rsid w:val="000A19C4"/>
    <w:rsid w:val="000B6E44"/>
    <w:rsid w:val="000C735A"/>
    <w:rsid w:val="000E5D2E"/>
    <w:rsid w:val="000F349C"/>
    <w:rsid w:val="0010317B"/>
    <w:rsid w:val="0011602D"/>
    <w:rsid w:val="00146D4B"/>
    <w:rsid w:val="00197522"/>
    <w:rsid w:val="001C251B"/>
    <w:rsid w:val="001E0193"/>
    <w:rsid w:val="00236985"/>
    <w:rsid w:val="00247C32"/>
    <w:rsid w:val="00250741"/>
    <w:rsid w:val="00273A2A"/>
    <w:rsid w:val="00277762"/>
    <w:rsid w:val="00291328"/>
    <w:rsid w:val="002E5548"/>
    <w:rsid w:val="002F6767"/>
    <w:rsid w:val="002F74CC"/>
    <w:rsid w:val="00300B6B"/>
    <w:rsid w:val="003141C1"/>
    <w:rsid w:val="00331220"/>
    <w:rsid w:val="00332B13"/>
    <w:rsid w:val="00335236"/>
    <w:rsid w:val="0034374D"/>
    <w:rsid w:val="00347D55"/>
    <w:rsid w:val="0036410F"/>
    <w:rsid w:val="00380D22"/>
    <w:rsid w:val="00391E80"/>
    <w:rsid w:val="003A0B82"/>
    <w:rsid w:val="003A7D8D"/>
    <w:rsid w:val="003C6DB1"/>
    <w:rsid w:val="003D648C"/>
    <w:rsid w:val="003D7878"/>
    <w:rsid w:val="003E1E5F"/>
    <w:rsid w:val="003F48FE"/>
    <w:rsid w:val="00400625"/>
    <w:rsid w:val="0042594B"/>
    <w:rsid w:val="00436ACA"/>
    <w:rsid w:val="00477DA6"/>
    <w:rsid w:val="004A657A"/>
    <w:rsid w:val="004C204B"/>
    <w:rsid w:val="004C6381"/>
    <w:rsid w:val="00503FE5"/>
    <w:rsid w:val="005137D8"/>
    <w:rsid w:val="0052061A"/>
    <w:rsid w:val="00533060"/>
    <w:rsid w:val="00573224"/>
    <w:rsid w:val="005A13F7"/>
    <w:rsid w:val="005C253C"/>
    <w:rsid w:val="005F3C2B"/>
    <w:rsid w:val="00631BE9"/>
    <w:rsid w:val="0063625B"/>
    <w:rsid w:val="006410A6"/>
    <w:rsid w:val="00671545"/>
    <w:rsid w:val="00686B03"/>
    <w:rsid w:val="00696001"/>
    <w:rsid w:val="006C6C1C"/>
    <w:rsid w:val="006D534E"/>
    <w:rsid w:val="006E2474"/>
    <w:rsid w:val="007069D6"/>
    <w:rsid w:val="00717135"/>
    <w:rsid w:val="007572DD"/>
    <w:rsid w:val="007659CB"/>
    <w:rsid w:val="00791CFA"/>
    <w:rsid w:val="007F3648"/>
    <w:rsid w:val="007F5A5C"/>
    <w:rsid w:val="008237F1"/>
    <w:rsid w:val="00824BB0"/>
    <w:rsid w:val="00855EB1"/>
    <w:rsid w:val="00860074"/>
    <w:rsid w:val="00877093"/>
    <w:rsid w:val="00880742"/>
    <w:rsid w:val="008B047A"/>
    <w:rsid w:val="008C1ADD"/>
    <w:rsid w:val="00902A35"/>
    <w:rsid w:val="00913474"/>
    <w:rsid w:val="00914921"/>
    <w:rsid w:val="0092055D"/>
    <w:rsid w:val="0096072B"/>
    <w:rsid w:val="00972779"/>
    <w:rsid w:val="00996724"/>
    <w:rsid w:val="009D1AEB"/>
    <w:rsid w:val="00A15AED"/>
    <w:rsid w:val="00A44B2E"/>
    <w:rsid w:val="00A50C46"/>
    <w:rsid w:val="00A645D9"/>
    <w:rsid w:val="00A8001D"/>
    <w:rsid w:val="00A90E30"/>
    <w:rsid w:val="00AA31E7"/>
    <w:rsid w:val="00AC37D5"/>
    <w:rsid w:val="00AD34C6"/>
    <w:rsid w:val="00B00C4C"/>
    <w:rsid w:val="00B25770"/>
    <w:rsid w:val="00B26147"/>
    <w:rsid w:val="00B51CD7"/>
    <w:rsid w:val="00B62BD2"/>
    <w:rsid w:val="00B63B14"/>
    <w:rsid w:val="00BA3988"/>
    <w:rsid w:val="00C2015D"/>
    <w:rsid w:val="00C42D0A"/>
    <w:rsid w:val="00C54D15"/>
    <w:rsid w:val="00CD4025"/>
    <w:rsid w:val="00CF24B5"/>
    <w:rsid w:val="00D0001D"/>
    <w:rsid w:val="00D149FC"/>
    <w:rsid w:val="00D170C0"/>
    <w:rsid w:val="00D26E9A"/>
    <w:rsid w:val="00D50AED"/>
    <w:rsid w:val="00D6501F"/>
    <w:rsid w:val="00D939AB"/>
    <w:rsid w:val="00DD075B"/>
    <w:rsid w:val="00DF2C0A"/>
    <w:rsid w:val="00DF4D1C"/>
    <w:rsid w:val="00E05601"/>
    <w:rsid w:val="00E323E2"/>
    <w:rsid w:val="00E34FB2"/>
    <w:rsid w:val="00E421B9"/>
    <w:rsid w:val="00E55036"/>
    <w:rsid w:val="00E63CCC"/>
    <w:rsid w:val="00E71E74"/>
    <w:rsid w:val="00E76386"/>
    <w:rsid w:val="00E83223"/>
    <w:rsid w:val="00E956BA"/>
    <w:rsid w:val="00EA5419"/>
    <w:rsid w:val="00EC59FB"/>
    <w:rsid w:val="00EE3172"/>
    <w:rsid w:val="00F0395F"/>
    <w:rsid w:val="00F03C6C"/>
    <w:rsid w:val="00F04430"/>
    <w:rsid w:val="00F05105"/>
    <w:rsid w:val="00F126F9"/>
    <w:rsid w:val="00F5270C"/>
    <w:rsid w:val="00F559F7"/>
    <w:rsid w:val="00F67E68"/>
    <w:rsid w:val="00FA6DA9"/>
    <w:rsid w:val="00FB6043"/>
    <w:rsid w:val="00F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5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E0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F0395F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unhideWhenUsed/>
    <w:rsid w:val="003D7878"/>
    <w:pPr>
      <w:spacing w:after="0" w:line="240" w:lineRule="auto"/>
    </w:pPr>
    <w:rPr>
      <w:rFonts w:eastAsia="Times New Roman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7878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A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5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D4EE-1454-40FF-BB84-A7EE2464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w aglomeracji łódzkiej dzięki reaktywacji Łódź Andrzejów Szosa</vt:lpstr>
    </vt:vector>
  </TitlesOfParts>
  <Company>PKP PLK S.A.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Andrzejów Szosa zwiększy dostęp do kolei w aglomeracji</dc:title>
  <dc:subject/>
  <dc:creator>Rafal.Wilgusiak@plk-sa.pl</dc:creator>
  <cp:keywords/>
  <dc:description/>
  <cp:lastModifiedBy>Dudzińska Maria</cp:lastModifiedBy>
  <cp:revision>2</cp:revision>
  <dcterms:created xsi:type="dcterms:W3CDTF">2021-01-11T18:40:00Z</dcterms:created>
  <dcterms:modified xsi:type="dcterms:W3CDTF">2021-01-11T18:40:00Z</dcterms:modified>
</cp:coreProperties>
</file>