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106317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E32E39">
        <w:rPr>
          <w:rFonts w:cs="Arial"/>
        </w:rPr>
        <w:t>10</w:t>
      </w:r>
      <w:r w:rsidR="00090FC1">
        <w:rPr>
          <w:rFonts w:cs="Arial"/>
        </w:rPr>
        <w:t>.11</w:t>
      </w:r>
      <w:r w:rsidR="009A256A">
        <w:rPr>
          <w:rFonts w:cs="Arial"/>
        </w:rPr>
        <w:t>.2021</w:t>
      </w:r>
      <w:r w:rsidR="009D1AEB" w:rsidRPr="003D74BF">
        <w:rPr>
          <w:rFonts w:cs="Arial"/>
        </w:rPr>
        <w:t xml:space="preserve"> r.</w:t>
      </w:r>
    </w:p>
    <w:p w:rsidR="00BB38FA" w:rsidRPr="00471B07" w:rsidRDefault="008B06AF" w:rsidP="00CA7F1F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471B07">
        <w:rPr>
          <w:sz w:val="22"/>
          <w:szCs w:val="22"/>
        </w:rPr>
        <w:t>Nowe wiadukty i przejście na linii Kraków - Katowice zwiększą bezpieczeństwo</w:t>
      </w:r>
    </w:p>
    <w:p w:rsidR="00BB38FA" w:rsidRDefault="008B06AF" w:rsidP="00CA7F1F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Zwiększy się bezpieczeństwo w ruchu drogowym i kolejowym oraz niezawodność przewozów na trasie Kraków - Katowice. </w:t>
      </w:r>
      <w:r w:rsidR="006E75DA">
        <w:rPr>
          <w:rFonts w:cs="Arial"/>
          <w:b/>
        </w:rPr>
        <w:t xml:space="preserve">PKP Polskie Linie Kolejowe S.A. podpisały </w:t>
      </w:r>
      <w:r w:rsidR="00DF5D36">
        <w:rPr>
          <w:rFonts w:cs="Arial"/>
          <w:b/>
        </w:rPr>
        <w:t>umowy</w:t>
      </w:r>
      <w:r w:rsidR="006E75DA">
        <w:rPr>
          <w:rFonts w:cs="Arial"/>
          <w:b/>
        </w:rPr>
        <w:t xml:space="preserve"> </w:t>
      </w:r>
      <w:r w:rsidR="00724FCF">
        <w:rPr>
          <w:rFonts w:cs="Arial"/>
          <w:b/>
        </w:rPr>
        <w:t xml:space="preserve">za 68 mln zł </w:t>
      </w:r>
      <w:r w:rsidR="006E75DA">
        <w:rPr>
          <w:rFonts w:cs="Arial"/>
          <w:b/>
        </w:rPr>
        <w:t>na budowę trzech wiaduktów i przejścia podziemnego.</w:t>
      </w:r>
      <w:r w:rsidR="0035752A">
        <w:rPr>
          <w:rFonts w:cs="Arial"/>
          <w:b/>
        </w:rPr>
        <w:t xml:space="preserve"> Zastąpią one przejazdy kolejowo-drogowe na odcinku Kraków – Katowice. Projekt współfinansowany jest </w:t>
      </w:r>
      <w:r>
        <w:rPr>
          <w:rFonts w:cs="Arial"/>
          <w:b/>
        </w:rPr>
        <w:t xml:space="preserve">ze środków unijnych, </w:t>
      </w:r>
      <w:r w:rsidR="00F974A5">
        <w:rPr>
          <w:rFonts w:cs="Arial"/>
          <w:b/>
        </w:rPr>
        <w:t>instrument</w:t>
      </w:r>
      <w:r>
        <w:rPr>
          <w:rFonts w:cs="Arial"/>
          <w:b/>
        </w:rPr>
        <w:t>u</w:t>
      </w:r>
      <w:r w:rsidR="00F974A5">
        <w:rPr>
          <w:rFonts w:cs="Arial"/>
          <w:b/>
        </w:rPr>
        <w:t xml:space="preserve"> CEF „Łącząc Europę”</w:t>
      </w:r>
      <w:r w:rsidR="0035752A">
        <w:rPr>
          <w:rFonts w:cs="Arial"/>
          <w:b/>
        </w:rPr>
        <w:t>.</w:t>
      </w:r>
    </w:p>
    <w:p w:rsidR="00724FCF" w:rsidRDefault="00D0507A" w:rsidP="00CA7F1F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Nowe bezkolizyjne skrzyżowania </w:t>
      </w:r>
      <w:r w:rsidR="008B06AF">
        <w:rPr>
          <w:rFonts w:eastAsia="Calibri" w:cs="Arial"/>
        </w:rPr>
        <w:t xml:space="preserve">będą </w:t>
      </w:r>
      <w:r>
        <w:rPr>
          <w:rFonts w:eastAsia="Calibri" w:cs="Arial"/>
        </w:rPr>
        <w:t>w Woli Filipowskiej, Pisarach i Niegoszowicach</w:t>
      </w:r>
      <w:r w:rsidR="008B06AF">
        <w:rPr>
          <w:rFonts w:eastAsia="Calibri" w:cs="Arial"/>
        </w:rPr>
        <w:t xml:space="preserve">. Obok </w:t>
      </w:r>
      <w:r>
        <w:rPr>
          <w:rFonts w:eastAsia="Calibri" w:cs="Arial"/>
        </w:rPr>
        <w:t xml:space="preserve"> przystanku Kraków </w:t>
      </w:r>
      <w:proofErr w:type="spellStart"/>
      <w:r>
        <w:rPr>
          <w:rFonts w:eastAsia="Calibri" w:cs="Arial"/>
        </w:rPr>
        <w:t>Mydlniki</w:t>
      </w:r>
      <w:proofErr w:type="spellEnd"/>
      <w:r>
        <w:rPr>
          <w:rFonts w:eastAsia="Calibri" w:cs="Arial"/>
        </w:rPr>
        <w:t xml:space="preserve"> Wapiennik wybudowane będzie przejście podziemne</w:t>
      </w:r>
      <w:r w:rsidR="008B06AF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na perony. </w:t>
      </w:r>
      <w:r w:rsidR="000912A7">
        <w:rPr>
          <w:rFonts w:eastAsia="Calibri" w:cs="Arial"/>
        </w:rPr>
        <w:t xml:space="preserve">Wiadukty drogowe </w:t>
      </w:r>
      <w:r w:rsidR="008B06AF">
        <w:rPr>
          <w:rFonts w:eastAsia="Calibri" w:cs="Arial"/>
        </w:rPr>
        <w:t xml:space="preserve">zastąpią przejazdy w poziomie toru na międzynarodowej trasie E30, łączącej Małopolskę ze Śląskiem. </w:t>
      </w:r>
    </w:p>
    <w:p w:rsidR="00724FCF" w:rsidRDefault="008B06AF" w:rsidP="00CA7F1F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Bezkolizyjne skrzyżowania </w:t>
      </w:r>
      <w:r w:rsidR="000912A7">
        <w:rPr>
          <w:rFonts w:eastAsia="Calibri" w:cs="Arial"/>
        </w:rPr>
        <w:t xml:space="preserve">poprawią bezpieczeństwo w ruchu kolejowym i usprawnią przejazd pociągów pasażerskich i towarowych. </w:t>
      </w:r>
      <w:r>
        <w:rPr>
          <w:rFonts w:eastAsia="Calibri" w:cs="Arial"/>
        </w:rPr>
        <w:t xml:space="preserve">Inwestycja usprawni komunikacje drogową. Kierowcy bezpiecznie, bez </w:t>
      </w:r>
      <w:r w:rsidR="000912A7">
        <w:rPr>
          <w:rFonts w:eastAsia="Calibri" w:cs="Arial"/>
        </w:rPr>
        <w:t xml:space="preserve">czekania </w:t>
      </w:r>
      <w:r>
        <w:rPr>
          <w:rFonts w:eastAsia="Calibri" w:cs="Arial"/>
        </w:rPr>
        <w:t xml:space="preserve">przed rogatkami, </w:t>
      </w:r>
      <w:r w:rsidR="00724FCF">
        <w:rPr>
          <w:rFonts w:eastAsia="Calibri" w:cs="Arial"/>
        </w:rPr>
        <w:t xml:space="preserve">przejada nad </w:t>
      </w:r>
      <w:r w:rsidR="000912A7">
        <w:rPr>
          <w:rFonts w:eastAsia="Calibri" w:cs="Arial"/>
        </w:rPr>
        <w:t>lini</w:t>
      </w:r>
      <w:r w:rsidR="00724FCF">
        <w:rPr>
          <w:rFonts w:eastAsia="Calibri" w:cs="Arial"/>
        </w:rPr>
        <w:t>ą</w:t>
      </w:r>
      <w:r w:rsidR="000912A7">
        <w:rPr>
          <w:rFonts w:eastAsia="Calibri" w:cs="Arial"/>
        </w:rPr>
        <w:t xml:space="preserve"> kolejow</w:t>
      </w:r>
      <w:r w:rsidR="00724FCF">
        <w:rPr>
          <w:rFonts w:eastAsia="Calibri" w:cs="Arial"/>
        </w:rPr>
        <w:t>ą przewidziana</w:t>
      </w:r>
      <w:r w:rsidR="00471B07">
        <w:rPr>
          <w:rFonts w:eastAsia="Calibri" w:cs="Arial"/>
        </w:rPr>
        <w:t xml:space="preserve"> dla pociągów jadących 160 km/h.</w:t>
      </w:r>
      <w:r w:rsidR="001D644B">
        <w:rPr>
          <w:rFonts w:eastAsia="Calibri" w:cs="Arial"/>
        </w:rPr>
        <w:br/>
      </w:r>
      <w:r w:rsidR="00724FCF">
        <w:rPr>
          <w:rFonts w:eastAsia="Calibri" w:cs="Arial"/>
        </w:rPr>
        <w:t xml:space="preserve">Projekt realizowany jest w formule „zaprojektuj i zbuduj”. W pierwszej fazie wykonawcy przygotowują dokumentację. Budowa zaplanowana jest na rok 2023. Wykonawca NOWAK MOSTY sp. z o.o. ma 24 miesiące na wykonanie zadań wartych łącznie niemal 68 mln zł. </w:t>
      </w:r>
    </w:p>
    <w:p w:rsidR="00724FCF" w:rsidRDefault="00724FCF" w:rsidP="00CA7F1F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>
        <w:rPr>
          <w:rFonts w:eastAsia="Calibri" w:cs="Arial"/>
        </w:rPr>
        <w:t xml:space="preserve">Obiekty </w:t>
      </w:r>
      <w:r w:rsidR="001D644B">
        <w:rPr>
          <w:rFonts w:eastAsia="Calibri" w:cs="Arial"/>
        </w:rPr>
        <w:t>w Woli Filipowskiej, Pisarach i Niegoszowicach to kolejne bezkolizyjne skrzyżowania</w:t>
      </w:r>
      <w:r>
        <w:rPr>
          <w:rFonts w:eastAsia="Calibri" w:cs="Arial"/>
        </w:rPr>
        <w:t xml:space="preserve"> zwiększające bezpieczeństwo na trasie Kraków – Katowice. </w:t>
      </w:r>
      <w:r w:rsidR="001D644B">
        <w:rPr>
          <w:rFonts w:eastAsia="Calibri" w:cs="Arial"/>
        </w:rPr>
        <w:t xml:space="preserve">PLK w ramach projektu </w:t>
      </w:r>
      <w:r w:rsidR="0069089D">
        <w:rPr>
          <w:rFonts w:eastAsia="Calibri" w:cs="Arial"/>
        </w:rPr>
        <w:t>„Modernizacja linii kolejowej E</w:t>
      </w:r>
      <w:r w:rsidR="001D644B" w:rsidRPr="001D644B">
        <w:rPr>
          <w:rFonts w:eastAsia="Calibri" w:cs="Arial"/>
        </w:rPr>
        <w:t xml:space="preserve">30, na odcinku Zabrze-Katowice-Kraków, etap </w:t>
      </w:r>
      <w:proofErr w:type="spellStart"/>
      <w:r w:rsidR="001D644B" w:rsidRPr="001D644B">
        <w:rPr>
          <w:rFonts w:eastAsia="Calibri" w:cs="Arial"/>
        </w:rPr>
        <w:t>IIb</w:t>
      </w:r>
      <w:proofErr w:type="spellEnd"/>
      <w:r w:rsidR="001D644B" w:rsidRPr="001D644B">
        <w:rPr>
          <w:rFonts w:eastAsia="Calibri" w:cs="Arial"/>
        </w:rPr>
        <w:t>”</w:t>
      </w:r>
      <w:r w:rsidR="00471B07">
        <w:rPr>
          <w:rFonts w:eastAsia="Calibri" w:cs="Arial"/>
        </w:rPr>
        <w:t xml:space="preserve"> oddały</w:t>
      </w:r>
      <w:r>
        <w:rPr>
          <w:rFonts w:eastAsia="Calibri" w:cs="Arial"/>
        </w:rPr>
        <w:t xml:space="preserve"> do eksploatacji 10 bezkolizyjnych skrzyżowań</w:t>
      </w:r>
      <w:r w:rsidR="001D644B">
        <w:rPr>
          <w:rFonts w:eastAsia="Calibri" w:cs="Arial"/>
        </w:rPr>
        <w:t xml:space="preserve">. </w:t>
      </w:r>
      <w:r>
        <w:rPr>
          <w:rFonts w:eastAsia="Calibri" w:cs="Arial"/>
        </w:rPr>
        <w:t>K</w:t>
      </w:r>
      <w:r w:rsidR="001D644B">
        <w:rPr>
          <w:rFonts w:eastAsia="Calibri" w:cs="Arial"/>
        </w:rPr>
        <w:t>orzysta</w:t>
      </w:r>
      <w:r>
        <w:rPr>
          <w:rFonts w:eastAsia="Calibri" w:cs="Arial"/>
        </w:rPr>
        <w:t>ją z nich</w:t>
      </w:r>
      <w:r w:rsidR="001D644B">
        <w:rPr>
          <w:rFonts w:eastAsia="Calibri" w:cs="Arial"/>
        </w:rPr>
        <w:t xml:space="preserve"> mieszkańcy m.in. Jaworzna, Trzebini, Krzeszowic, czy Krakowa. </w:t>
      </w:r>
    </w:p>
    <w:p w:rsidR="00BB38FA" w:rsidRPr="00534832" w:rsidRDefault="001D644B" w:rsidP="00CA7F1F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>
        <w:rPr>
          <w:rFonts w:eastAsia="Calibri" w:cs="Arial"/>
        </w:rPr>
        <w:t xml:space="preserve">Modernizacja linii kolejowej E30 na odcinku Kraków Katowice to inwestycja warta przeszło 2 mld zł. Projekt </w:t>
      </w:r>
      <w:r w:rsidR="00050D35">
        <w:rPr>
          <w:rFonts w:eastAsia="Calibri" w:cs="Arial"/>
        </w:rPr>
        <w:t>w</w:t>
      </w:r>
      <w:r>
        <w:rPr>
          <w:rFonts w:eastAsia="Calibri" w:cs="Arial"/>
        </w:rPr>
        <w:t>spółfinansowany</w:t>
      </w:r>
      <w:r w:rsidR="00BB38FA">
        <w:rPr>
          <w:rFonts w:eastAsia="Calibri" w:cs="Arial"/>
        </w:rPr>
        <w:t xml:space="preserve"> jest </w:t>
      </w:r>
      <w:r w:rsidR="00724FCF">
        <w:rPr>
          <w:rFonts w:eastAsia="Calibri" w:cs="Arial"/>
        </w:rPr>
        <w:t xml:space="preserve">Unii Europejskiej </w:t>
      </w:r>
      <w:r w:rsidR="00BB38FA">
        <w:rPr>
          <w:rFonts w:eastAsia="Calibri" w:cs="Arial"/>
        </w:rPr>
        <w:t>w ramach</w:t>
      </w:r>
      <w:r w:rsidR="00FE003D">
        <w:rPr>
          <w:rFonts w:eastAsia="Calibri" w:cs="Arial"/>
        </w:rPr>
        <w:t xml:space="preserve"> instrumentu CEF „Łącząc Europę</w:t>
      </w:r>
      <w:r w:rsidR="00BB38FA">
        <w:rPr>
          <w:rFonts w:eastAsia="Calibri" w:cs="Arial"/>
        </w:rPr>
        <w:t>”</w:t>
      </w:r>
      <w:r w:rsidR="00FE003D">
        <w:rPr>
          <w:rFonts w:eastAsia="Calibri" w:cs="Arial"/>
        </w:rPr>
        <w:t>.</w:t>
      </w:r>
      <w:r>
        <w:rPr>
          <w:rFonts w:eastAsia="Calibri" w:cs="Arial"/>
        </w:rPr>
        <w:t xml:space="preserve"> </w:t>
      </w:r>
    </w:p>
    <w:bookmarkEnd w:id="0"/>
    <w:p w:rsidR="00CA7F1F" w:rsidRDefault="00CA7F1F" w:rsidP="00CA7F1F">
      <w:pPr>
        <w:spacing w:after="0" w:line="360" w:lineRule="auto"/>
        <w:contextualSpacing/>
        <w:rPr>
          <w:rStyle w:val="Pogrubienie"/>
          <w:rFonts w:cs="Arial"/>
        </w:rPr>
      </w:pPr>
    </w:p>
    <w:p w:rsidR="007F3648" w:rsidRDefault="007F3648" w:rsidP="00CA7F1F">
      <w:pPr>
        <w:spacing w:after="0" w:line="360" w:lineRule="auto"/>
        <w:contextualSpacing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724FCF" w:rsidRDefault="009A256A" w:rsidP="00CA7F1F">
      <w:pPr>
        <w:spacing w:after="0" w:line="360" w:lineRule="auto"/>
        <w:contextualSpacing/>
      </w:pPr>
      <w:r>
        <w:t>Piotr Hamarnik</w:t>
      </w:r>
      <w:r w:rsidR="00A15AED" w:rsidRPr="007F3648">
        <w:br/>
      </w:r>
      <w:r w:rsidR="00CA7F1F">
        <w:t>z</w:t>
      </w:r>
      <w:r>
        <w:t>espół prasowy</w:t>
      </w:r>
    </w:p>
    <w:p w:rsidR="00A15AED" w:rsidRDefault="00724FCF" w:rsidP="00CA7F1F">
      <w:pPr>
        <w:spacing w:after="0" w:line="360" w:lineRule="auto"/>
        <w:contextualSpacing/>
      </w:pPr>
      <w:r w:rsidRPr="00CA7F1F">
        <w:rPr>
          <w:rStyle w:val="Pogrubienie"/>
          <w:rFonts w:cs="Arial"/>
          <w:b w:val="0"/>
        </w:rPr>
        <w:lastRenderedPageBreak/>
        <w:t>PKP Polskie Linie Kolejowe S.A.</w:t>
      </w:r>
      <w:r w:rsidRPr="007F3648">
        <w:br/>
      </w:r>
      <w:r w:rsidR="00CA7F1F">
        <w:rPr>
          <w:rStyle w:val="Hipercze"/>
          <w:color w:val="0071BC"/>
          <w:shd w:val="clear" w:color="auto" w:fill="FFFFFF"/>
        </w:rPr>
        <w:t>rzecznik</w:t>
      </w:r>
      <w:r w:rsidR="00A15AED" w:rsidRPr="007F3648">
        <w:rPr>
          <w:rStyle w:val="Hipercze"/>
          <w:color w:val="0071BC"/>
          <w:shd w:val="clear" w:color="auto" w:fill="FFFFFF"/>
        </w:rPr>
        <w:t>@plk-sa.pl</w:t>
      </w:r>
      <w:r w:rsidR="009A256A">
        <w:br/>
        <w:t>T: +48 605 352 883</w:t>
      </w:r>
    </w:p>
    <w:p w:rsidR="00C22107" w:rsidRDefault="00C22107" w:rsidP="00CA7F1F">
      <w:pPr>
        <w:spacing w:after="0" w:line="360" w:lineRule="auto"/>
      </w:pPr>
    </w:p>
    <w:p w:rsidR="00CD29DF" w:rsidRDefault="00C22107" w:rsidP="00CA7F1F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:rsidR="00C22107" w:rsidRDefault="00CD29DF" w:rsidP="00CA7F1F">
      <w:pPr>
        <w:spacing w:after="0"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1AD" w:rsidRDefault="00C641AD" w:rsidP="009D1AEB">
      <w:pPr>
        <w:spacing w:after="0" w:line="240" w:lineRule="auto"/>
      </w:pPr>
      <w:r>
        <w:separator/>
      </w:r>
    </w:p>
  </w:endnote>
  <w:endnote w:type="continuationSeparator" w:id="0">
    <w:p w:rsidR="00C641AD" w:rsidRDefault="00C641A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EC755D" w:rsidRDefault="00EC755D" w:rsidP="00CA7F1F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EC755D" w:rsidRDefault="00EC755D" w:rsidP="00CA7F1F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EC755D" w:rsidRDefault="00EC755D" w:rsidP="00CA7F1F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Pr="00077D0A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1AD" w:rsidRDefault="00C641AD" w:rsidP="009D1AEB">
      <w:pPr>
        <w:spacing w:after="0" w:line="240" w:lineRule="auto"/>
      </w:pPr>
      <w:r>
        <w:separator/>
      </w:r>
    </w:p>
  </w:footnote>
  <w:footnote w:type="continuationSeparator" w:id="0">
    <w:p w:rsidR="00C641AD" w:rsidRDefault="00C641A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CF3E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67015BB" wp14:editId="64FE756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A40E7">
      <w:rPr>
        <w:noProof/>
        <w:lang w:eastAsia="pl-PL"/>
      </w:rPr>
      <w:drawing>
        <wp:inline distT="0" distB="0" distL="0" distR="0" wp14:anchorId="22BC704E" wp14:editId="322D26D8">
          <wp:extent cx="6120130" cy="461645"/>
          <wp:effectExtent l="0" t="0" r="0" b="0"/>
          <wp:docPr id="1" name="Obraz 1" descr="Logoty: PKP Polskich Linii Kolejowych S.A., flaga Rzeczpospolita Polska, logotyp: flaga Unii Europejskiej, Współ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: PKP Polskich Linii Kolejowych S.A., flaga Rzeczpospolita Polska, logotyp: flaga Unii Europejskiej, Współ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5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6202"/>
    <w:rsid w:val="00040F89"/>
    <w:rsid w:val="00050D35"/>
    <w:rsid w:val="00064CAA"/>
    <w:rsid w:val="00090FC1"/>
    <w:rsid w:val="000912A7"/>
    <w:rsid w:val="000A55EC"/>
    <w:rsid w:val="00106317"/>
    <w:rsid w:val="001305DA"/>
    <w:rsid w:val="0013182B"/>
    <w:rsid w:val="00135825"/>
    <w:rsid w:val="00144BA2"/>
    <w:rsid w:val="00152FA0"/>
    <w:rsid w:val="00167521"/>
    <w:rsid w:val="001A40E7"/>
    <w:rsid w:val="001B1170"/>
    <w:rsid w:val="001C408D"/>
    <w:rsid w:val="001C65A1"/>
    <w:rsid w:val="001D4F31"/>
    <w:rsid w:val="001D644B"/>
    <w:rsid w:val="001D6B6F"/>
    <w:rsid w:val="00217F0B"/>
    <w:rsid w:val="0022706D"/>
    <w:rsid w:val="002272E6"/>
    <w:rsid w:val="00236985"/>
    <w:rsid w:val="002463FA"/>
    <w:rsid w:val="00253808"/>
    <w:rsid w:val="00277762"/>
    <w:rsid w:val="00291328"/>
    <w:rsid w:val="002C65C4"/>
    <w:rsid w:val="002D2535"/>
    <w:rsid w:val="002F1479"/>
    <w:rsid w:val="002F6767"/>
    <w:rsid w:val="003215D4"/>
    <w:rsid w:val="003546D4"/>
    <w:rsid w:val="0035752A"/>
    <w:rsid w:val="003609C0"/>
    <w:rsid w:val="003A5851"/>
    <w:rsid w:val="003B007B"/>
    <w:rsid w:val="003B3668"/>
    <w:rsid w:val="003E4EB3"/>
    <w:rsid w:val="003E60D7"/>
    <w:rsid w:val="004379EA"/>
    <w:rsid w:val="00471B07"/>
    <w:rsid w:val="0051157D"/>
    <w:rsid w:val="00515A8C"/>
    <w:rsid w:val="00534832"/>
    <w:rsid w:val="00552634"/>
    <w:rsid w:val="005678FA"/>
    <w:rsid w:val="00576E7C"/>
    <w:rsid w:val="005F53EF"/>
    <w:rsid w:val="0063625B"/>
    <w:rsid w:val="00643FB9"/>
    <w:rsid w:val="00682448"/>
    <w:rsid w:val="0069089D"/>
    <w:rsid w:val="006C6C1C"/>
    <w:rsid w:val="006D1BED"/>
    <w:rsid w:val="006D4CB3"/>
    <w:rsid w:val="006E75DA"/>
    <w:rsid w:val="0070040A"/>
    <w:rsid w:val="00714462"/>
    <w:rsid w:val="00714C3C"/>
    <w:rsid w:val="00724FCF"/>
    <w:rsid w:val="00730C43"/>
    <w:rsid w:val="00751C29"/>
    <w:rsid w:val="00754586"/>
    <w:rsid w:val="007614F1"/>
    <w:rsid w:val="007A3C2A"/>
    <w:rsid w:val="007B7FE3"/>
    <w:rsid w:val="007F3648"/>
    <w:rsid w:val="008144D1"/>
    <w:rsid w:val="0081528E"/>
    <w:rsid w:val="00816DB5"/>
    <w:rsid w:val="008571A1"/>
    <w:rsid w:val="00860074"/>
    <w:rsid w:val="00872CB8"/>
    <w:rsid w:val="00887553"/>
    <w:rsid w:val="008905C2"/>
    <w:rsid w:val="008B06AF"/>
    <w:rsid w:val="008D44D7"/>
    <w:rsid w:val="00907FD6"/>
    <w:rsid w:val="00910E1A"/>
    <w:rsid w:val="009176F3"/>
    <w:rsid w:val="00920D7E"/>
    <w:rsid w:val="009514FB"/>
    <w:rsid w:val="009577E9"/>
    <w:rsid w:val="00963889"/>
    <w:rsid w:val="00966320"/>
    <w:rsid w:val="00970BE9"/>
    <w:rsid w:val="00982A69"/>
    <w:rsid w:val="009A256A"/>
    <w:rsid w:val="009C1F62"/>
    <w:rsid w:val="009D1AEB"/>
    <w:rsid w:val="00A120DB"/>
    <w:rsid w:val="00A15AED"/>
    <w:rsid w:val="00A44040"/>
    <w:rsid w:val="00A92CE8"/>
    <w:rsid w:val="00AA5E6B"/>
    <w:rsid w:val="00AD4A07"/>
    <w:rsid w:val="00AF6C52"/>
    <w:rsid w:val="00B6556D"/>
    <w:rsid w:val="00B705BF"/>
    <w:rsid w:val="00BB38FA"/>
    <w:rsid w:val="00BC79AF"/>
    <w:rsid w:val="00C01C95"/>
    <w:rsid w:val="00C06A9C"/>
    <w:rsid w:val="00C22107"/>
    <w:rsid w:val="00C641AD"/>
    <w:rsid w:val="00C66E46"/>
    <w:rsid w:val="00C81935"/>
    <w:rsid w:val="00C90AB0"/>
    <w:rsid w:val="00CA7F1F"/>
    <w:rsid w:val="00CD29DF"/>
    <w:rsid w:val="00CE487F"/>
    <w:rsid w:val="00CF1498"/>
    <w:rsid w:val="00CF3E69"/>
    <w:rsid w:val="00D0507A"/>
    <w:rsid w:val="00D149FC"/>
    <w:rsid w:val="00D220D0"/>
    <w:rsid w:val="00D22732"/>
    <w:rsid w:val="00D24675"/>
    <w:rsid w:val="00D56E44"/>
    <w:rsid w:val="00D65317"/>
    <w:rsid w:val="00D76C75"/>
    <w:rsid w:val="00DB08B7"/>
    <w:rsid w:val="00DC146C"/>
    <w:rsid w:val="00DF5D36"/>
    <w:rsid w:val="00E129D3"/>
    <w:rsid w:val="00E31727"/>
    <w:rsid w:val="00E32E39"/>
    <w:rsid w:val="00E43078"/>
    <w:rsid w:val="00EC755D"/>
    <w:rsid w:val="00ED535D"/>
    <w:rsid w:val="00EE088A"/>
    <w:rsid w:val="00F01F1C"/>
    <w:rsid w:val="00F27DFE"/>
    <w:rsid w:val="00F31ADF"/>
    <w:rsid w:val="00F44131"/>
    <w:rsid w:val="00F974A5"/>
    <w:rsid w:val="00FB23B9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76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76F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76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9E2BC-21C6-4DC0-9B4D-6FD3998D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wiadukty i przejście na linii Kraków - Katowice zwiększą bezpieczeństwo</vt:lpstr>
    </vt:vector>
  </TitlesOfParts>
  <Company>PKP PLK S.A.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wiadukty i przejście na linii Kraków - Katowice zwiększą bezpieczeństwo</dc:title>
  <dc:subject/>
  <dc:creator>Kundzicz Adam</dc:creator>
  <cp:keywords/>
  <dc:description/>
  <cp:lastModifiedBy>Dudzińska Maria</cp:lastModifiedBy>
  <cp:revision>2</cp:revision>
  <cp:lastPrinted>2021-11-10T12:10:00Z</cp:lastPrinted>
  <dcterms:created xsi:type="dcterms:W3CDTF">2021-11-10T12:10:00Z</dcterms:created>
  <dcterms:modified xsi:type="dcterms:W3CDTF">2021-11-10T12:10:00Z</dcterms:modified>
</cp:coreProperties>
</file>