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49CF3CF4" w:rsidR="00277762" w:rsidRPr="00F65C01" w:rsidRDefault="00D327EE" w:rsidP="009D1AEB">
      <w:pPr>
        <w:jc w:val="right"/>
        <w:rPr>
          <w:rFonts w:cs="Arial"/>
        </w:rPr>
      </w:pPr>
      <w:r w:rsidRPr="009D4B28">
        <w:rPr>
          <w:rFonts w:cs="Arial"/>
        </w:rPr>
        <w:t>Olsztyn</w:t>
      </w:r>
      <w:r w:rsidR="005044C8" w:rsidRPr="009D4B28">
        <w:rPr>
          <w:rFonts w:cs="Arial"/>
        </w:rPr>
        <w:t xml:space="preserve">, </w:t>
      </w:r>
      <w:r w:rsidR="009D4B28" w:rsidRPr="009D4B28">
        <w:rPr>
          <w:rFonts w:cs="Arial"/>
        </w:rPr>
        <w:t>18</w:t>
      </w:r>
      <w:r w:rsidR="00023FAA" w:rsidRPr="009D4B28">
        <w:rPr>
          <w:rFonts w:cs="Arial"/>
        </w:rPr>
        <w:t xml:space="preserve"> lipca</w:t>
      </w:r>
      <w:r w:rsidR="005044C8" w:rsidRPr="009D4B28">
        <w:rPr>
          <w:rFonts w:cs="Arial"/>
        </w:rPr>
        <w:t xml:space="preserve"> </w:t>
      </w:r>
      <w:r w:rsidR="009A2226" w:rsidRPr="009D4B28">
        <w:rPr>
          <w:rFonts w:cs="Arial"/>
        </w:rPr>
        <w:t>202</w:t>
      </w:r>
      <w:r w:rsidR="00400529" w:rsidRPr="009D4B28">
        <w:rPr>
          <w:rFonts w:cs="Arial"/>
        </w:rPr>
        <w:t>5</w:t>
      </w:r>
      <w:r w:rsidR="009D1AEB" w:rsidRPr="009D4B28">
        <w:rPr>
          <w:rFonts w:cs="Arial"/>
        </w:rPr>
        <w:t xml:space="preserve"> </w:t>
      </w:r>
      <w:r w:rsidR="009D1AEB" w:rsidRPr="00F65C01">
        <w:rPr>
          <w:rFonts w:cs="Arial"/>
        </w:rPr>
        <w:t>r.</w:t>
      </w:r>
    </w:p>
    <w:p w14:paraId="70F8B4D6" w14:textId="675F949F" w:rsidR="005943F9" w:rsidRPr="00B648AA" w:rsidRDefault="005B6003" w:rsidP="005D72A6">
      <w:pPr>
        <w:pStyle w:val="Nagwek1"/>
        <w:spacing w:before="0" w:after="160" w:line="360" w:lineRule="auto"/>
      </w:pPr>
      <w:r>
        <w:t>Morąg: nowa kładka ułatwi dostęp do kolei i połączy miasto</w:t>
      </w:r>
    </w:p>
    <w:p w14:paraId="7174CFEA" w14:textId="41DFEAA1" w:rsidR="005D72A6" w:rsidRDefault="005B6003" w:rsidP="007B3D54">
      <w:pPr>
        <w:spacing w:line="360" w:lineRule="auto"/>
        <w:rPr>
          <w:b/>
        </w:rPr>
      </w:pPr>
      <w:r>
        <w:rPr>
          <w:b/>
        </w:rPr>
        <w:t>Stacja w Morągu zyska nowy obiekt, który połączy dwie części miasta oraz ułatwi dostęp do kolei</w:t>
      </w:r>
      <w:r w:rsidR="0040122C">
        <w:rPr>
          <w:b/>
        </w:rPr>
        <w:t xml:space="preserve"> </w:t>
      </w:r>
      <w:r>
        <w:rPr>
          <w:b/>
        </w:rPr>
        <w:t xml:space="preserve">zwłaszcza osobom o ograniczonych możliwościach poruszania się. Mowa o kładce, która zastąpi stary, niefunkcjonalny obiekt. Polskie Linie Kolejowe S.A. podpisały umowę z wykonawcą projektu i prac budowlanych dla zadania o </w:t>
      </w:r>
      <w:r w:rsidRPr="00417FF7">
        <w:rPr>
          <w:b/>
          <w:color w:val="000000" w:themeColor="text1"/>
        </w:rPr>
        <w:t xml:space="preserve">wartości </w:t>
      </w:r>
      <w:r w:rsidR="00417FF7" w:rsidRPr="00417FF7">
        <w:rPr>
          <w:b/>
          <w:color w:val="000000" w:themeColor="text1"/>
        </w:rPr>
        <w:t>ponad 8,5</w:t>
      </w:r>
      <w:r w:rsidRPr="00417FF7">
        <w:rPr>
          <w:b/>
          <w:color w:val="000000" w:themeColor="text1"/>
        </w:rPr>
        <w:t xml:space="preserve"> mln zł netto</w:t>
      </w:r>
      <w:r>
        <w:rPr>
          <w:b/>
        </w:rPr>
        <w:t>. Nowa kładka będzie gotowa w przyszłym roku.</w:t>
      </w:r>
    </w:p>
    <w:p w14:paraId="000FC29C" w14:textId="2230DFF1" w:rsidR="005B6003" w:rsidRDefault="005B6003" w:rsidP="007B3D54">
      <w:pPr>
        <w:spacing w:line="360" w:lineRule="auto"/>
        <w:rPr>
          <w:bCs/>
        </w:rPr>
      </w:pPr>
      <w:r w:rsidRPr="005B6003">
        <w:rPr>
          <w:bCs/>
        </w:rPr>
        <w:t xml:space="preserve">Podpisaliśmy umowę </w:t>
      </w:r>
      <w:r w:rsidRPr="00417FF7">
        <w:rPr>
          <w:bCs/>
          <w:color w:val="000000" w:themeColor="text1"/>
        </w:rPr>
        <w:t xml:space="preserve">z firmą </w:t>
      </w:r>
      <w:proofErr w:type="spellStart"/>
      <w:r w:rsidR="00417FF7" w:rsidRPr="00417FF7">
        <w:rPr>
          <w:bCs/>
          <w:color w:val="000000" w:themeColor="text1"/>
        </w:rPr>
        <w:t>Promus</w:t>
      </w:r>
      <w:proofErr w:type="spellEnd"/>
      <w:r w:rsidR="00417FF7" w:rsidRPr="00417FF7">
        <w:rPr>
          <w:bCs/>
          <w:color w:val="000000" w:themeColor="text1"/>
        </w:rPr>
        <w:t xml:space="preserve"> Sp. z o.o.</w:t>
      </w:r>
      <w:r w:rsidRPr="00417FF7">
        <w:rPr>
          <w:bCs/>
          <w:color w:val="000000" w:themeColor="text1"/>
        </w:rPr>
        <w:t xml:space="preserve">, która </w:t>
      </w:r>
      <w:r>
        <w:rPr>
          <w:bCs/>
        </w:rPr>
        <w:t xml:space="preserve">przygotuje dokumentację projektową oraz zbuduje nową kładkę na stacji Morąg (woj. warmińsko – mazurskie; linia kolejowa nr 220 Olsztyn Główny – Bogaczewo). </w:t>
      </w:r>
    </w:p>
    <w:p w14:paraId="12BEF4A2" w14:textId="57AC98F3" w:rsidR="005B6003" w:rsidRDefault="005B6003" w:rsidP="007B3D54">
      <w:pPr>
        <w:spacing w:line="360" w:lineRule="auto"/>
        <w:rPr>
          <w:bCs/>
        </w:rPr>
      </w:pPr>
      <w:r>
        <w:rPr>
          <w:bCs/>
        </w:rPr>
        <w:t>Obiekt</w:t>
      </w:r>
      <w:r w:rsidR="00AF5150">
        <w:rPr>
          <w:bCs/>
        </w:rPr>
        <w:t>,</w:t>
      </w:r>
      <w:r>
        <w:rPr>
          <w:bCs/>
        </w:rPr>
        <w:t xml:space="preserve"> </w:t>
      </w:r>
      <w:r w:rsidR="00AF5150">
        <w:rPr>
          <w:bCs/>
        </w:rPr>
        <w:t xml:space="preserve">o szacunkowej długości około 100 metrów, </w:t>
      </w:r>
      <w:r>
        <w:rPr>
          <w:bCs/>
        </w:rPr>
        <w:t>połączy perony stacji z al. Wojska Polskiego i ul. Dworcową, tym samym zapewniając mieszkańcom szybką i bezpieczną przeprawę na drugą stronę miasta. Nowa kładka powstanie w odległości kilku</w:t>
      </w:r>
      <w:r w:rsidR="00417FF7">
        <w:rPr>
          <w:bCs/>
        </w:rPr>
        <w:t>dziesięciu</w:t>
      </w:r>
      <w:r>
        <w:rPr>
          <w:bCs/>
        </w:rPr>
        <w:t xml:space="preserve"> metrów od starej, niefunkcjonalnej i nieczynnej konstrukcji. Zapewni wygodniejszy dostęp do kolei w kierunku Olsztyna i Elbląga dzięki zabudowie wind</w:t>
      </w:r>
      <w:r w:rsidR="00417FF7">
        <w:rPr>
          <w:bCs/>
        </w:rPr>
        <w:t>y i pochylni</w:t>
      </w:r>
      <w:r>
        <w:rPr>
          <w:bCs/>
        </w:rPr>
        <w:t xml:space="preserve">. Skorzystają na tym przede wszystkim osoby o ograniczonych możliwościach poruszania się. </w:t>
      </w:r>
    </w:p>
    <w:p w14:paraId="7A02741B" w14:textId="1759FAE0" w:rsidR="00C27C40" w:rsidRPr="00B96871" w:rsidRDefault="00C27C40" w:rsidP="007B3D54">
      <w:pPr>
        <w:spacing w:line="360" w:lineRule="auto"/>
        <w:rPr>
          <w:b/>
        </w:rPr>
      </w:pPr>
      <w:bookmarkStart w:id="0" w:name="_Hlk203393668"/>
      <w:r w:rsidRPr="00B96871">
        <w:rPr>
          <w:b/>
        </w:rPr>
        <w:t xml:space="preserve">- </w:t>
      </w:r>
      <w:r w:rsidRPr="00B96871">
        <w:rPr>
          <w:b/>
          <w:i/>
          <w:iCs/>
        </w:rPr>
        <w:t>Konsekwentnie poprawiamy dostęp do kolei w woj. warmińsko – mazurskim nie tylko w dużych miastach, ale także w mniejszych miejscowościach. Dzięki przebudowie przejść podziemnych oraz zabudowie wind podróżni sprawniej i wygodniej dostają się na perony na stacjach Olsztyn Główny i Ełk. Teraz przyszedł czas na inwestycję na stacji Morąg, która zyska nową, funkcjonalną</w:t>
      </w:r>
      <w:r w:rsidR="00B96871" w:rsidRPr="00B96871">
        <w:rPr>
          <w:b/>
          <w:i/>
          <w:iCs/>
        </w:rPr>
        <w:t xml:space="preserve"> kładkę z windami</w:t>
      </w:r>
      <w:r w:rsidR="00B96871" w:rsidRPr="00B96871">
        <w:rPr>
          <w:b/>
        </w:rPr>
        <w:t xml:space="preserve"> – powiedział Krzysztof Wałdowski, dyrektor Zakładu Linii Kolejowych w Olsztynie, Polskie Linie Kolejowe S.A.</w:t>
      </w:r>
    </w:p>
    <w:bookmarkEnd w:id="0"/>
    <w:p w14:paraId="0C8E652A" w14:textId="544E1F8A" w:rsidR="00AF5150" w:rsidRPr="005B6003" w:rsidRDefault="00AF5150" w:rsidP="007B3D54">
      <w:pPr>
        <w:spacing w:line="360" w:lineRule="auto"/>
        <w:rPr>
          <w:bCs/>
        </w:rPr>
      </w:pPr>
      <w:r>
        <w:rPr>
          <w:bCs/>
        </w:rPr>
        <w:t>Zgodnie z zawartym w październiku 2024 r. listem intencyjnym z Gminą Morąg, lokalny samorząd zadeklarował przygotowanie dojść do kładki oraz chęć jej późniejszego utrzymywania.</w:t>
      </w:r>
    </w:p>
    <w:p w14:paraId="4ACD5FE5" w14:textId="67AD4C38" w:rsidR="00776A54" w:rsidRPr="00D735DD" w:rsidRDefault="00AF5150" w:rsidP="005B6003">
      <w:pPr>
        <w:spacing w:line="360" w:lineRule="auto"/>
      </w:pPr>
      <w:r>
        <w:t xml:space="preserve">Kładka powstanie za </w:t>
      </w:r>
      <w:r w:rsidRPr="00417FF7">
        <w:rPr>
          <w:color w:val="000000" w:themeColor="text1"/>
        </w:rPr>
        <w:t xml:space="preserve">kwotę </w:t>
      </w:r>
      <w:r w:rsidR="00417FF7" w:rsidRPr="00417FF7">
        <w:rPr>
          <w:color w:val="000000" w:themeColor="text1"/>
        </w:rPr>
        <w:t>8,590</w:t>
      </w:r>
      <w:r w:rsidRPr="00417FF7">
        <w:rPr>
          <w:color w:val="000000" w:themeColor="text1"/>
        </w:rPr>
        <w:t xml:space="preserve"> mln zł netto (</w:t>
      </w:r>
      <w:r w:rsidR="00417FF7" w:rsidRPr="00417FF7">
        <w:rPr>
          <w:color w:val="000000" w:themeColor="text1"/>
        </w:rPr>
        <w:t>10,566</w:t>
      </w:r>
      <w:r w:rsidRPr="00417FF7">
        <w:rPr>
          <w:color w:val="000000" w:themeColor="text1"/>
        </w:rPr>
        <w:t xml:space="preserve"> mln zł brutto) ze środków </w:t>
      </w:r>
      <w:r w:rsidR="00417FF7" w:rsidRPr="00417FF7">
        <w:rPr>
          <w:color w:val="000000" w:themeColor="text1"/>
        </w:rPr>
        <w:t>budżetowych</w:t>
      </w:r>
      <w:r w:rsidRPr="00417FF7">
        <w:rPr>
          <w:color w:val="000000" w:themeColor="text1"/>
        </w:rPr>
        <w:t xml:space="preserve">. Zakończenie budowy planowane jest w </w:t>
      </w:r>
      <w:r w:rsidR="00417FF7" w:rsidRPr="00417FF7">
        <w:rPr>
          <w:color w:val="000000" w:themeColor="text1"/>
        </w:rPr>
        <w:t>IV kwartale 2026 r</w:t>
      </w:r>
      <w:r w:rsidRPr="00417FF7">
        <w:rPr>
          <w:color w:val="000000" w:themeColor="text1"/>
        </w:rPr>
        <w:t xml:space="preserve">. </w:t>
      </w:r>
    </w:p>
    <w:p w14:paraId="43376551" w14:textId="77777777" w:rsidR="005044C8" w:rsidRDefault="005044C8" w:rsidP="00B648AA">
      <w:pPr>
        <w:spacing w:after="0" w:line="360" w:lineRule="auto"/>
      </w:pPr>
    </w:p>
    <w:p w14:paraId="6A3158B6" w14:textId="49A7BE2B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lastRenderedPageBreak/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4385" w14:textId="77777777" w:rsidR="00F70A2F" w:rsidRDefault="00F70A2F" w:rsidP="009D1AEB">
      <w:pPr>
        <w:spacing w:after="0" w:line="240" w:lineRule="auto"/>
      </w:pPr>
      <w:r>
        <w:separator/>
      </w:r>
    </w:p>
  </w:endnote>
  <w:endnote w:type="continuationSeparator" w:id="0">
    <w:p w14:paraId="173E0095" w14:textId="77777777" w:rsidR="00F70A2F" w:rsidRDefault="00F70A2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5F72C353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</w:t>
    </w:r>
    <w:r w:rsidR="00E23456">
      <w:rPr>
        <w:rFonts w:cs="Arial"/>
        <w:color w:val="727271"/>
        <w:sz w:val="14"/>
        <w:szCs w:val="14"/>
      </w:rPr>
      <w:t>7</w:t>
    </w:r>
    <w:r w:rsidR="00B9730F">
      <w:rPr>
        <w:rFonts w:cs="Arial"/>
        <w:color w:val="727271"/>
        <w:sz w:val="14"/>
        <w:szCs w:val="14"/>
      </w:rPr>
      <w:t>.</w:t>
    </w:r>
    <w:r w:rsidR="00E23456">
      <w:rPr>
        <w:rFonts w:cs="Arial"/>
        <w:color w:val="727271"/>
        <w:sz w:val="14"/>
        <w:szCs w:val="14"/>
      </w:rPr>
      <w:t>277</w:t>
    </w:r>
    <w:r w:rsidR="00B9730F">
      <w:rPr>
        <w:rFonts w:cs="Arial"/>
        <w:color w:val="727271"/>
        <w:sz w:val="14"/>
        <w:szCs w:val="14"/>
      </w:rPr>
      <w:t>.</w:t>
    </w:r>
    <w:r w:rsidR="00E23456">
      <w:rPr>
        <w:rFonts w:cs="Arial"/>
        <w:color w:val="727271"/>
        <w:sz w:val="14"/>
        <w:szCs w:val="14"/>
      </w:rPr>
      <w:t>023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EFDD" w14:textId="77777777" w:rsidR="00F70A2F" w:rsidRDefault="00F70A2F" w:rsidP="009D1AEB">
      <w:pPr>
        <w:spacing w:after="0" w:line="240" w:lineRule="auto"/>
      </w:pPr>
      <w:r>
        <w:separator/>
      </w:r>
    </w:p>
  </w:footnote>
  <w:footnote w:type="continuationSeparator" w:id="0">
    <w:p w14:paraId="510AA915" w14:textId="77777777" w:rsidR="00F70A2F" w:rsidRDefault="00F70A2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23FAA"/>
    <w:rsid w:val="0002454C"/>
    <w:rsid w:val="0003366A"/>
    <w:rsid w:val="000543A0"/>
    <w:rsid w:val="00056219"/>
    <w:rsid w:val="00056E94"/>
    <w:rsid w:val="000602CB"/>
    <w:rsid w:val="000701C5"/>
    <w:rsid w:val="00072424"/>
    <w:rsid w:val="00072994"/>
    <w:rsid w:val="00076292"/>
    <w:rsid w:val="00090B58"/>
    <w:rsid w:val="00092D03"/>
    <w:rsid w:val="000A3B2B"/>
    <w:rsid w:val="000A7EF7"/>
    <w:rsid w:val="000B1D8A"/>
    <w:rsid w:val="000B4977"/>
    <w:rsid w:val="000D2B8A"/>
    <w:rsid w:val="000D3EC2"/>
    <w:rsid w:val="000D4320"/>
    <w:rsid w:val="000D4686"/>
    <w:rsid w:val="000E79C9"/>
    <w:rsid w:val="000F0F90"/>
    <w:rsid w:val="000F1E4F"/>
    <w:rsid w:val="00106CFB"/>
    <w:rsid w:val="00121026"/>
    <w:rsid w:val="0012601E"/>
    <w:rsid w:val="00127FC6"/>
    <w:rsid w:val="0014543B"/>
    <w:rsid w:val="001571BC"/>
    <w:rsid w:val="00166CF8"/>
    <w:rsid w:val="00171A87"/>
    <w:rsid w:val="00177374"/>
    <w:rsid w:val="00182300"/>
    <w:rsid w:val="001863F7"/>
    <w:rsid w:val="00191DED"/>
    <w:rsid w:val="001A0115"/>
    <w:rsid w:val="001A0D1E"/>
    <w:rsid w:val="001A0FA4"/>
    <w:rsid w:val="001B1A79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23A8C"/>
    <w:rsid w:val="00231267"/>
    <w:rsid w:val="00236985"/>
    <w:rsid w:val="00260E09"/>
    <w:rsid w:val="0026491F"/>
    <w:rsid w:val="00275D0D"/>
    <w:rsid w:val="00277762"/>
    <w:rsid w:val="002815A3"/>
    <w:rsid w:val="00290E82"/>
    <w:rsid w:val="00291328"/>
    <w:rsid w:val="0029140C"/>
    <w:rsid w:val="00292544"/>
    <w:rsid w:val="002A16AD"/>
    <w:rsid w:val="002A3094"/>
    <w:rsid w:val="002A4095"/>
    <w:rsid w:val="002A62BD"/>
    <w:rsid w:val="002A7D54"/>
    <w:rsid w:val="002B017D"/>
    <w:rsid w:val="002B2DD2"/>
    <w:rsid w:val="002B3AE1"/>
    <w:rsid w:val="002B4280"/>
    <w:rsid w:val="002B674A"/>
    <w:rsid w:val="002E3404"/>
    <w:rsid w:val="002F5175"/>
    <w:rsid w:val="002F6767"/>
    <w:rsid w:val="00300D8C"/>
    <w:rsid w:val="00303B5A"/>
    <w:rsid w:val="00306C27"/>
    <w:rsid w:val="0030791E"/>
    <w:rsid w:val="00325E9D"/>
    <w:rsid w:val="00333A8D"/>
    <w:rsid w:val="00341B9D"/>
    <w:rsid w:val="0034430B"/>
    <w:rsid w:val="00355D46"/>
    <w:rsid w:val="00357A92"/>
    <w:rsid w:val="003621C9"/>
    <w:rsid w:val="003645B2"/>
    <w:rsid w:val="00367BD1"/>
    <w:rsid w:val="00371D37"/>
    <w:rsid w:val="003735C7"/>
    <w:rsid w:val="0039370D"/>
    <w:rsid w:val="00394C06"/>
    <w:rsid w:val="003A1670"/>
    <w:rsid w:val="003A44A5"/>
    <w:rsid w:val="003B1C58"/>
    <w:rsid w:val="003B27A5"/>
    <w:rsid w:val="003B50F0"/>
    <w:rsid w:val="003B525D"/>
    <w:rsid w:val="003C5E6C"/>
    <w:rsid w:val="003D7BF1"/>
    <w:rsid w:val="003E74B7"/>
    <w:rsid w:val="003F5E5F"/>
    <w:rsid w:val="00400529"/>
    <w:rsid w:val="0040122C"/>
    <w:rsid w:val="00401F21"/>
    <w:rsid w:val="004061B3"/>
    <w:rsid w:val="004159CA"/>
    <w:rsid w:val="00417FF7"/>
    <w:rsid w:val="00421617"/>
    <w:rsid w:val="004330E3"/>
    <w:rsid w:val="00440E35"/>
    <w:rsid w:val="004416FF"/>
    <w:rsid w:val="00450285"/>
    <w:rsid w:val="0046358E"/>
    <w:rsid w:val="004672F7"/>
    <w:rsid w:val="00473A30"/>
    <w:rsid w:val="0047505D"/>
    <w:rsid w:val="0048677D"/>
    <w:rsid w:val="00497A62"/>
    <w:rsid w:val="004A17DD"/>
    <w:rsid w:val="004B0488"/>
    <w:rsid w:val="004B2FB6"/>
    <w:rsid w:val="004C3744"/>
    <w:rsid w:val="004D191F"/>
    <w:rsid w:val="004E203F"/>
    <w:rsid w:val="004E3CE4"/>
    <w:rsid w:val="004E3D71"/>
    <w:rsid w:val="004E4F13"/>
    <w:rsid w:val="004E6ACA"/>
    <w:rsid w:val="005023E0"/>
    <w:rsid w:val="00502A8A"/>
    <w:rsid w:val="005044C8"/>
    <w:rsid w:val="00505958"/>
    <w:rsid w:val="005073B5"/>
    <w:rsid w:val="00525BFD"/>
    <w:rsid w:val="00531FF3"/>
    <w:rsid w:val="005414BF"/>
    <w:rsid w:val="00541B5B"/>
    <w:rsid w:val="00556193"/>
    <w:rsid w:val="005608E1"/>
    <w:rsid w:val="00567F1D"/>
    <w:rsid w:val="00574E82"/>
    <w:rsid w:val="0057545A"/>
    <w:rsid w:val="00584938"/>
    <w:rsid w:val="00590FE5"/>
    <w:rsid w:val="00592F47"/>
    <w:rsid w:val="005943F9"/>
    <w:rsid w:val="005958CD"/>
    <w:rsid w:val="005A0778"/>
    <w:rsid w:val="005A243C"/>
    <w:rsid w:val="005A3CB3"/>
    <w:rsid w:val="005B1DC4"/>
    <w:rsid w:val="005B6003"/>
    <w:rsid w:val="005B7BC6"/>
    <w:rsid w:val="005C478F"/>
    <w:rsid w:val="005C6B81"/>
    <w:rsid w:val="005D0D3E"/>
    <w:rsid w:val="005D12FA"/>
    <w:rsid w:val="005D1B62"/>
    <w:rsid w:val="005D6C58"/>
    <w:rsid w:val="005D70AA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4668"/>
    <w:rsid w:val="0063625B"/>
    <w:rsid w:val="006365C4"/>
    <w:rsid w:val="00640EED"/>
    <w:rsid w:val="006534BC"/>
    <w:rsid w:val="00661830"/>
    <w:rsid w:val="0066601B"/>
    <w:rsid w:val="00671E21"/>
    <w:rsid w:val="00686E7C"/>
    <w:rsid w:val="006875AE"/>
    <w:rsid w:val="00691002"/>
    <w:rsid w:val="00695C95"/>
    <w:rsid w:val="006A61B9"/>
    <w:rsid w:val="006B1136"/>
    <w:rsid w:val="006C6C1C"/>
    <w:rsid w:val="006D04CB"/>
    <w:rsid w:val="006E00F9"/>
    <w:rsid w:val="006E0515"/>
    <w:rsid w:val="00714090"/>
    <w:rsid w:val="007178D9"/>
    <w:rsid w:val="007317F6"/>
    <w:rsid w:val="00736FE4"/>
    <w:rsid w:val="007411C1"/>
    <w:rsid w:val="00742519"/>
    <w:rsid w:val="00763257"/>
    <w:rsid w:val="0077527D"/>
    <w:rsid w:val="00776A54"/>
    <w:rsid w:val="00777D9F"/>
    <w:rsid w:val="007847A5"/>
    <w:rsid w:val="00786C53"/>
    <w:rsid w:val="007B32D9"/>
    <w:rsid w:val="007B3D54"/>
    <w:rsid w:val="007B735E"/>
    <w:rsid w:val="007C1108"/>
    <w:rsid w:val="007D6085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C7307"/>
    <w:rsid w:val="008D5441"/>
    <w:rsid w:val="008D57C9"/>
    <w:rsid w:val="008E4FA6"/>
    <w:rsid w:val="008F00DB"/>
    <w:rsid w:val="008F3ECB"/>
    <w:rsid w:val="008F7188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53AB7"/>
    <w:rsid w:val="00965887"/>
    <w:rsid w:val="00985E0A"/>
    <w:rsid w:val="0098703D"/>
    <w:rsid w:val="00990FF7"/>
    <w:rsid w:val="00995209"/>
    <w:rsid w:val="009A0B42"/>
    <w:rsid w:val="009A2226"/>
    <w:rsid w:val="009B2722"/>
    <w:rsid w:val="009B5C5C"/>
    <w:rsid w:val="009C5496"/>
    <w:rsid w:val="009C7DEB"/>
    <w:rsid w:val="009D1AEB"/>
    <w:rsid w:val="009D1EBF"/>
    <w:rsid w:val="009D4B28"/>
    <w:rsid w:val="009D5182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3794B"/>
    <w:rsid w:val="00A422AF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150"/>
    <w:rsid w:val="00AF5ABF"/>
    <w:rsid w:val="00AF743A"/>
    <w:rsid w:val="00B05DA7"/>
    <w:rsid w:val="00B11856"/>
    <w:rsid w:val="00B12A3C"/>
    <w:rsid w:val="00B2403E"/>
    <w:rsid w:val="00B41166"/>
    <w:rsid w:val="00B45B17"/>
    <w:rsid w:val="00B45B18"/>
    <w:rsid w:val="00B46580"/>
    <w:rsid w:val="00B54E4C"/>
    <w:rsid w:val="00B5615C"/>
    <w:rsid w:val="00B5791F"/>
    <w:rsid w:val="00B648AA"/>
    <w:rsid w:val="00B90F0C"/>
    <w:rsid w:val="00B96871"/>
    <w:rsid w:val="00B96CFD"/>
    <w:rsid w:val="00B9730F"/>
    <w:rsid w:val="00B97773"/>
    <w:rsid w:val="00BA18F3"/>
    <w:rsid w:val="00BC4660"/>
    <w:rsid w:val="00BD66B1"/>
    <w:rsid w:val="00BD74B2"/>
    <w:rsid w:val="00BF26EF"/>
    <w:rsid w:val="00BF426A"/>
    <w:rsid w:val="00BF652E"/>
    <w:rsid w:val="00C022EB"/>
    <w:rsid w:val="00C11E92"/>
    <w:rsid w:val="00C205F9"/>
    <w:rsid w:val="00C239CE"/>
    <w:rsid w:val="00C27C40"/>
    <w:rsid w:val="00C35071"/>
    <w:rsid w:val="00C46713"/>
    <w:rsid w:val="00C61088"/>
    <w:rsid w:val="00C77848"/>
    <w:rsid w:val="00C77B2A"/>
    <w:rsid w:val="00C85628"/>
    <w:rsid w:val="00C90AE2"/>
    <w:rsid w:val="00C90FFC"/>
    <w:rsid w:val="00C92BCF"/>
    <w:rsid w:val="00C95078"/>
    <w:rsid w:val="00C95F7F"/>
    <w:rsid w:val="00CA0FE7"/>
    <w:rsid w:val="00CA2050"/>
    <w:rsid w:val="00CA27B2"/>
    <w:rsid w:val="00CA3D8A"/>
    <w:rsid w:val="00CA5681"/>
    <w:rsid w:val="00CB1184"/>
    <w:rsid w:val="00CD19E5"/>
    <w:rsid w:val="00CD2635"/>
    <w:rsid w:val="00CD4E47"/>
    <w:rsid w:val="00CE3E48"/>
    <w:rsid w:val="00CE5275"/>
    <w:rsid w:val="00CE70E1"/>
    <w:rsid w:val="00CF3D6F"/>
    <w:rsid w:val="00CF535A"/>
    <w:rsid w:val="00D0444E"/>
    <w:rsid w:val="00D07378"/>
    <w:rsid w:val="00D10060"/>
    <w:rsid w:val="00D1109B"/>
    <w:rsid w:val="00D129E8"/>
    <w:rsid w:val="00D149FC"/>
    <w:rsid w:val="00D20075"/>
    <w:rsid w:val="00D22937"/>
    <w:rsid w:val="00D24DDE"/>
    <w:rsid w:val="00D26970"/>
    <w:rsid w:val="00D27075"/>
    <w:rsid w:val="00D327EE"/>
    <w:rsid w:val="00D33813"/>
    <w:rsid w:val="00D37E1F"/>
    <w:rsid w:val="00D5268D"/>
    <w:rsid w:val="00D538DA"/>
    <w:rsid w:val="00D55254"/>
    <w:rsid w:val="00D56C12"/>
    <w:rsid w:val="00D65D68"/>
    <w:rsid w:val="00D70AD7"/>
    <w:rsid w:val="00D719F2"/>
    <w:rsid w:val="00D735DD"/>
    <w:rsid w:val="00D74A33"/>
    <w:rsid w:val="00D80104"/>
    <w:rsid w:val="00D85652"/>
    <w:rsid w:val="00D9072D"/>
    <w:rsid w:val="00D953C8"/>
    <w:rsid w:val="00DA31FA"/>
    <w:rsid w:val="00DA3DBA"/>
    <w:rsid w:val="00DA6AFD"/>
    <w:rsid w:val="00DA78EA"/>
    <w:rsid w:val="00DB0792"/>
    <w:rsid w:val="00DC129A"/>
    <w:rsid w:val="00DC2F6F"/>
    <w:rsid w:val="00DC5417"/>
    <w:rsid w:val="00DD51B6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22CCF"/>
    <w:rsid w:val="00E23456"/>
    <w:rsid w:val="00E30F25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C7E58"/>
    <w:rsid w:val="00EF3690"/>
    <w:rsid w:val="00F032E9"/>
    <w:rsid w:val="00F0640B"/>
    <w:rsid w:val="00F10097"/>
    <w:rsid w:val="00F16B83"/>
    <w:rsid w:val="00F2219A"/>
    <w:rsid w:val="00F24B54"/>
    <w:rsid w:val="00F25D1D"/>
    <w:rsid w:val="00F2657B"/>
    <w:rsid w:val="00F26A66"/>
    <w:rsid w:val="00F33FD9"/>
    <w:rsid w:val="00F41C08"/>
    <w:rsid w:val="00F41C6E"/>
    <w:rsid w:val="00F420B4"/>
    <w:rsid w:val="00F56DD5"/>
    <w:rsid w:val="00F56DD6"/>
    <w:rsid w:val="00F6336B"/>
    <w:rsid w:val="00F65C01"/>
    <w:rsid w:val="00F7006B"/>
    <w:rsid w:val="00F70A2F"/>
    <w:rsid w:val="00F77B6F"/>
    <w:rsid w:val="00F870D1"/>
    <w:rsid w:val="00F874A6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E7881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cf01">
    <w:name w:val="cf01"/>
    <w:basedOn w:val="Domylnaczcionkaakapitu"/>
    <w:rsid w:val="00C90F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nowa jakość podróżowania koleją z Malborka do Elbląga</vt:lpstr>
    </vt:vector>
  </TitlesOfParts>
  <Company>PKP PLK S.A.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nowa jakość podróżowania koleją z Malborka do Elbląga</dc:title>
  <dc:subject/>
  <dc:creator>Przemyslaw.Zielinski2@plk-sa.pl</dc:creator>
  <cp:keywords/>
  <dc:description/>
  <cp:lastModifiedBy>Dudzińska Maria</cp:lastModifiedBy>
  <cp:revision>2</cp:revision>
  <dcterms:created xsi:type="dcterms:W3CDTF">2025-07-21T06:48:00Z</dcterms:created>
  <dcterms:modified xsi:type="dcterms:W3CDTF">2025-07-21T06:48:00Z</dcterms:modified>
</cp:coreProperties>
</file>