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6" w:rsidRPr="00C05FBA" w:rsidRDefault="00AE3E69" w:rsidP="00C05FBA">
      <w:pPr>
        <w:spacing w:before="1440" w:after="240"/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183923">
        <w:rPr>
          <w:rFonts w:cs="Arial"/>
        </w:rPr>
        <w:t xml:space="preserve"> </w:t>
      </w:r>
      <w:r w:rsidR="007903D7">
        <w:rPr>
          <w:rFonts w:cs="Arial"/>
        </w:rPr>
        <w:t>29</w:t>
      </w:r>
      <w:r w:rsidR="00DA6420">
        <w:rPr>
          <w:rFonts w:cs="Arial"/>
        </w:rPr>
        <w:t xml:space="preserve"> </w:t>
      </w:r>
      <w:r w:rsidR="007903D7">
        <w:rPr>
          <w:rFonts w:cs="Arial"/>
        </w:rPr>
        <w:t xml:space="preserve">czerwca </w:t>
      </w:r>
      <w:r w:rsidR="0062713D"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:rsidR="00595F61" w:rsidRPr="005674F9" w:rsidRDefault="00595F61" w:rsidP="005674F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BB0BA9">
        <w:rPr>
          <w:sz w:val="22"/>
          <w:szCs w:val="22"/>
        </w:rPr>
        <w:t xml:space="preserve">Łódź. </w:t>
      </w:r>
      <w:r w:rsidR="00DB0D77" w:rsidRPr="00BB0BA9">
        <w:rPr>
          <w:sz w:val="22"/>
          <w:szCs w:val="22"/>
        </w:rPr>
        <w:t>B</w:t>
      </w:r>
      <w:r w:rsidR="00AA6B62" w:rsidRPr="00BB0BA9">
        <w:rPr>
          <w:sz w:val="22"/>
          <w:szCs w:val="22"/>
        </w:rPr>
        <w:t>udujemy podziemne</w:t>
      </w:r>
      <w:r w:rsidR="0080536F" w:rsidRPr="00BB0BA9">
        <w:rPr>
          <w:sz w:val="22"/>
          <w:szCs w:val="22"/>
        </w:rPr>
        <w:t xml:space="preserve"> </w:t>
      </w:r>
      <w:r w:rsidR="0080536F">
        <w:rPr>
          <w:sz w:val="22"/>
          <w:szCs w:val="22"/>
        </w:rPr>
        <w:t>połą</w:t>
      </w:r>
      <w:r w:rsidR="00AA6B62">
        <w:rPr>
          <w:sz w:val="22"/>
          <w:szCs w:val="22"/>
        </w:rPr>
        <w:t>czenia, które zwiększ</w:t>
      </w:r>
      <w:r w:rsidR="00DB0D77">
        <w:rPr>
          <w:sz w:val="22"/>
          <w:szCs w:val="22"/>
        </w:rPr>
        <w:t>ą</w:t>
      </w:r>
      <w:r w:rsidR="00AA6B62">
        <w:rPr>
          <w:sz w:val="22"/>
          <w:szCs w:val="22"/>
        </w:rPr>
        <w:t xml:space="preserve"> ofertę kolei </w:t>
      </w:r>
    </w:p>
    <w:p w:rsidR="002F0D5F" w:rsidRPr="00015284" w:rsidRDefault="00DB0D77" w:rsidP="005674F9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Do budowy k</w:t>
      </w:r>
      <w:r w:rsidR="006519C6">
        <w:rPr>
          <w:rFonts w:cs="Arial"/>
          <w:b/>
        </w:rPr>
        <w:t xml:space="preserve">olejowych </w:t>
      </w:r>
      <w:r>
        <w:rPr>
          <w:rFonts w:cs="Arial"/>
          <w:b/>
        </w:rPr>
        <w:t xml:space="preserve">tuneli </w:t>
      </w:r>
      <w:r w:rsidR="006519C6">
        <w:rPr>
          <w:rFonts w:cs="Arial"/>
          <w:b/>
        </w:rPr>
        <w:t xml:space="preserve">pod Łodzią </w:t>
      </w:r>
      <w:r w:rsidR="0080536F">
        <w:rPr>
          <w:rFonts w:cs="Arial"/>
          <w:b/>
        </w:rPr>
        <w:t xml:space="preserve">– </w:t>
      </w:r>
      <w:r w:rsidR="00015284">
        <w:rPr>
          <w:rFonts w:cs="Arial"/>
          <w:b/>
        </w:rPr>
        <w:t>zastosowano nowoczesną</w:t>
      </w:r>
      <w:r>
        <w:rPr>
          <w:rFonts w:cs="Arial"/>
          <w:b/>
        </w:rPr>
        <w:t xml:space="preserve"> technologię. </w:t>
      </w:r>
      <w:r w:rsidR="00D34DC8" w:rsidRPr="00C42605">
        <w:rPr>
          <w:rFonts w:cs="Arial"/>
          <w:b/>
          <w:i/>
        </w:rPr>
        <w:t>Katarzyna</w:t>
      </w:r>
      <w:r w:rsidR="00D34DC8">
        <w:rPr>
          <w:rFonts w:cs="Arial"/>
          <w:b/>
        </w:rPr>
        <w:t xml:space="preserve"> i</w:t>
      </w:r>
      <w:r w:rsidR="00937C96">
        <w:rPr>
          <w:rFonts w:cs="Arial"/>
          <w:b/>
        </w:rPr>
        <w:t xml:space="preserve"> </w:t>
      </w:r>
      <w:r w:rsidR="006519C6" w:rsidRPr="00C42605">
        <w:rPr>
          <w:rFonts w:cs="Arial"/>
          <w:b/>
          <w:i/>
        </w:rPr>
        <w:t>Faustyna</w:t>
      </w:r>
      <w:r w:rsidR="006519C6">
        <w:rPr>
          <w:rFonts w:cs="Arial"/>
          <w:b/>
        </w:rPr>
        <w:t xml:space="preserve"> </w:t>
      </w:r>
      <w:r w:rsidR="00015284">
        <w:rPr>
          <w:rFonts w:cs="Arial"/>
          <w:b/>
        </w:rPr>
        <w:t>–</w:t>
      </w:r>
      <w:r>
        <w:rPr>
          <w:rFonts w:cs="Arial"/>
          <w:b/>
        </w:rPr>
        <w:t xml:space="preserve"> maszyny TBM są na </w:t>
      </w:r>
      <w:r w:rsidR="006519C6">
        <w:rPr>
          <w:rFonts w:cs="Arial"/>
          <w:b/>
        </w:rPr>
        <w:t>etapie</w:t>
      </w:r>
      <w:r w:rsidR="006519C6" w:rsidRPr="006519C6">
        <w:rPr>
          <w:rFonts w:cs="Arial"/>
          <w:b/>
        </w:rPr>
        <w:t xml:space="preserve"> </w:t>
      </w:r>
      <w:r w:rsidR="006519C6">
        <w:rPr>
          <w:rFonts w:cs="Arial"/>
          <w:b/>
        </w:rPr>
        <w:t>budowy</w:t>
      </w:r>
      <w:r w:rsidR="006519C6" w:rsidRPr="006519C6">
        <w:rPr>
          <w:rFonts w:cs="Arial"/>
          <w:b/>
        </w:rPr>
        <w:t xml:space="preserve"> tuneli właściwych.</w:t>
      </w:r>
      <w:r w:rsidR="00937C96">
        <w:rPr>
          <w:rFonts w:cs="Arial"/>
          <w:b/>
        </w:rPr>
        <w:t xml:space="preserve"> </w:t>
      </w:r>
      <w:r w:rsidR="00204AE4">
        <w:rPr>
          <w:rFonts w:cs="Arial"/>
          <w:b/>
        </w:rPr>
        <w:t xml:space="preserve">Nad </w:t>
      </w:r>
      <w:r w:rsidR="00204AE4" w:rsidRPr="00015284">
        <w:rPr>
          <w:rFonts w:cs="Arial"/>
          <w:b/>
        </w:rPr>
        <w:t>bezpieczeństwem</w:t>
      </w:r>
      <w:r w:rsidR="00937C96" w:rsidRPr="00015284">
        <w:rPr>
          <w:rFonts w:cs="Arial"/>
          <w:b/>
        </w:rPr>
        <w:t xml:space="preserve"> </w:t>
      </w:r>
      <w:r w:rsidR="0080536F" w:rsidRPr="00015284">
        <w:rPr>
          <w:rFonts w:cs="Arial"/>
          <w:b/>
        </w:rPr>
        <w:t>prac i terenem c</w:t>
      </w:r>
      <w:r w:rsidR="00204AE4" w:rsidRPr="00015284">
        <w:rPr>
          <w:rFonts w:cs="Arial"/>
          <w:b/>
        </w:rPr>
        <w:t xml:space="preserve">zuwa </w:t>
      </w:r>
      <w:r w:rsidR="00D34DC8" w:rsidRPr="00015284">
        <w:rPr>
          <w:rFonts w:cs="Arial"/>
          <w:b/>
        </w:rPr>
        <w:t>syste</w:t>
      </w:r>
      <w:r w:rsidR="00204AE4" w:rsidRPr="00015284">
        <w:rPr>
          <w:rFonts w:cs="Arial"/>
          <w:b/>
        </w:rPr>
        <w:t>m ciągłego monitoringu</w:t>
      </w:r>
      <w:r w:rsidR="0080536F" w:rsidRPr="00015284">
        <w:rPr>
          <w:rFonts w:cs="Arial"/>
          <w:b/>
        </w:rPr>
        <w:t xml:space="preserve">, są </w:t>
      </w:r>
      <w:r w:rsidR="00D34DC8" w:rsidRPr="00015284">
        <w:rPr>
          <w:rFonts w:cs="Arial"/>
          <w:b/>
        </w:rPr>
        <w:t>pomiary drgań.</w:t>
      </w:r>
      <w:r w:rsidR="00595F61" w:rsidRPr="00015284">
        <w:rPr>
          <w:rFonts w:cs="Arial"/>
          <w:b/>
        </w:rPr>
        <w:t xml:space="preserve"> </w:t>
      </w:r>
      <w:r w:rsidR="00937C96" w:rsidRPr="00015284">
        <w:rPr>
          <w:rFonts w:cs="Arial"/>
          <w:b/>
        </w:rPr>
        <w:t xml:space="preserve">Budowa </w:t>
      </w:r>
      <w:r w:rsidR="00595F61" w:rsidRPr="00015284">
        <w:rPr>
          <w:rFonts w:cs="Arial"/>
          <w:b/>
        </w:rPr>
        <w:t>podziemnych połączeń między stac</w:t>
      </w:r>
      <w:r w:rsidR="00937C96" w:rsidRPr="00015284">
        <w:rPr>
          <w:rFonts w:cs="Arial"/>
          <w:b/>
        </w:rPr>
        <w:t xml:space="preserve">jami Łódź Fabryczna a Żabieniec i </w:t>
      </w:r>
      <w:r w:rsidR="00595F61" w:rsidRPr="00015284">
        <w:rPr>
          <w:rFonts w:cs="Arial"/>
          <w:b/>
        </w:rPr>
        <w:t xml:space="preserve">Kaliska wspófinansowana jest ze środków unijnych </w:t>
      </w:r>
      <w:proofErr w:type="spellStart"/>
      <w:r w:rsidR="00595F61" w:rsidRPr="00015284">
        <w:rPr>
          <w:rFonts w:cs="Arial"/>
          <w:b/>
        </w:rPr>
        <w:t>POIiŚ</w:t>
      </w:r>
      <w:proofErr w:type="spellEnd"/>
      <w:r w:rsidR="00595F61" w:rsidRPr="00015284">
        <w:rPr>
          <w:rFonts w:cs="Arial"/>
          <w:b/>
        </w:rPr>
        <w:t>.</w:t>
      </w:r>
      <w:r w:rsidR="0080536F" w:rsidRPr="00015284">
        <w:rPr>
          <w:rFonts w:cs="Arial"/>
          <w:b/>
        </w:rPr>
        <w:t xml:space="preserve"> Inwestycja zwiększy możliwości kolei</w:t>
      </w:r>
      <w:r w:rsidR="00015284" w:rsidRPr="00015284">
        <w:rPr>
          <w:rFonts w:cs="Arial"/>
          <w:b/>
        </w:rPr>
        <w:t>.</w:t>
      </w:r>
    </w:p>
    <w:p w:rsidR="0096188D" w:rsidRPr="00982570" w:rsidRDefault="0096188D" w:rsidP="00982570">
      <w:pPr>
        <w:pStyle w:val="Nagwek2"/>
      </w:pPr>
      <w:r w:rsidRPr="00982570">
        <w:t>Bu</w:t>
      </w:r>
      <w:r w:rsidR="00015284" w:rsidRPr="00982570">
        <w:t>dujemy podziemną trasę kolejową</w:t>
      </w:r>
    </w:p>
    <w:p w:rsidR="0026700A" w:rsidRPr="00015284" w:rsidRDefault="0096188D" w:rsidP="0096188D">
      <w:pPr>
        <w:spacing w:after="0" w:line="360" w:lineRule="auto"/>
        <w:rPr>
          <w:rFonts w:cs="Arial"/>
        </w:rPr>
      </w:pPr>
      <w:r w:rsidRPr="00015284">
        <w:rPr>
          <w:rFonts w:cs="Arial"/>
        </w:rPr>
        <w:t>Maszyny TBM, które pracują przy bud</w:t>
      </w:r>
      <w:r w:rsidR="00015284" w:rsidRPr="00015284">
        <w:rPr>
          <w:rFonts w:cs="Arial"/>
        </w:rPr>
        <w:t>owie podziemnej trasy kolejowej – to</w:t>
      </w:r>
      <w:r w:rsidRPr="00015284">
        <w:rPr>
          <w:rFonts w:cs="Arial"/>
        </w:rPr>
        <w:t xml:space="preserve"> n</w:t>
      </w:r>
      <w:r w:rsidR="009415EF" w:rsidRPr="00015284">
        <w:rPr>
          <w:rFonts w:cs="Arial"/>
        </w:rPr>
        <w:t>owoczesna</w:t>
      </w:r>
      <w:r w:rsidRPr="00015284">
        <w:rPr>
          <w:rFonts w:cs="Arial"/>
        </w:rPr>
        <w:t xml:space="preserve">, bezpieczna i efektywna </w:t>
      </w:r>
      <w:r w:rsidR="009415EF" w:rsidRPr="00015284">
        <w:rPr>
          <w:rFonts w:cs="Arial"/>
        </w:rPr>
        <w:t>technologia</w:t>
      </w:r>
      <w:r w:rsidRPr="00015284">
        <w:rPr>
          <w:rFonts w:cs="Arial"/>
        </w:rPr>
        <w:t xml:space="preserve"> stosowana na świecie do budowy tuneli kolejowych i drogowych. Każda maszyna jest dostosowana do warunków lokalnych – rodzimych gruntów. </w:t>
      </w:r>
    </w:p>
    <w:p w:rsidR="0026700A" w:rsidRDefault="0096188D" w:rsidP="0026700A">
      <w:pPr>
        <w:spacing w:after="0" w:line="360" w:lineRule="auto"/>
        <w:rPr>
          <w:rFonts w:cs="Arial"/>
        </w:rPr>
      </w:pPr>
      <w:r w:rsidRPr="00015284">
        <w:rPr>
          <w:rFonts w:cs="Arial"/>
        </w:rPr>
        <w:t xml:space="preserve">Maszyny rozpoczynają prace </w:t>
      </w:r>
      <w:r>
        <w:rPr>
          <w:rFonts w:cs="Arial"/>
        </w:rPr>
        <w:t>w komorach startowych o kształcie okręgu, a kończą prace w komorach prostokątnych.</w:t>
      </w:r>
      <w:r w:rsidR="0026700A">
        <w:rPr>
          <w:rFonts w:cs="Arial"/>
        </w:rPr>
        <w:t xml:space="preserve"> </w:t>
      </w:r>
      <w:r w:rsidRPr="0026700A">
        <w:rPr>
          <w:rFonts w:cs="Arial"/>
        </w:rPr>
        <w:t>Proces rozpoczęcia drążenia wymaga ustawienia tarczy na dnie ot</w:t>
      </w:r>
      <w:r w:rsidR="00015284">
        <w:rPr>
          <w:rFonts w:cs="Arial"/>
        </w:rPr>
        <w:t xml:space="preserve">woru na odpowiednim poziomie i </w:t>
      </w:r>
      <w:r w:rsidRPr="0026700A">
        <w:rPr>
          <w:rFonts w:cs="Arial"/>
        </w:rPr>
        <w:t xml:space="preserve">przejściu przez kilka ustawionych w komorze pierścieni obudowy do ściany komory. </w:t>
      </w:r>
      <w:r w:rsidR="0026700A" w:rsidRPr="0026700A">
        <w:rPr>
          <w:rFonts w:cs="Arial"/>
        </w:rPr>
        <w:t xml:space="preserve">Przed czołem tarczy wytworzone jest nadciśnienie, które gwarantuje stateczność prac przy tunelu. </w:t>
      </w:r>
    </w:p>
    <w:p w:rsidR="009415EF" w:rsidRDefault="0096188D" w:rsidP="0026700A">
      <w:pPr>
        <w:spacing w:after="0" w:line="360" w:lineRule="auto"/>
        <w:rPr>
          <w:rFonts w:cs="Arial"/>
        </w:rPr>
      </w:pPr>
      <w:r w:rsidRPr="0026700A">
        <w:rPr>
          <w:rFonts w:cs="Arial"/>
        </w:rPr>
        <w:t xml:space="preserve">TBM przegryza obudowę komory startowej i zaczyna drążyć w gruncie. Non stop kontrolowane jest położenie tarczy. </w:t>
      </w:r>
      <w:r w:rsidR="0026700A" w:rsidRPr="0026700A">
        <w:rPr>
          <w:rFonts w:cs="Arial"/>
        </w:rPr>
        <w:t>Rozpoczynają się czynności cykliczne</w:t>
      </w:r>
      <w:r w:rsidR="0026700A">
        <w:rPr>
          <w:rFonts w:cs="Arial"/>
        </w:rPr>
        <w:t xml:space="preserve">: skrawanie gruntu - drążenie, dostarczenie tubingów i obudowa ścian tubingami, doszczelnienie i związanie obudowy z gruntem, </w:t>
      </w:r>
      <w:r w:rsidR="009415EF">
        <w:rPr>
          <w:rFonts w:cs="Arial"/>
        </w:rPr>
        <w:t xml:space="preserve">odbiór urobku przez </w:t>
      </w:r>
      <w:proofErr w:type="spellStart"/>
      <w:r w:rsidR="009415EF">
        <w:rPr>
          <w:rFonts w:cs="Arial"/>
        </w:rPr>
        <w:t>wozidła</w:t>
      </w:r>
      <w:proofErr w:type="spellEnd"/>
      <w:r w:rsidR="00DB0D77">
        <w:rPr>
          <w:rFonts w:cs="Arial"/>
        </w:rPr>
        <w:t xml:space="preserve"> lub </w:t>
      </w:r>
      <w:r w:rsidR="00BB0BA9">
        <w:rPr>
          <w:rFonts w:cs="Arial"/>
        </w:rPr>
        <w:t>taśmociąg</w:t>
      </w:r>
      <w:r w:rsidR="0026700A">
        <w:rPr>
          <w:rFonts w:cs="Arial"/>
        </w:rPr>
        <w:t xml:space="preserve">, </w:t>
      </w:r>
      <w:r w:rsidR="009415EF">
        <w:rPr>
          <w:rFonts w:cs="Arial"/>
        </w:rPr>
        <w:t>transport na zewnątrz.</w:t>
      </w:r>
      <w:r w:rsidR="00AA6B62" w:rsidRPr="00AA6B62">
        <w:rPr>
          <w:rFonts w:cs="Arial"/>
        </w:rPr>
        <w:t xml:space="preserve"> </w:t>
      </w:r>
      <w:r w:rsidR="00AA6B62">
        <w:rPr>
          <w:rFonts w:cs="Arial"/>
        </w:rPr>
        <w:t xml:space="preserve">Ziemia </w:t>
      </w:r>
      <w:r w:rsidR="00AA6B62" w:rsidRPr="0096272A">
        <w:rPr>
          <w:rFonts w:cs="Arial"/>
        </w:rPr>
        <w:t>z bud</w:t>
      </w:r>
      <w:r w:rsidR="00AA6B62">
        <w:rPr>
          <w:rFonts w:cs="Arial"/>
        </w:rPr>
        <w:t xml:space="preserve">owy tunelu średnicowego w Łodzi będzie wykorzystana na </w:t>
      </w:r>
      <w:r w:rsidR="00AA6B62" w:rsidRPr="0096272A">
        <w:rPr>
          <w:rFonts w:cs="Arial"/>
        </w:rPr>
        <w:t>teren</w:t>
      </w:r>
      <w:r w:rsidR="00AA6B62">
        <w:rPr>
          <w:rFonts w:cs="Arial"/>
        </w:rPr>
        <w:t xml:space="preserve">ie </w:t>
      </w:r>
      <w:r w:rsidR="00AA6B62" w:rsidRPr="0096272A">
        <w:rPr>
          <w:rFonts w:cs="Arial"/>
        </w:rPr>
        <w:t xml:space="preserve">żwirowni </w:t>
      </w:r>
      <w:r w:rsidR="00AA6B62">
        <w:rPr>
          <w:rFonts w:cs="Arial"/>
        </w:rPr>
        <w:t xml:space="preserve">na łódzkich Stokach. </w:t>
      </w:r>
    </w:p>
    <w:p w:rsidR="009415EF" w:rsidRDefault="009415EF" w:rsidP="008A758B">
      <w:pPr>
        <w:spacing w:after="0" w:line="360" w:lineRule="auto"/>
        <w:rPr>
          <w:rFonts w:cs="Arial"/>
        </w:rPr>
      </w:pPr>
      <w:r w:rsidRPr="0026700A">
        <w:rPr>
          <w:rFonts w:cs="Arial"/>
        </w:rPr>
        <w:t>Dla właściwej realizacji</w:t>
      </w:r>
      <w:r w:rsidR="0026700A">
        <w:rPr>
          <w:rFonts w:cs="Arial"/>
        </w:rPr>
        <w:t xml:space="preserve"> tunelu </w:t>
      </w:r>
      <w:r w:rsidRPr="0026700A">
        <w:rPr>
          <w:rFonts w:cs="Arial"/>
        </w:rPr>
        <w:t xml:space="preserve">na trasie </w:t>
      </w:r>
      <w:r w:rsidR="0026700A">
        <w:rPr>
          <w:rFonts w:cs="Arial"/>
        </w:rPr>
        <w:t xml:space="preserve">jest </w:t>
      </w:r>
      <w:r w:rsidRPr="0026700A">
        <w:rPr>
          <w:rFonts w:cs="Arial"/>
        </w:rPr>
        <w:t>szereg urządzeń monito</w:t>
      </w:r>
      <w:r w:rsidR="0026700A">
        <w:rPr>
          <w:rFonts w:cs="Arial"/>
        </w:rPr>
        <w:t xml:space="preserve">rujących </w:t>
      </w:r>
      <w:r w:rsidRPr="0026700A">
        <w:rPr>
          <w:rFonts w:cs="Arial"/>
        </w:rPr>
        <w:t>i kontro</w:t>
      </w:r>
      <w:r w:rsidR="0026700A">
        <w:rPr>
          <w:rFonts w:cs="Arial"/>
        </w:rPr>
        <w:t>lujących</w:t>
      </w:r>
      <w:r w:rsidRPr="0026700A">
        <w:rPr>
          <w:rFonts w:cs="Arial"/>
        </w:rPr>
        <w:t xml:space="preserve"> </w:t>
      </w:r>
      <w:r w:rsidR="0026700A" w:rsidRPr="0026700A">
        <w:rPr>
          <w:rFonts w:cs="Arial"/>
        </w:rPr>
        <w:t>najważniejsze</w:t>
      </w:r>
      <w:r w:rsidRPr="0026700A">
        <w:rPr>
          <w:rFonts w:cs="Arial"/>
        </w:rPr>
        <w:t xml:space="preserve"> parametry</w:t>
      </w:r>
      <w:r w:rsidR="00015284">
        <w:rPr>
          <w:rFonts w:cs="Arial"/>
        </w:rPr>
        <w:t xml:space="preserve"> </w:t>
      </w:r>
      <w:r w:rsidR="0026700A">
        <w:rPr>
          <w:rFonts w:cs="Arial"/>
        </w:rPr>
        <w:t>m.in.</w:t>
      </w:r>
      <w:r w:rsidRPr="0026700A">
        <w:rPr>
          <w:rFonts w:cs="Arial"/>
        </w:rPr>
        <w:t>:</w:t>
      </w:r>
      <w:r w:rsidR="0026700A">
        <w:rPr>
          <w:rFonts w:cs="Arial"/>
        </w:rPr>
        <w:t xml:space="preserve"> </w:t>
      </w:r>
      <w:r w:rsidRPr="0026700A">
        <w:rPr>
          <w:rFonts w:cs="Arial"/>
        </w:rPr>
        <w:t>kierunek przesuwu tarczy</w:t>
      </w:r>
      <w:r w:rsidR="0026700A">
        <w:rPr>
          <w:rFonts w:cs="Arial"/>
        </w:rPr>
        <w:t xml:space="preserve"> i osiadanie</w:t>
      </w:r>
      <w:r w:rsidR="00DB0D77">
        <w:rPr>
          <w:rFonts w:cs="Arial"/>
        </w:rPr>
        <w:t xml:space="preserve"> gruntu</w:t>
      </w:r>
      <w:r w:rsidRPr="0026700A">
        <w:rPr>
          <w:rFonts w:cs="Arial"/>
        </w:rPr>
        <w:t xml:space="preserve">. </w:t>
      </w:r>
    </w:p>
    <w:p w:rsidR="007040EE" w:rsidRDefault="00401A80" w:rsidP="008A758B">
      <w:pPr>
        <w:spacing w:after="0" w:line="360" w:lineRule="auto"/>
        <w:rPr>
          <w:rFonts w:cs="Arial"/>
        </w:rPr>
      </w:pPr>
      <w:r>
        <w:rPr>
          <w:rFonts w:cs="Arial"/>
        </w:rPr>
        <w:t xml:space="preserve">Zakończyła się początkowa faza drążenia, </w:t>
      </w:r>
      <w:r w:rsidR="00985B5C">
        <w:rPr>
          <w:rFonts w:cs="Arial"/>
        </w:rPr>
        <w:t>tj.</w:t>
      </w:r>
      <w:r>
        <w:rPr>
          <w:rFonts w:cs="Arial"/>
        </w:rPr>
        <w:t xml:space="preserve"> </w:t>
      </w:r>
      <w:r w:rsidRPr="00F8119B">
        <w:rPr>
          <w:rFonts w:cs="Arial"/>
        </w:rPr>
        <w:t>r</w:t>
      </w:r>
      <w:r>
        <w:rPr>
          <w:rFonts w:cs="Arial"/>
        </w:rPr>
        <w:t xml:space="preserve">ozruch technologiczny maszyn. </w:t>
      </w:r>
      <w:r w:rsidRPr="000C3262">
        <w:rPr>
          <w:rFonts w:cs="Arial"/>
          <w:i/>
        </w:rPr>
        <w:t>Faustyna</w:t>
      </w:r>
      <w:r w:rsidRPr="000C3262">
        <w:rPr>
          <w:rFonts w:cs="Arial"/>
        </w:rPr>
        <w:t xml:space="preserve"> </w:t>
      </w:r>
      <w:r w:rsidR="0026700A">
        <w:rPr>
          <w:rFonts w:cs="Arial"/>
        </w:rPr>
        <w:t xml:space="preserve">i </w:t>
      </w:r>
      <w:r w:rsidR="0026700A" w:rsidRPr="0026700A">
        <w:rPr>
          <w:rFonts w:cs="Arial"/>
          <w:i/>
        </w:rPr>
        <w:t>Katarzyna</w:t>
      </w:r>
      <w:r w:rsidR="0026700A">
        <w:rPr>
          <w:rFonts w:cs="Arial"/>
        </w:rPr>
        <w:t xml:space="preserve"> są w komorach.</w:t>
      </w:r>
      <w:r>
        <w:rPr>
          <w:rFonts w:cs="Arial"/>
        </w:rPr>
        <w:t xml:space="preserve"> </w:t>
      </w:r>
      <w:r w:rsidR="0026700A">
        <w:rPr>
          <w:rFonts w:cs="Arial"/>
        </w:rPr>
        <w:t>Tarcze są na etapie pracy w gruncie poza komorami startowymi</w:t>
      </w:r>
      <w:r w:rsidR="0026700A" w:rsidRPr="0026700A">
        <w:rPr>
          <w:rFonts w:cs="Arial"/>
        </w:rPr>
        <w:t xml:space="preserve"> </w:t>
      </w:r>
      <w:r w:rsidR="00015284">
        <w:rPr>
          <w:rFonts w:cs="Arial"/>
        </w:rPr>
        <w:t>–</w:t>
      </w:r>
      <w:r w:rsidR="00AA6B62">
        <w:rPr>
          <w:rFonts w:cs="Arial"/>
        </w:rPr>
        <w:t xml:space="preserve"> </w:t>
      </w:r>
      <w:r w:rsidR="0026700A" w:rsidRPr="00401A80">
        <w:rPr>
          <w:rFonts w:cs="Arial"/>
        </w:rPr>
        <w:t>etap</w:t>
      </w:r>
      <w:r w:rsidR="0026700A">
        <w:rPr>
          <w:rFonts w:cs="Arial"/>
        </w:rPr>
        <w:t xml:space="preserve"> realizacji tunelu właściwego. Każda z tarcz pracuje wg właściwego, kontrolowanego harmonogramu. </w:t>
      </w:r>
    </w:p>
    <w:p w:rsidR="00E12EBD" w:rsidRDefault="007040EE" w:rsidP="008A758B">
      <w:pPr>
        <w:spacing w:after="0" w:line="360" w:lineRule="auto"/>
        <w:rPr>
          <w:rFonts w:cs="Arial"/>
        </w:rPr>
      </w:pPr>
      <w:r>
        <w:rPr>
          <w:rFonts w:cs="Arial"/>
        </w:rPr>
        <w:t>Maszy</w:t>
      </w:r>
      <w:r w:rsidRPr="00204AE4">
        <w:rPr>
          <w:rFonts w:cs="Arial"/>
        </w:rPr>
        <w:t>n</w:t>
      </w:r>
      <w:r>
        <w:rPr>
          <w:rFonts w:cs="Arial"/>
        </w:rPr>
        <w:t>a TBM</w:t>
      </w:r>
      <w:r>
        <w:rPr>
          <w:rFonts w:cs="Arial"/>
          <w:i/>
        </w:rPr>
        <w:t xml:space="preserve"> </w:t>
      </w:r>
      <w:r w:rsidRPr="000C3262">
        <w:rPr>
          <w:rFonts w:cs="Arial"/>
          <w:i/>
        </w:rPr>
        <w:t>Katarzyna</w:t>
      </w:r>
      <w:r w:rsidRPr="000C3262">
        <w:rPr>
          <w:rFonts w:cs="Arial"/>
        </w:rPr>
        <w:t xml:space="preserve"> z tarczą o średnicy ponad 13 metrów </w:t>
      </w:r>
      <w:r>
        <w:rPr>
          <w:rFonts w:cs="Arial"/>
        </w:rPr>
        <w:t>drąży</w:t>
      </w:r>
      <w:r w:rsidRPr="000C3262">
        <w:rPr>
          <w:rFonts w:cs="Arial"/>
        </w:rPr>
        <w:t xml:space="preserve"> </w:t>
      </w:r>
      <w:r>
        <w:rPr>
          <w:rFonts w:cs="Arial"/>
        </w:rPr>
        <w:t>dwutorowy</w:t>
      </w:r>
      <w:r w:rsidRPr="000C3262">
        <w:rPr>
          <w:rFonts w:cs="Arial"/>
        </w:rPr>
        <w:t xml:space="preserve"> tunelu od ulicy Stolarskiej do podziemnego dworca Łódź Fabryczna.</w:t>
      </w:r>
      <w:r>
        <w:rPr>
          <w:rFonts w:cs="Arial"/>
        </w:rPr>
        <w:t xml:space="preserve"> TBM</w:t>
      </w:r>
      <w:r w:rsidRPr="000C3262">
        <w:rPr>
          <w:rFonts w:cs="Arial"/>
        </w:rPr>
        <w:t xml:space="preserve"> </w:t>
      </w:r>
      <w:r w:rsidRPr="000C3262">
        <w:rPr>
          <w:rFonts w:cs="Arial"/>
          <w:i/>
        </w:rPr>
        <w:t>Faustyna</w:t>
      </w:r>
      <w:r w:rsidR="00F57845">
        <w:rPr>
          <w:rFonts w:cs="Arial"/>
        </w:rPr>
        <w:t xml:space="preserve"> o</w:t>
      </w:r>
      <w:r>
        <w:rPr>
          <w:rFonts w:cs="Arial"/>
        </w:rPr>
        <w:t xml:space="preserve"> średnicy </w:t>
      </w:r>
      <w:r w:rsidRPr="000C3262">
        <w:rPr>
          <w:rFonts w:cs="Arial"/>
        </w:rPr>
        <w:t>ok. 8,5</w:t>
      </w:r>
      <w:r>
        <w:rPr>
          <w:rFonts w:cs="Arial"/>
        </w:rPr>
        <w:t xml:space="preserve"> m</w:t>
      </w:r>
      <w:r w:rsidRPr="000C3262">
        <w:rPr>
          <w:rFonts w:cs="Arial"/>
        </w:rPr>
        <w:t xml:space="preserve">, </w:t>
      </w:r>
      <w:r>
        <w:rPr>
          <w:rFonts w:cs="Arial"/>
        </w:rPr>
        <w:t>wykona cztery jednotorowe tunele, które połączą tunel główny</w:t>
      </w:r>
      <w:r w:rsidRPr="000C3262">
        <w:rPr>
          <w:rFonts w:cs="Arial"/>
        </w:rPr>
        <w:t xml:space="preserve"> </w:t>
      </w:r>
      <w:r>
        <w:rPr>
          <w:rFonts w:cs="Arial"/>
        </w:rPr>
        <w:t>ze stacjami Łódź Kaliska i Łódź Żabieniec</w:t>
      </w:r>
      <w:r w:rsidRPr="000C3262">
        <w:rPr>
          <w:rFonts w:cs="Arial"/>
        </w:rPr>
        <w:t xml:space="preserve">. </w:t>
      </w:r>
    </w:p>
    <w:p w:rsidR="003B391D" w:rsidRDefault="003B391D" w:rsidP="00982570">
      <w:pPr>
        <w:pStyle w:val="Nagwek2"/>
      </w:pPr>
      <w:r>
        <w:lastRenderedPageBreak/>
        <w:t xml:space="preserve">Nadzór dla bezpieczeństwa </w:t>
      </w:r>
    </w:p>
    <w:p w:rsidR="00E62174" w:rsidRDefault="00E62174" w:rsidP="005674F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Technologia TBM minimalizuje ryzyka związane z pracami prowadzonymi w sąsiedztwie gęstej zabudowy miejskiej. Specjalna konstrukcja zapobiega np. osiadaniu terenu, budynków, osuwaniu się ziemi i drganiom. Ogranicza także ingerencję w tkankę miejską i minimalizuje kolizje z miejską infrastrukturą (sieci energetyczne, ciepłownicze, gazowe, wodne itp.). </w:t>
      </w:r>
    </w:p>
    <w:p w:rsidR="00302354" w:rsidRPr="00F8119B" w:rsidRDefault="003B391D" w:rsidP="005674F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Pracę maszyn nadzoruje specjalistyczny personel. Informacje obserwowane są na monitorach w kabinie, </w:t>
      </w:r>
      <w:r w:rsidR="00204AE4" w:rsidRPr="002604EC">
        <w:rPr>
          <w:rFonts w:cs="Arial"/>
        </w:rPr>
        <w:t>wewnątrz TBM-</w:t>
      </w:r>
      <w:r>
        <w:rPr>
          <w:rFonts w:cs="Arial"/>
        </w:rPr>
        <w:t xml:space="preserve">u. Równocześnie wykonawca </w:t>
      </w:r>
      <w:r w:rsidR="00204AE4" w:rsidRPr="002604EC">
        <w:rPr>
          <w:rFonts w:cs="Arial"/>
        </w:rPr>
        <w:t>na</w:t>
      </w:r>
      <w:r w:rsidR="007040EE">
        <w:rPr>
          <w:rFonts w:cs="Arial"/>
        </w:rPr>
        <w:t xml:space="preserve"> bieżąco</w:t>
      </w:r>
      <w:r w:rsidR="00204AE4" w:rsidRPr="002604EC">
        <w:rPr>
          <w:rFonts w:cs="Arial"/>
        </w:rPr>
        <w:t xml:space="preserve"> monit</w:t>
      </w:r>
      <w:r w:rsidR="00204AE4">
        <w:rPr>
          <w:rFonts w:cs="Arial"/>
        </w:rPr>
        <w:t xml:space="preserve">oruje teren i dokonuje pomiarów </w:t>
      </w:r>
      <w:r w:rsidR="00204AE4" w:rsidRPr="002604EC">
        <w:rPr>
          <w:rFonts w:cs="Arial"/>
        </w:rPr>
        <w:t>drgań</w:t>
      </w:r>
      <w:r w:rsidR="00204AE4">
        <w:rPr>
          <w:rFonts w:cs="Arial"/>
          <w:b/>
        </w:rPr>
        <w:t>.</w:t>
      </w:r>
      <w:r w:rsidR="00204AE4">
        <w:rPr>
          <w:rFonts w:cs="Arial"/>
          <w:color w:val="181717"/>
        </w:rPr>
        <w:t xml:space="preserve"> </w:t>
      </w:r>
      <w:r>
        <w:rPr>
          <w:rFonts w:cs="Arial"/>
          <w:color w:val="181717"/>
        </w:rPr>
        <w:t>Według wcześniej wykonanych ocen, w</w:t>
      </w:r>
      <w:r w:rsidR="007040EE">
        <w:rPr>
          <w:rFonts w:cs="Arial"/>
          <w:color w:val="181717"/>
        </w:rPr>
        <w:t>ykonawca wzm</w:t>
      </w:r>
      <w:r>
        <w:rPr>
          <w:rFonts w:cs="Arial"/>
          <w:color w:val="181717"/>
        </w:rPr>
        <w:t xml:space="preserve">acnia </w:t>
      </w:r>
      <w:r w:rsidR="007040EE">
        <w:rPr>
          <w:rFonts w:cs="Arial"/>
          <w:color w:val="181717"/>
        </w:rPr>
        <w:t>fundament</w:t>
      </w:r>
      <w:r>
        <w:rPr>
          <w:rFonts w:cs="Arial"/>
          <w:color w:val="181717"/>
        </w:rPr>
        <w:t>y</w:t>
      </w:r>
      <w:r w:rsidR="007040EE">
        <w:rPr>
          <w:rFonts w:cs="Arial"/>
          <w:color w:val="181717"/>
        </w:rPr>
        <w:t xml:space="preserve"> wybranych budynków.</w:t>
      </w:r>
      <w:r w:rsidR="007040EE">
        <w:rPr>
          <w:rFonts w:cs="Arial"/>
        </w:rPr>
        <w:t xml:space="preserve"> </w:t>
      </w:r>
      <w:r w:rsidR="00204AE4">
        <w:rPr>
          <w:rFonts w:cs="Arial"/>
        </w:rPr>
        <w:t xml:space="preserve">Dla zwiększenia bezpieczeństwa mieszkańców niektórych nieruchomości przewiduje się kilkudniowy pobyt poza miejscem zamieszkania. </w:t>
      </w:r>
      <w:r>
        <w:rPr>
          <w:rFonts w:cs="Arial"/>
        </w:rPr>
        <w:t xml:space="preserve">Informacje o terminie zmiany lokum przekazywane są z </w:t>
      </w:r>
      <w:r w:rsidR="00204AE4">
        <w:rPr>
          <w:rFonts w:cs="Arial"/>
        </w:rPr>
        <w:t xml:space="preserve">wyprzedzeniem. Czasowa zmiana </w:t>
      </w:r>
      <w:r>
        <w:rPr>
          <w:rFonts w:cs="Arial"/>
        </w:rPr>
        <w:t xml:space="preserve">przewidywana jest na </w:t>
      </w:r>
      <w:r w:rsidR="00204AE4">
        <w:rPr>
          <w:rFonts w:cs="Arial"/>
        </w:rPr>
        <w:t>ok. 3-5 dni. Mieszkania będą całodobowo</w:t>
      </w:r>
      <w:r w:rsidR="00E62174" w:rsidRPr="00E62174">
        <w:rPr>
          <w:rFonts w:cs="Arial"/>
        </w:rPr>
        <w:t xml:space="preserve"> </w:t>
      </w:r>
      <w:r w:rsidR="00E62174">
        <w:rPr>
          <w:rFonts w:cs="Arial"/>
        </w:rPr>
        <w:t>zabezpieczone</w:t>
      </w:r>
      <w:r w:rsidR="00204AE4">
        <w:rPr>
          <w:rFonts w:cs="Arial"/>
        </w:rPr>
        <w:t>.</w:t>
      </w:r>
    </w:p>
    <w:p w:rsidR="00AA6B62" w:rsidRDefault="00AA6B62" w:rsidP="00982570">
      <w:pPr>
        <w:pStyle w:val="Nagwek2"/>
      </w:pPr>
      <w:r>
        <w:t>Tubingi – cz</w:t>
      </w:r>
      <w:r w:rsidR="00F57845">
        <w:t>yli elementy podziemnych ścian</w:t>
      </w:r>
    </w:p>
    <w:p w:rsidR="002604EC" w:rsidRPr="009C1730" w:rsidRDefault="00AA6B62" w:rsidP="006977AA">
      <w:pPr>
        <w:spacing w:after="0" w:line="360" w:lineRule="auto"/>
      </w:pPr>
      <w:r w:rsidRPr="00015284">
        <w:t>T</w:t>
      </w:r>
      <w:r w:rsidR="00015284" w:rsidRPr="00015284">
        <w:t xml:space="preserve">ubingi tworzą </w:t>
      </w:r>
      <w:r w:rsidR="007040EE" w:rsidRPr="00015284">
        <w:t>obudowę</w:t>
      </w:r>
      <w:r w:rsidR="00302354" w:rsidRPr="00015284">
        <w:t xml:space="preserve"> tunelu. </w:t>
      </w:r>
      <w:r w:rsidRPr="00015284">
        <w:t xml:space="preserve">Transportowane są </w:t>
      </w:r>
      <w:r w:rsidR="00AC0DF0" w:rsidRPr="00015284">
        <w:t xml:space="preserve">z fabryki </w:t>
      </w:r>
      <w:r w:rsidR="007040EE" w:rsidRPr="00015284">
        <w:t>w Mszczonowie</w:t>
      </w:r>
      <w:r w:rsidRPr="00015284">
        <w:t>.</w:t>
      </w:r>
      <w:r w:rsidR="00E12EBD" w:rsidRPr="00015284">
        <w:t xml:space="preserve"> </w:t>
      </w:r>
      <w:r w:rsidRPr="00015284">
        <w:t>Z</w:t>
      </w:r>
      <w:r w:rsidR="00AC0DF0" w:rsidRPr="00015284">
        <w:t xml:space="preserve">a pomocą </w:t>
      </w:r>
      <w:r w:rsidR="000528AF">
        <w:t xml:space="preserve">specjalistycznych </w:t>
      </w:r>
      <w:r w:rsidR="00AC0DF0">
        <w:t>dźwigów są opuszczane</w:t>
      </w:r>
      <w:r w:rsidR="006B73A4">
        <w:t xml:space="preserve"> do wykopu</w:t>
      </w:r>
      <w:r>
        <w:t xml:space="preserve"> i wewnętrznym transportem trafiają </w:t>
      </w:r>
      <w:r w:rsidR="00AC0DF0">
        <w:t xml:space="preserve">do </w:t>
      </w:r>
      <w:r w:rsidR="002D4908">
        <w:t xml:space="preserve">części montażowej </w:t>
      </w:r>
      <w:r w:rsidR="00AC0DF0">
        <w:t>TBM</w:t>
      </w:r>
      <w:r w:rsidR="006B73A4">
        <w:t>-u</w:t>
      </w:r>
      <w:r w:rsidR="00E12EBD">
        <w:t>.</w:t>
      </w:r>
      <w:r>
        <w:t xml:space="preserve"> Tubingi tworzą </w:t>
      </w:r>
      <w:r w:rsidR="009C1730" w:rsidRPr="009C1730">
        <w:rPr>
          <w:rFonts w:cs="Arial"/>
        </w:rPr>
        <w:t>szczeln</w:t>
      </w:r>
      <w:r>
        <w:rPr>
          <w:rFonts w:cs="Arial"/>
        </w:rPr>
        <w:t>e pierścienie. Z</w:t>
      </w:r>
      <w:r w:rsidR="009C1730">
        <w:rPr>
          <w:rFonts w:cs="Arial"/>
        </w:rPr>
        <w:t xml:space="preserve">ewnętrzną ścianę tunelu wiąże </w:t>
      </w:r>
      <w:r w:rsidR="006B73A4">
        <w:rPr>
          <w:rFonts w:cs="Arial"/>
        </w:rPr>
        <w:t>z</w:t>
      </w:r>
      <w:r w:rsidR="006B73A4" w:rsidRPr="009C1730">
        <w:rPr>
          <w:rFonts w:cs="Arial"/>
        </w:rPr>
        <w:t xml:space="preserve"> gruntem </w:t>
      </w:r>
      <w:r w:rsidR="009C1730">
        <w:rPr>
          <w:rFonts w:cs="Arial"/>
        </w:rPr>
        <w:t>specjalna zaprawa</w:t>
      </w:r>
      <w:r w:rsidR="009C1730" w:rsidRPr="009C1730">
        <w:rPr>
          <w:rFonts w:cs="Arial"/>
        </w:rPr>
        <w:t>, która zapobiega wystąpie</w:t>
      </w:r>
      <w:r w:rsidR="006B73A4">
        <w:rPr>
          <w:rFonts w:cs="Arial"/>
        </w:rPr>
        <w:t xml:space="preserve">nia </w:t>
      </w:r>
      <w:proofErr w:type="spellStart"/>
      <w:r w:rsidR="006B73A4">
        <w:rPr>
          <w:rFonts w:cs="Arial"/>
        </w:rPr>
        <w:t>osiadań</w:t>
      </w:r>
      <w:proofErr w:type="spellEnd"/>
      <w:r w:rsidR="006B73A4">
        <w:rPr>
          <w:rFonts w:cs="Arial"/>
        </w:rPr>
        <w:t xml:space="preserve"> podłoża</w:t>
      </w:r>
      <w:r w:rsidR="009C1730" w:rsidRPr="009C1730">
        <w:rPr>
          <w:rFonts w:cs="Arial"/>
        </w:rPr>
        <w:t>.</w:t>
      </w:r>
      <w:r w:rsidR="009C1730">
        <w:t xml:space="preserve"> </w:t>
      </w:r>
      <w:r w:rsidR="00E12EBD">
        <w:br/>
      </w:r>
      <w:r w:rsidR="00AC0DF0" w:rsidRPr="00AC0DF0">
        <w:t xml:space="preserve">Na dwutorowy tunel </w:t>
      </w:r>
      <w:r w:rsidRPr="00AC0DF0">
        <w:t>o średnicy 12,7 m</w:t>
      </w:r>
      <w:r>
        <w:t xml:space="preserve"> i </w:t>
      </w:r>
      <w:r w:rsidR="00AC0DF0">
        <w:t xml:space="preserve">długości 3 km </w:t>
      </w:r>
      <w:r w:rsidR="00AC0DF0" w:rsidRPr="00AC0DF0">
        <w:t xml:space="preserve">wykonawca przeznaczy 13 500 tubingów,. Do budowy </w:t>
      </w:r>
      <w:r w:rsidR="00AC0DF0">
        <w:t xml:space="preserve">4 </w:t>
      </w:r>
      <w:r w:rsidR="00AC0DF0" w:rsidRPr="00AC0DF0">
        <w:t xml:space="preserve">tuneli jednotorowych </w:t>
      </w:r>
      <w:r w:rsidR="00AC0DF0">
        <w:t xml:space="preserve">o łącznej długości 4,5 km </w:t>
      </w:r>
      <w:r w:rsidR="00AC0DF0" w:rsidRPr="00AC0DF0">
        <w:t xml:space="preserve">wyprodukowane będzie 16 400 tubingów, układających się w pierścienie o </w:t>
      </w:r>
      <w:r w:rsidR="00AC0DF0" w:rsidRPr="005D650B">
        <w:t xml:space="preserve">średnicy </w:t>
      </w:r>
      <w:r w:rsidR="00723906" w:rsidRPr="005D650B">
        <w:t>8,</w:t>
      </w:r>
      <w:r w:rsidR="00AC0DF0" w:rsidRPr="005D650B">
        <w:t xml:space="preserve">5 </w:t>
      </w:r>
      <w:r w:rsidR="00AC0DF0" w:rsidRPr="00AC0DF0">
        <w:t xml:space="preserve">m. </w:t>
      </w:r>
      <w:r>
        <w:t xml:space="preserve">Przygotowano </w:t>
      </w:r>
      <w:r w:rsidR="00302354" w:rsidRPr="005D650B">
        <w:t xml:space="preserve">ponad </w:t>
      </w:r>
      <w:r w:rsidR="000A403B" w:rsidRPr="005D650B">
        <w:t>6100 tubingów dla małej</w:t>
      </w:r>
      <w:r w:rsidR="005D650B" w:rsidRPr="005D650B">
        <w:t xml:space="preserve"> </w:t>
      </w:r>
      <w:r>
        <w:t>tarczy i 4400 dla dużej tarczy. K</w:t>
      </w:r>
      <w:r w:rsidR="00302354" w:rsidRPr="00302354">
        <w:t>olejne są stale wytwarzane.</w:t>
      </w:r>
    </w:p>
    <w:p w:rsidR="00FA622A" w:rsidRDefault="00FA622A" w:rsidP="00982570">
      <w:pPr>
        <w:pStyle w:val="Nagwek2"/>
      </w:pPr>
      <w:r>
        <w:t xml:space="preserve">Trzy </w:t>
      </w:r>
      <w:r w:rsidR="00595F61" w:rsidRPr="002604EC">
        <w:t>przystanki</w:t>
      </w:r>
      <w:r w:rsidR="00015284">
        <w:t xml:space="preserve"> pod Łodzią</w:t>
      </w:r>
    </w:p>
    <w:p w:rsidR="002E6F00" w:rsidRPr="00073501" w:rsidRDefault="00FA622A" w:rsidP="002604EC">
      <w:pPr>
        <w:spacing w:before="100" w:beforeAutospacing="1" w:after="100" w:afterAutospacing="1" w:line="360" w:lineRule="auto"/>
        <w:rPr>
          <w:rFonts w:cs="Arial"/>
          <w:color w:val="00B050"/>
        </w:rPr>
      </w:pPr>
      <w:r>
        <w:t xml:space="preserve">Budowane </w:t>
      </w:r>
      <w:r w:rsidR="00595F61" w:rsidRPr="00FA622A">
        <w:t xml:space="preserve">są </w:t>
      </w:r>
      <w:r w:rsidRPr="00FA622A">
        <w:t xml:space="preserve">nowe przystanki </w:t>
      </w:r>
      <w:r w:rsidR="00595F61" w:rsidRPr="00FA622A">
        <w:t>Śródmieście i Polesie.</w:t>
      </w:r>
      <w:r w:rsidR="00595F61" w:rsidRPr="002604EC">
        <w:t xml:space="preserve"> </w:t>
      </w:r>
      <w:r w:rsidR="00595F61">
        <w:rPr>
          <w:rFonts w:cs="Arial"/>
        </w:rPr>
        <w:t xml:space="preserve">Na przystanku Łódź Polesie (w rejonie ulic Ogrodowej i Karskiego) </w:t>
      </w:r>
      <w:r>
        <w:rPr>
          <w:rFonts w:cs="Arial"/>
        </w:rPr>
        <w:t>montowane</w:t>
      </w:r>
      <w:r w:rsidR="00015284">
        <w:rPr>
          <w:rFonts w:cs="Arial"/>
        </w:rPr>
        <w:t xml:space="preserve"> są</w:t>
      </w:r>
      <w:r>
        <w:rPr>
          <w:rFonts w:cs="Arial"/>
        </w:rPr>
        <w:t xml:space="preserve"> </w:t>
      </w:r>
      <w:r w:rsidR="002604EC">
        <w:rPr>
          <w:rFonts w:cs="Arial"/>
        </w:rPr>
        <w:t>ścian</w:t>
      </w:r>
      <w:r>
        <w:rPr>
          <w:rFonts w:cs="Arial"/>
        </w:rPr>
        <w:t>y</w:t>
      </w:r>
      <w:r w:rsidR="002604EC">
        <w:rPr>
          <w:rFonts w:cs="Arial"/>
        </w:rPr>
        <w:t xml:space="preserve"> szczelinow</w:t>
      </w:r>
      <w:r>
        <w:rPr>
          <w:rFonts w:cs="Arial"/>
        </w:rPr>
        <w:t xml:space="preserve">e. W ten sposób </w:t>
      </w:r>
      <w:r w:rsidR="00595F61">
        <w:rPr>
          <w:rFonts w:cs="Arial"/>
        </w:rPr>
        <w:t xml:space="preserve">wykop o głębokości do 30 </w:t>
      </w:r>
      <w:r>
        <w:rPr>
          <w:rFonts w:cs="Arial"/>
        </w:rPr>
        <w:t>m będzie zabezpieczony</w:t>
      </w:r>
      <w:r w:rsidR="00595F61">
        <w:rPr>
          <w:rFonts w:cs="Arial"/>
        </w:rPr>
        <w:t xml:space="preserve"> przed osuwanie</w:t>
      </w:r>
      <w:r w:rsidR="005674F9">
        <w:rPr>
          <w:rFonts w:cs="Arial"/>
        </w:rPr>
        <w:t xml:space="preserve">m się ziemi. </w:t>
      </w:r>
      <w:r w:rsidR="00E12EBD">
        <w:rPr>
          <w:rFonts w:cs="Arial"/>
        </w:rPr>
        <w:t xml:space="preserve">Wykonywany jest strop na poziomie „zero”. </w:t>
      </w:r>
      <w:r>
        <w:rPr>
          <w:rFonts w:cs="Arial"/>
        </w:rPr>
        <w:t xml:space="preserve">Kolejno </w:t>
      </w:r>
      <w:r w:rsidR="00E12EBD">
        <w:rPr>
          <w:rFonts w:cs="Arial"/>
        </w:rPr>
        <w:t xml:space="preserve">będą </w:t>
      </w:r>
      <w:r>
        <w:rPr>
          <w:rFonts w:cs="Arial"/>
        </w:rPr>
        <w:t xml:space="preserve">budowane </w:t>
      </w:r>
      <w:r w:rsidR="00E12EBD">
        <w:rPr>
          <w:rFonts w:cs="Arial"/>
        </w:rPr>
        <w:t>płyty: denna i pośrednia</w:t>
      </w:r>
      <w:r w:rsidR="00595F61">
        <w:rPr>
          <w:rFonts w:cs="Arial"/>
        </w:rPr>
        <w:t xml:space="preserve">. </w:t>
      </w:r>
      <w:r w:rsidR="002604EC">
        <w:br/>
      </w:r>
      <w:r w:rsidR="00595F61">
        <w:rPr>
          <w:rFonts w:cs="Arial"/>
        </w:rPr>
        <w:t xml:space="preserve">Na przystanku Łódź Śródmieście (w rejonie skrzyżowania ul. Zielonej z ul. Zachodnią i al. Kościuszki) </w:t>
      </w:r>
      <w:r>
        <w:rPr>
          <w:rFonts w:cs="Arial"/>
        </w:rPr>
        <w:t>przygotowywany jest teren. P</w:t>
      </w:r>
      <w:r w:rsidR="00E12EBD" w:rsidRPr="00E12EBD">
        <w:rPr>
          <w:rFonts w:cs="Arial"/>
        </w:rPr>
        <w:t xml:space="preserve">race </w:t>
      </w:r>
      <w:r>
        <w:rPr>
          <w:rFonts w:cs="Arial"/>
        </w:rPr>
        <w:t xml:space="preserve">obejmują m.in. </w:t>
      </w:r>
      <w:r w:rsidR="00E12EBD" w:rsidRPr="00E12EBD">
        <w:rPr>
          <w:rFonts w:cs="Arial"/>
        </w:rPr>
        <w:t xml:space="preserve">demontaż torowiska tramwajowego oraz sieci trakcyjnej. </w:t>
      </w:r>
      <w:r>
        <w:rPr>
          <w:rFonts w:cs="Arial"/>
        </w:rPr>
        <w:t>W</w:t>
      </w:r>
      <w:r w:rsidR="00E12EBD" w:rsidRPr="00E12EBD">
        <w:rPr>
          <w:rFonts w:cs="Arial"/>
        </w:rPr>
        <w:t>ykon</w:t>
      </w:r>
      <w:r>
        <w:rPr>
          <w:rFonts w:cs="Arial"/>
        </w:rPr>
        <w:t xml:space="preserve">ywane są </w:t>
      </w:r>
      <w:r w:rsidR="00E12EBD" w:rsidRPr="00E12EBD">
        <w:rPr>
          <w:rFonts w:cs="Arial"/>
        </w:rPr>
        <w:t>odwierty geotechniczne</w:t>
      </w:r>
      <w:r w:rsidR="00595F61">
        <w:rPr>
          <w:rFonts w:cs="Arial"/>
        </w:rPr>
        <w:t xml:space="preserve">. </w:t>
      </w:r>
      <w:r w:rsidR="002604EC">
        <w:br/>
      </w:r>
      <w:r w:rsidR="00595F61">
        <w:rPr>
          <w:rFonts w:cs="Arial"/>
        </w:rPr>
        <w:t>Wykonawca uwzględnia w projekcie dodatkowy, trzeci przystanek Łódź Koziny (robocza nazwa).</w:t>
      </w:r>
      <w:r w:rsidR="002604EC">
        <w:br/>
      </w:r>
      <w:r w:rsidR="005D650B">
        <w:rPr>
          <w:rFonts w:cs="Arial"/>
        </w:rPr>
        <w:t>P</w:t>
      </w:r>
      <w:r w:rsidR="00595F61">
        <w:rPr>
          <w:rFonts w:cs="Arial"/>
        </w:rPr>
        <w:t xml:space="preserve">rzy ulicy Skarpowej </w:t>
      </w:r>
      <w:r w:rsidR="002604EC">
        <w:rPr>
          <w:rFonts w:cs="Arial"/>
        </w:rPr>
        <w:t>i ul. Żniwnej budowane</w:t>
      </w:r>
      <w:r w:rsidR="00595F61">
        <w:rPr>
          <w:rFonts w:cs="Arial"/>
        </w:rPr>
        <w:t xml:space="preserve"> </w:t>
      </w:r>
      <w:r w:rsidR="002604EC">
        <w:rPr>
          <w:rFonts w:cs="Arial"/>
        </w:rPr>
        <w:t xml:space="preserve">są komory (demontażowa i startowa) dla </w:t>
      </w:r>
      <w:r w:rsidR="00595F61">
        <w:rPr>
          <w:rFonts w:cs="Arial"/>
        </w:rPr>
        <w:t xml:space="preserve">mniejszej tarczy TBM. </w:t>
      </w:r>
      <w:r>
        <w:rPr>
          <w:rFonts w:cs="Arial"/>
        </w:rPr>
        <w:t>P</w:t>
      </w:r>
      <w:r w:rsidR="00595F61">
        <w:rPr>
          <w:rFonts w:cs="Arial"/>
        </w:rPr>
        <w:t xml:space="preserve">rzy komorze rozgałęźnej pomiędzy tunelem dwutorowym a jednotorowymi przy ul. </w:t>
      </w:r>
      <w:r w:rsidR="005D650B">
        <w:rPr>
          <w:rFonts w:cs="Arial"/>
        </w:rPr>
        <w:t>Włókniarzy przygotow</w:t>
      </w:r>
      <w:r>
        <w:rPr>
          <w:rFonts w:cs="Arial"/>
        </w:rPr>
        <w:t xml:space="preserve">ywana jest </w:t>
      </w:r>
      <w:r w:rsidR="005D650B">
        <w:rPr>
          <w:rFonts w:cs="Arial"/>
        </w:rPr>
        <w:t>budow</w:t>
      </w:r>
      <w:r>
        <w:rPr>
          <w:rFonts w:cs="Arial"/>
        </w:rPr>
        <w:t>a</w:t>
      </w:r>
      <w:r w:rsidR="00073501" w:rsidRPr="005D650B">
        <w:rPr>
          <w:rFonts w:cs="Arial"/>
        </w:rPr>
        <w:t xml:space="preserve"> ścian szczelinowych.</w:t>
      </w:r>
      <w:r w:rsidRPr="00FA622A">
        <w:rPr>
          <w:rFonts w:cs="Arial"/>
        </w:rPr>
        <w:t xml:space="preserve"> </w:t>
      </w:r>
    </w:p>
    <w:p w:rsidR="00595F61" w:rsidRDefault="00595F61" w:rsidP="00DF4841">
      <w:pPr>
        <w:pStyle w:val="Nagwek2"/>
        <w:spacing w:before="0" w:after="0" w:line="360" w:lineRule="auto"/>
        <w:rPr>
          <w:color w:val="1F497D"/>
        </w:rPr>
      </w:pPr>
      <w:r>
        <w:t>Tunel łączy Polskę</w:t>
      </w:r>
    </w:p>
    <w:p w:rsidR="00C07F29" w:rsidRDefault="00595F61" w:rsidP="00DF4841">
      <w:pPr>
        <w:spacing w:after="0" w:line="360" w:lineRule="auto"/>
        <w:rPr>
          <w:rFonts w:cs="Arial"/>
        </w:rPr>
      </w:pPr>
      <w:r>
        <w:rPr>
          <w:rFonts w:cs="Arial"/>
        </w:rPr>
        <w:t xml:space="preserve">Tunel średnicowy to kontynuacja budowy dworca Łódź Fabryczna, który z dworca końcowego stanie się przelotowym. Przez ścisłe centrum Łodzi będą mogły jechać pociągi regionalne i </w:t>
      </w:r>
      <w:r>
        <w:rPr>
          <w:rFonts w:cs="Arial"/>
        </w:rPr>
        <w:lastRenderedPageBreak/>
        <w:t>dalekobieżne – na osi wschód – zachód (przez stacje Łódź Widzew, Fabryczna i Kaliska) i na osi północ – południe (przez stacje Łódź Widzew, Fabryczna, Żabieniec). W</w:t>
      </w:r>
      <w:r w:rsidR="003B6242">
        <w:rPr>
          <w:rFonts w:cs="Arial"/>
        </w:rPr>
        <w:t xml:space="preserve"> ramach projektu powstaną</w:t>
      </w:r>
      <w:r>
        <w:rPr>
          <w:rFonts w:cs="Arial"/>
        </w:rPr>
        <w:t xml:space="preserve"> nowe przystanki Łódź Polesie, Łódź Śródmieście, Łódź Koziny, które będą zintegrowane z komunikacją miejską i ułatwią mieszkańcom codzienne podróże.</w:t>
      </w:r>
    </w:p>
    <w:p w:rsidR="00595F61" w:rsidRPr="00C07F29" w:rsidRDefault="00B664E8" w:rsidP="00DF4841">
      <w:pPr>
        <w:spacing w:after="0" w:line="360" w:lineRule="auto"/>
        <w:rPr>
          <w:rFonts w:cs="Arial"/>
        </w:rPr>
      </w:pPr>
      <w:r>
        <w:rPr>
          <w:rFonts w:cs="Arial"/>
          <w:shd w:val="clear" w:color="auto" w:fill="FFFFFF"/>
        </w:rPr>
        <w:t xml:space="preserve">Wykonawca przewiduje zakończenie inwestycji na </w:t>
      </w:r>
      <w:r>
        <w:rPr>
          <w:rFonts w:cs="Arial"/>
          <w:shd w:val="clear" w:color="auto" w:fill="FFFFFF"/>
        </w:rPr>
        <w:t xml:space="preserve">koniec 2022 roku. </w:t>
      </w:r>
      <w:r w:rsidR="00595F61">
        <w:rPr>
          <w:rFonts w:cs="Arial"/>
          <w:shd w:val="clear" w:color="auto" w:fill="FFFFFF"/>
        </w:rPr>
        <w:t xml:space="preserve">Jest to projekt niezwykle skomplikowany, wykonywany pod centrum miasta i w niełatwym terenie. </w:t>
      </w:r>
      <w:r w:rsidR="00595F61">
        <w:rPr>
          <w:rFonts w:cs="Arial"/>
        </w:rPr>
        <w:t xml:space="preserve">Więcej informacji o projekcie </w:t>
      </w:r>
      <w:hyperlink r:id="rId8" w:tooltip="link do strony internetowej projektu budowy tunelu średnicowego w Łodzi" w:history="1">
        <w:r w:rsidR="00595F61">
          <w:rPr>
            <w:rStyle w:val="Hipercze"/>
            <w:rFonts w:cs="Arial"/>
          </w:rPr>
          <w:t>http://tunel-laczypolske.pl/</w:t>
        </w:r>
      </w:hyperlink>
      <w:r w:rsidR="00595F61">
        <w:rPr>
          <w:rFonts w:cs="Arial"/>
          <w:color w:val="1F4E79"/>
        </w:rPr>
        <w:t xml:space="preserve"> </w:t>
      </w:r>
    </w:p>
    <w:p w:rsidR="00595F61" w:rsidRPr="00B10C67" w:rsidRDefault="00595F61" w:rsidP="00B10C67">
      <w:pPr>
        <w:spacing w:after="0" w:line="360" w:lineRule="auto"/>
        <w:rPr>
          <w:rFonts w:eastAsia="Calibri" w:cs="Arial"/>
        </w:rPr>
      </w:pPr>
    </w:p>
    <w:p w:rsidR="00DA2F91" w:rsidRDefault="00DA2F91" w:rsidP="007903D7">
      <w:pPr>
        <w:shd w:val="clear" w:color="auto" w:fill="FFFFFF"/>
        <w:spacing w:after="0" w:line="240" w:lineRule="auto"/>
        <w:rPr>
          <w:rFonts w:cs="Arial"/>
          <w:lang w:eastAsia="pl-PL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  <w:t>Mirosław Siemieniec</w:t>
      </w:r>
      <w:bookmarkStart w:id="0" w:name="_GoBack"/>
      <w:bookmarkEnd w:id="0"/>
      <w:r>
        <w:rPr>
          <w:rFonts w:cs="Arial"/>
          <w:lang w:eastAsia="pl-PL"/>
        </w:rPr>
        <w:br/>
        <w:t>rzecznik prasowy</w:t>
      </w:r>
      <w:r w:rsidR="00B060B3">
        <w:rPr>
          <w:rFonts w:cs="Arial"/>
          <w:lang w:eastAsia="pl-PL"/>
        </w:rPr>
        <w:br/>
      </w:r>
      <w:r>
        <w:rPr>
          <w:rFonts w:cs="Arial"/>
          <w:lang w:eastAsia="pl-PL"/>
        </w:rPr>
        <w:t>PKP Polskie Linie Kolejowe S.A.</w:t>
      </w:r>
      <w:r>
        <w:rPr>
          <w:rFonts w:cs="Arial"/>
          <w:lang w:eastAsia="pl-PL"/>
        </w:rPr>
        <w:br/>
      </w:r>
      <w:hyperlink r:id="rId9" w:history="1">
        <w:r>
          <w:rPr>
            <w:rStyle w:val="Hipercze"/>
            <w:rFonts w:cs="Arial"/>
            <w:lang w:eastAsia="pl-PL"/>
          </w:rPr>
          <w:t>rzecznik@plk-sa.pl</w:t>
        </w:r>
      </w:hyperlink>
      <w:r>
        <w:rPr>
          <w:rFonts w:cs="Arial"/>
          <w:lang w:eastAsia="pl-PL"/>
        </w:rPr>
        <w:br/>
        <w:t>T: +48 694 480</w:t>
      </w:r>
      <w:r w:rsidR="005674F9">
        <w:rPr>
          <w:rFonts w:cs="Arial"/>
          <w:lang w:eastAsia="pl-PL"/>
        </w:rPr>
        <w:t> </w:t>
      </w:r>
      <w:r>
        <w:rPr>
          <w:rFonts w:cs="Arial"/>
          <w:lang w:eastAsia="pl-PL"/>
        </w:rPr>
        <w:t>239</w:t>
      </w:r>
    </w:p>
    <w:p w:rsidR="005674F9" w:rsidRDefault="005674F9" w:rsidP="005674F9">
      <w:pPr>
        <w:shd w:val="clear" w:color="auto" w:fill="FFFFFF"/>
        <w:spacing w:after="0" w:line="360" w:lineRule="auto"/>
        <w:rPr>
          <w:rFonts w:cs="Arial"/>
          <w:lang w:eastAsia="pl-PL"/>
        </w:rPr>
      </w:pPr>
    </w:p>
    <w:p w:rsidR="00832D1C" w:rsidRPr="00543623" w:rsidRDefault="00832D1C" w:rsidP="00543623">
      <w:pPr>
        <w:shd w:val="clear" w:color="auto" w:fill="FFFFFF"/>
        <w:spacing w:after="225" w:line="240" w:lineRule="auto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 xml:space="preserve">Projekt </w:t>
      </w:r>
      <w:r w:rsidR="00B060B3">
        <w:rPr>
          <w:rFonts w:eastAsia="Times New Roman" w:cs="Arial"/>
          <w:lang w:eastAsia="pl-PL"/>
        </w:rPr>
        <w:t xml:space="preserve">jest </w:t>
      </w:r>
      <w:r w:rsidR="00DA2F91">
        <w:rPr>
          <w:rFonts w:eastAsia="Times New Roman" w:cs="Arial"/>
          <w:lang w:eastAsia="pl-PL"/>
        </w:rPr>
        <w:t>współfinansowany</w:t>
      </w:r>
      <w:r w:rsidRPr="00832D1C">
        <w:rPr>
          <w:rFonts w:eastAsia="Times New Roman" w:cs="Arial"/>
          <w:lang w:eastAsia="pl-PL"/>
        </w:rPr>
        <w:t xml:space="preserve"> przez Unię Europejską ze środków Funduszu Spójności w ramach Programu Operacyjn</w:t>
      </w:r>
      <w:r w:rsidR="00C05FBA">
        <w:rPr>
          <w:rFonts w:eastAsia="Times New Roman" w:cs="Arial"/>
          <w:lang w:eastAsia="pl-PL"/>
        </w:rPr>
        <w:t>ego Infrastruktura i Środowisko</w:t>
      </w:r>
    </w:p>
    <w:sectPr w:rsidR="00832D1C" w:rsidRPr="00543623" w:rsidSect="00937C96">
      <w:headerReference w:type="first" r:id="rId10"/>
      <w:footerReference w:type="first" r:id="rId11"/>
      <w:pgSz w:w="11906" w:h="16838"/>
      <w:pgMar w:top="1418" w:right="1274" w:bottom="426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30" w:rsidRDefault="00172430" w:rsidP="009D1AEB">
      <w:pPr>
        <w:spacing w:after="0" w:line="240" w:lineRule="auto"/>
      </w:pPr>
      <w:r>
        <w:separator/>
      </w:r>
    </w:p>
  </w:endnote>
  <w:endnote w:type="continuationSeparator" w:id="0">
    <w:p w:rsidR="00172430" w:rsidRDefault="0017243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74" w:rsidRDefault="00E62174" w:rsidP="00063392">
    <w:pPr>
      <w:spacing w:after="0" w:line="240" w:lineRule="auto"/>
      <w:rPr>
        <w:rFonts w:cs="Arial"/>
        <w:color w:val="727271"/>
        <w:sz w:val="14"/>
        <w:szCs w:val="14"/>
      </w:rPr>
    </w:pPr>
  </w:p>
  <w:p w:rsidR="00E62174" w:rsidRPr="0025604B" w:rsidRDefault="00E62174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62174" w:rsidRPr="0025604B" w:rsidRDefault="00E62174" w:rsidP="00063392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E62174" w:rsidRPr="00860074" w:rsidRDefault="00E621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67041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30" w:rsidRDefault="00172430" w:rsidP="009D1AEB">
      <w:pPr>
        <w:spacing w:after="0" w:line="240" w:lineRule="auto"/>
      </w:pPr>
      <w:r>
        <w:separator/>
      </w:r>
    </w:p>
  </w:footnote>
  <w:footnote w:type="continuationSeparator" w:id="0">
    <w:p w:rsidR="00172430" w:rsidRDefault="0017243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74" w:rsidRDefault="00E62174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CC821D0" wp14:editId="54C60938">
          <wp:extent cx="6089650" cy="588013"/>
          <wp:effectExtent l="0" t="0" r="6350" b="2540"/>
          <wp:docPr id="18" name="Obraz 18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5C8F78" wp14:editId="15F8DE8A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62174" w:rsidRPr="004D6EC9" w:rsidRDefault="00E6217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E62174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E62174" w:rsidRPr="004D6E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E62174" w:rsidRPr="00DA3248" w:rsidRDefault="00E62174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C8F7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E62174" w:rsidRPr="004D6EC9" w:rsidRDefault="00E6217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E62174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E62174" w:rsidRPr="004D6E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E62174" w:rsidRPr="00DA3248" w:rsidRDefault="00E62174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87BCB"/>
    <w:multiLevelType w:val="hybridMultilevel"/>
    <w:tmpl w:val="62EA0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EE0"/>
    <w:rsid w:val="000037C9"/>
    <w:rsid w:val="00010128"/>
    <w:rsid w:val="0001105B"/>
    <w:rsid w:val="000145C2"/>
    <w:rsid w:val="00015284"/>
    <w:rsid w:val="000279BA"/>
    <w:rsid w:val="000308AC"/>
    <w:rsid w:val="000528AF"/>
    <w:rsid w:val="00063392"/>
    <w:rsid w:val="00065516"/>
    <w:rsid w:val="00065A75"/>
    <w:rsid w:val="00070CDD"/>
    <w:rsid w:val="00073501"/>
    <w:rsid w:val="0007611B"/>
    <w:rsid w:val="000774B5"/>
    <w:rsid w:val="00091889"/>
    <w:rsid w:val="000A403B"/>
    <w:rsid w:val="000A4450"/>
    <w:rsid w:val="000C3262"/>
    <w:rsid w:val="000C6C62"/>
    <w:rsid w:val="000E1D80"/>
    <w:rsid w:val="000F112E"/>
    <w:rsid w:val="00103E74"/>
    <w:rsid w:val="00105FBD"/>
    <w:rsid w:val="001069F8"/>
    <w:rsid w:val="001227E9"/>
    <w:rsid w:val="00127743"/>
    <w:rsid w:val="00130948"/>
    <w:rsid w:val="00130FED"/>
    <w:rsid w:val="00133DB9"/>
    <w:rsid w:val="001364D4"/>
    <w:rsid w:val="00147B65"/>
    <w:rsid w:val="0015316E"/>
    <w:rsid w:val="00156F6B"/>
    <w:rsid w:val="00157730"/>
    <w:rsid w:val="00172430"/>
    <w:rsid w:val="00174F00"/>
    <w:rsid w:val="00176281"/>
    <w:rsid w:val="00183923"/>
    <w:rsid w:val="00186713"/>
    <w:rsid w:val="00192B57"/>
    <w:rsid w:val="001934DB"/>
    <w:rsid w:val="00195567"/>
    <w:rsid w:val="001962D6"/>
    <w:rsid w:val="001D245F"/>
    <w:rsid w:val="001D7EAB"/>
    <w:rsid w:val="001F47B4"/>
    <w:rsid w:val="00204AE4"/>
    <w:rsid w:val="0022719E"/>
    <w:rsid w:val="00227857"/>
    <w:rsid w:val="002367B3"/>
    <w:rsid w:val="00236985"/>
    <w:rsid w:val="002415DF"/>
    <w:rsid w:val="002464CE"/>
    <w:rsid w:val="002507A1"/>
    <w:rsid w:val="00253356"/>
    <w:rsid w:val="002604EC"/>
    <w:rsid w:val="0026700A"/>
    <w:rsid w:val="0026760F"/>
    <w:rsid w:val="002709FC"/>
    <w:rsid w:val="00273884"/>
    <w:rsid w:val="00275BA0"/>
    <w:rsid w:val="00276B55"/>
    <w:rsid w:val="00277762"/>
    <w:rsid w:val="00290CFE"/>
    <w:rsid w:val="00291328"/>
    <w:rsid w:val="00291FA7"/>
    <w:rsid w:val="002A2EAA"/>
    <w:rsid w:val="002A68AF"/>
    <w:rsid w:val="002C29CC"/>
    <w:rsid w:val="002C4D6E"/>
    <w:rsid w:val="002D35BC"/>
    <w:rsid w:val="002D4908"/>
    <w:rsid w:val="002D73AE"/>
    <w:rsid w:val="002E6F00"/>
    <w:rsid w:val="002F0D5F"/>
    <w:rsid w:val="002F6767"/>
    <w:rsid w:val="00302354"/>
    <w:rsid w:val="0030648E"/>
    <w:rsid w:val="0031341E"/>
    <w:rsid w:val="003414D2"/>
    <w:rsid w:val="00350D9E"/>
    <w:rsid w:val="00354F04"/>
    <w:rsid w:val="00371750"/>
    <w:rsid w:val="00376F48"/>
    <w:rsid w:val="003B391D"/>
    <w:rsid w:val="003B6242"/>
    <w:rsid w:val="00401A80"/>
    <w:rsid w:val="0041557A"/>
    <w:rsid w:val="00442F25"/>
    <w:rsid w:val="004502EE"/>
    <w:rsid w:val="0045794B"/>
    <w:rsid w:val="00466115"/>
    <w:rsid w:val="004667B3"/>
    <w:rsid w:val="00470F4A"/>
    <w:rsid w:val="00471F28"/>
    <w:rsid w:val="004746F8"/>
    <w:rsid w:val="004836B7"/>
    <w:rsid w:val="00491C98"/>
    <w:rsid w:val="00495C96"/>
    <w:rsid w:val="004964BB"/>
    <w:rsid w:val="004A0BFE"/>
    <w:rsid w:val="004B1859"/>
    <w:rsid w:val="004B7A38"/>
    <w:rsid w:val="004C0C3E"/>
    <w:rsid w:val="004C4961"/>
    <w:rsid w:val="004D0BF6"/>
    <w:rsid w:val="004E2454"/>
    <w:rsid w:val="004F43BC"/>
    <w:rsid w:val="004F4864"/>
    <w:rsid w:val="00502188"/>
    <w:rsid w:val="0050445A"/>
    <w:rsid w:val="00507A29"/>
    <w:rsid w:val="00513226"/>
    <w:rsid w:val="005211DF"/>
    <w:rsid w:val="00543623"/>
    <w:rsid w:val="00551A41"/>
    <w:rsid w:val="005674F9"/>
    <w:rsid w:val="00570756"/>
    <w:rsid w:val="00570DE7"/>
    <w:rsid w:val="00571BDA"/>
    <w:rsid w:val="00595F61"/>
    <w:rsid w:val="00596BC5"/>
    <w:rsid w:val="005C1412"/>
    <w:rsid w:val="005D2C09"/>
    <w:rsid w:val="005D650B"/>
    <w:rsid w:val="005E458E"/>
    <w:rsid w:val="00624804"/>
    <w:rsid w:val="0062713D"/>
    <w:rsid w:val="006326DC"/>
    <w:rsid w:val="006354E8"/>
    <w:rsid w:val="0063625B"/>
    <w:rsid w:val="006405EE"/>
    <w:rsid w:val="00650AC9"/>
    <w:rsid w:val="006519C6"/>
    <w:rsid w:val="00651BC5"/>
    <w:rsid w:val="00666177"/>
    <w:rsid w:val="00667351"/>
    <w:rsid w:val="00670FA5"/>
    <w:rsid w:val="00682523"/>
    <w:rsid w:val="00685EAA"/>
    <w:rsid w:val="0069754A"/>
    <w:rsid w:val="006977AA"/>
    <w:rsid w:val="006B73A4"/>
    <w:rsid w:val="006C1E02"/>
    <w:rsid w:val="006C1FE4"/>
    <w:rsid w:val="006C6C1C"/>
    <w:rsid w:val="006D2E1A"/>
    <w:rsid w:val="006F369D"/>
    <w:rsid w:val="007040EE"/>
    <w:rsid w:val="007063BD"/>
    <w:rsid w:val="00713EBB"/>
    <w:rsid w:val="00723906"/>
    <w:rsid w:val="007259D5"/>
    <w:rsid w:val="00754369"/>
    <w:rsid w:val="00765883"/>
    <w:rsid w:val="00766ED0"/>
    <w:rsid w:val="0077355A"/>
    <w:rsid w:val="007903D7"/>
    <w:rsid w:val="00792A6F"/>
    <w:rsid w:val="00797ACB"/>
    <w:rsid w:val="007A7C64"/>
    <w:rsid w:val="007F3648"/>
    <w:rsid w:val="0080536F"/>
    <w:rsid w:val="00831D13"/>
    <w:rsid w:val="00832D1C"/>
    <w:rsid w:val="00842643"/>
    <w:rsid w:val="00850E57"/>
    <w:rsid w:val="00853C10"/>
    <w:rsid w:val="00860074"/>
    <w:rsid w:val="00873630"/>
    <w:rsid w:val="00877875"/>
    <w:rsid w:val="0088072B"/>
    <w:rsid w:val="00892324"/>
    <w:rsid w:val="008A0450"/>
    <w:rsid w:val="008A1B37"/>
    <w:rsid w:val="008A758B"/>
    <w:rsid w:val="008B389E"/>
    <w:rsid w:val="008B4F08"/>
    <w:rsid w:val="008C6D24"/>
    <w:rsid w:val="008D5F42"/>
    <w:rsid w:val="008E4931"/>
    <w:rsid w:val="008F22CB"/>
    <w:rsid w:val="008F58A9"/>
    <w:rsid w:val="009117E0"/>
    <w:rsid w:val="00913360"/>
    <w:rsid w:val="009148FD"/>
    <w:rsid w:val="009152FD"/>
    <w:rsid w:val="00915688"/>
    <w:rsid w:val="009263A6"/>
    <w:rsid w:val="009302E1"/>
    <w:rsid w:val="00931F4B"/>
    <w:rsid w:val="00937C96"/>
    <w:rsid w:val="009415EF"/>
    <w:rsid w:val="009443B3"/>
    <w:rsid w:val="009556D5"/>
    <w:rsid w:val="009563A0"/>
    <w:rsid w:val="0096188D"/>
    <w:rsid w:val="00962F4B"/>
    <w:rsid w:val="00974634"/>
    <w:rsid w:val="0098186A"/>
    <w:rsid w:val="00982570"/>
    <w:rsid w:val="00985B5C"/>
    <w:rsid w:val="00993D75"/>
    <w:rsid w:val="009A16CA"/>
    <w:rsid w:val="009C1730"/>
    <w:rsid w:val="009C3137"/>
    <w:rsid w:val="009D1AEB"/>
    <w:rsid w:val="009E6E77"/>
    <w:rsid w:val="009E756B"/>
    <w:rsid w:val="00A07942"/>
    <w:rsid w:val="00A15AED"/>
    <w:rsid w:val="00A20724"/>
    <w:rsid w:val="00A24BE9"/>
    <w:rsid w:val="00A41FDD"/>
    <w:rsid w:val="00A42E21"/>
    <w:rsid w:val="00A467B5"/>
    <w:rsid w:val="00A5230E"/>
    <w:rsid w:val="00A54CE6"/>
    <w:rsid w:val="00A56971"/>
    <w:rsid w:val="00A57407"/>
    <w:rsid w:val="00A640B8"/>
    <w:rsid w:val="00A75C2B"/>
    <w:rsid w:val="00A84CDD"/>
    <w:rsid w:val="00A86FC7"/>
    <w:rsid w:val="00A9239E"/>
    <w:rsid w:val="00AA64D4"/>
    <w:rsid w:val="00AA6B62"/>
    <w:rsid w:val="00AB4F9C"/>
    <w:rsid w:val="00AB7B05"/>
    <w:rsid w:val="00AC0DF0"/>
    <w:rsid w:val="00AC2669"/>
    <w:rsid w:val="00AE3E69"/>
    <w:rsid w:val="00AE6313"/>
    <w:rsid w:val="00AF6224"/>
    <w:rsid w:val="00B060B3"/>
    <w:rsid w:val="00B10C67"/>
    <w:rsid w:val="00B1569A"/>
    <w:rsid w:val="00B21E66"/>
    <w:rsid w:val="00B543F1"/>
    <w:rsid w:val="00B56D83"/>
    <w:rsid w:val="00B664E8"/>
    <w:rsid w:val="00B73462"/>
    <w:rsid w:val="00B75A03"/>
    <w:rsid w:val="00B85E39"/>
    <w:rsid w:val="00B9096E"/>
    <w:rsid w:val="00B93B33"/>
    <w:rsid w:val="00BA17EE"/>
    <w:rsid w:val="00BB0BA9"/>
    <w:rsid w:val="00BE117A"/>
    <w:rsid w:val="00BE7E75"/>
    <w:rsid w:val="00C05FBA"/>
    <w:rsid w:val="00C07F29"/>
    <w:rsid w:val="00C15DE0"/>
    <w:rsid w:val="00C22107"/>
    <w:rsid w:val="00C403E7"/>
    <w:rsid w:val="00C42605"/>
    <w:rsid w:val="00C42AE1"/>
    <w:rsid w:val="00C50A44"/>
    <w:rsid w:val="00C55E3E"/>
    <w:rsid w:val="00C9375E"/>
    <w:rsid w:val="00CA1E60"/>
    <w:rsid w:val="00CA292D"/>
    <w:rsid w:val="00CC3C38"/>
    <w:rsid w:val="00CC5659"/>
    <w:rsid w:val="00CD5871"/>
    <w:rsid w:val="00CD6580"/>
    <w:rsid w:val="00CE7230"/>
    <w:rsid w:val="00D144BD"/>
    <w:rsid w:val="00D149FC"/>
    <w:rsid w:val="00D157BC"/>
    <w:rsid w:val="00D205F4"/>
    <w:rsid w:val="00D213D8"/>
    <w:rsid w:val="00D34DC8"/>
    <w:rsid w:val="00D37767"/>
    <w:rsid w:val="00D5089B"/>
    <w:rsid w:val="00D62E92"/>
    <w:rsid w:val="00D64771"/>
    <w:rsid w:val="00D90818"/>
    <w:rsid w:val="00D908F0"/>
    <w:rsid w:val="00D96F47"/>
    <w:rsid w:val="00DA2F91"/>
    <w:rsid w:val="00DA3D78"/>
    <w:rsid w:val="00DA6420"/>
    <w:rsid w:val="00DB0D77"/>
    <w:rsid w:val="00DB1A39"/>
    <w:rsid w:val="00DB26CA"/>
    <w:rsid w:val="00DB4340"/>
    <w:rsid w:val="00DB5CBE"/>
    <w:rsid w:val="00DB6538"/>
    <w:rsid w:val="00DC0FF5"/>
    <w:rsid w:val="00DC14BA"/>
    <w:rsid w:val="00DF4841"/>
    <w:rsid w:val="00E00662"/>
    <w:rsid w:val="00E030F6"/>
    <w:rsid w:val="00E12EBD"/>
    <w:rsid w:val="00E30166"/>
    <w:rsid w:val="00E30332"/>
    <w:rsid w:val="00E47F01"/>
    <w:rsid w:val="00E60CE3"/>
    <w:rsid w:val="00E62174"/>
    <w:rsid w:val="00E64733"/>
    <w:rsid w:val="00E72C4C"/>
    <w:rsid w:val="00E82349"/>
    <w:rsid w:val="00E94779"/>
    <w:rsid w:val="00E94CA8"/>
    <w:rsid w:val="00EA1651"/>
    <w:rsid w:val="00EA76BB"/>
    <w:rsid w:val="00EB4FA1"/>
    <w:rsid w:val="00ED7B98"/>
    <w:rsid w:val="00EE086D"/>
    <w:rsid w:val="00EE7643"/>
    <w:rsid w:val="00F01130"/>
    <w:rsid w:val="00F115A4"/>
    <w:rsid w:val="00F4253B"/>
    <w:rsid w:val="00F509DC"/>
    <w:rsid w:val="00F562A6"/>
    <w:rsid w:val="00F57845"/>
    <w:rsid w:val="00F63600"/>
    <w:rsid w:val="00F942B1"/>
    <w:rsid w:val="00F962B6"/>
    <w:rsid w:val="00F96A75"/>
    <w:rsid w:val="00FA4E92"/>
    <w:rsid w:val="00FA622A"/>
    <w:rsid w:val="00FB38AA"/>
    <w:rsid w:val="00FB6BA4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5F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4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48"/>
    <w:rPr>
      <w:vertAlign w:val="superscript"/>
    </w:rPr>
  </w:style>
  <w:style w:type="paragraph" w:customStyle="1" w:styleId="align-center">
    <w:name w:val="align-center"/>
    <w:basedOn w:val="Normalny"/>
    <w:rsid w:val="0083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70DE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95F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normal">
    <w:name w:val="x_msonormal"/>
    <w:basedOn w:val="Normalny"/>
    <w:uiPriority w:val="99"/>
    <w:rsid w:val="00595F61"/>
    <w:pPr>
      <w:spacing w:after="0" w:line="240" w:lineRule="auto"/>
    </w:pPr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nel-laczypolske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D8B12-7B13-43BA-90D9-F74A098E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Łódź. Kolejne elementy maszyn TBM pracują pod ziemią</vt:lpstr>
    </vt:vector>
  </TitlesOfParts>
  <Company>PKP PLK S.A.</Company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Łódź. Budujemy podziemne połączenia, które zwiększą ofertę kolei</dc:title>
  <dc:subject/>
  <dc:creator>Miroslaw.Siemieniec@plk-sa.pl</dc:creator>
  <cp:keywords/>
  <dc:description/>
  <cp:lastPrinted>2021-05-14T12:44:00Z</cp:lastPrinted>
  <dcterms:created xsi:type="dcterms:W3CDTF">2021-06-29T12:03:00Z</dcterms:created>
  <dcterms:modified xsi:type="dcterms:W3CDTF">2021-06-29T12:32:00Z</dcterms:modified>
</cp:coreProperties>
</file>