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B86D5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B86D5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7B5337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8105AE" w:rsidRPr="00CD3D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29 listopad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7B5337" w:rsidRDefault="007B5337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68786E" w:rsidRDefault="00BA0980" w:rsidP="0068786E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:rsidR="007B5337" w:rsidRDefault="007B5337" w:rsidP="007B5337">
      <w:pPr>
        <w:spacing w:line="360" w:lineRule="auto"/>
        <w:jc w:val="both"/>
        <w:rPr>
          <w:rFonts w:ascii="Arial" w:hAnsi="Arial" w:cs="Arial"/>
          <w:b/>
          <w:bCs/>
        </w:rPr>
      </w:pPr>
      <w:r w:rsidRPr="003606DC">
        <w:rPr>
          <w:rFonts w:ascii="Arial" w:hAnsi="Arial" w:cs="Arial"/>
          <w:b/>
          <w:bCs/>
        </w:rPr>
        <w:t>Szybsze podróże przez historyczny most nad Bugiem</w:t>
      </w:r>
    </w:p>
    <w:p w:rsidR="007B5337" w:rsidRDefault="007B5337" w:rsidP="007B5337">
      <w:pPr>
        <w:spacing w:line="360" w:lineRule="auto"/>
        <w:jc w:val="both"/>
        <w:rPr>
          <w:rFonts w:ascii="Arial" w:hAnsi="Arial" w:cs="Arial"/>
          <w:b/>
        </w:rPr>
      </w:pPr>
      <w:r w:rsidRPr="003606DC">
        <w:rPr>
          <w:rFonts w:ascii="Arial" w:hAnsi="Arial" w:cs="Arial"/>
          <w:b/>
          <w:bCs/>
        </w:rPr>
        <w:t>Zwiększenie prędkości pociągów oraz krótszy czas podróży to efekty</w:t>
      </w:r>
      <w:r w:rsidRPr="003606DC">
        <w:rPr>
          <w:rFonts w:ascii="Arial" w:hAnsi="Arial" w:cs="Arial"/>
          <w:b/>
        </w:rPr>
        <w:t xml:space="preserve"> prac na trasie </w:t>
      </w:r>
      <w:r w:rsidRPr="003606DC">
        <w:rPr>
          <w:rFonts w:ascii="Arial" w:hAnsi="Arial" w:cs="Arial"/>
          <w:b/>
          <w:bCs/>
        </w:rPr>
        <w:t>Siedlce – Czeremcha</w:t>
      </w:r>
      <w:r w:rsidRPr="003606DC">
        <w:rPr>
          <w:rFonts w:ascii="Arial" w:hAnsi="Arial" w:cs="Arial"/>
          <w:b/>
        </w:rPr>
        <w:t xml:space="preserve"> na kolejowym moście nad Bugiem koło Mierzwic. PKP Polskie Linie Kolejowe S.A. naprawiły i zabezpieczyły konstrukcję stalową oraz zwiększyły bezpieczeństwo. Wartość robót to ok. 6 mln zł netto. </w:t>
      </w:r>
    </w:p>
    <w:p w:rsidR="007B5337" w:rsidRDefault="007B5337" w:rsidP="007B533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3606DC">
        <w:rPr>
          <w:rFonts w:ascii="Arial" w:hAnsi="Arial" w:cs="Arial"/>
          <w:bCs/>
        </w:rPr>
        <w:t>apraw</w:t>
      </w:r>
      <w:r>
        <w:rPr>
          <w:rFonts w:ascii="Arial" w:hAnsi="Arial" w:cs="Arial"/>
          <w:bCs/>
        </w:rPr>
        <w:t>a</w:t>
      </w:r>
      <w:r w:rsidRPr="003606DC">
        <w:rPr>
          <w:rFonts w:ascii="Arial" w:hAnsi="Arial" w:cs="Arial"/>
          <w:bCs/>
        </w:rPr>
        <w:t xml:space="preserve"> historycznego mostu nad Bugiem w miejscowości Mierzwice-Kolonia </w:t>
      </w:r>
      <w:r>
        <w:rPr>
          <w:rFonts w:ascii="Arial" w:hAnsi="Arial" w:cs="Arial"/>
          <w:bCs/>
        </w:rPr>
        <w:t xml:space="preserve">to możliwość </w:t>
      </w:r>
      <w:r w:rsidRPr="003606DC">
        <w:rPr>
          <w:rFonts w:ascii="Arial" w:hAnsi="Arial" w:cs="Arial"/>
          <w:bCs/>
        </w:rPr>
        <w:t>skróc</w:t>
      </w:r>
      <w:r>
        <w:rPr>
          <w:rFonts w:ascii="Arial" w:hAnsi="Arial" w:cs="Arial"/>
          <w:bCs/>
        </w:rPr>
        <w:t>enia</w:t>
      </w:r>
      <w:r w:rsidRPr="003606DC">
        <w:rPr>
          <w:rFonts w:ascii="Arial" w:hAnsi="Arial" w:cs="Arial"/>
          <w:bCs/>
        </w:rPr>
        <w:t xml:space="preserve"> czas przejazdu pociągów. Poprawi się prędkość i płynność jazdy, co przełoży się </w:t>
      </w:r>
      <w:r>
        <w:rPr>
          <w:rFonts w:ascii="Arial" w:hAnsi="Arial" w:cs="Arial"/>
          <w:bCs/>
        </w:rPr>
        <w:br/>
      </w:r>
      <w:r w:rsidRPr="003606DC">
        <w:rPr>
          <w:rFonts w:ascii="Arial" w:hAnsi="Arial" w:cs="Arial"/>
          <w:bCs/>
        </w:rPr>
        <w:t>na sprawne prowadzenie pociągów pasażerskich i towarowych na trasie Siedlce – Czeremcha.</w:t>
      </w:r>
    </w:p>
    <w:p w:rsidR="007B5337" w:rsidRDefault="007B5337" w:rsidP="007B5337">
      <w:pPr>
        <w:spacing w:line="360" w:lineRule="auto"/>
        <w:jc w:val="both"/>
        <w:rPr>
          <w:rFonts w:ascii="Arial" w:hAnsi="Arial" w:cs="Arial"/>
        </w:rPr>
      </w:pPr>
      <w:r w:rsidRPr="003606DC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zadania </w:t>
      </w:r>
      <w:r w:rsidRPr="003606DC">
        <w:rPr>
          <w:rFonts w:ascii="Arial" w:hAnsi="Arial" w:cs="Arial"/>
        </w:rPr>
        <w:t xml:space="preserve">naprawiono uszkodzone elementy konstrukcji stalowej </w:t>
      </w:r>
      <w:r>
        <w:rPr>
          <w:rFonts w:ascii="Arial" w:hAnsi="Arial" w:cs="Arial"/>
        </w:rPr>
        <w:t>mostu, wymieniono podkłady (mostownice)</w:t>
      </w:r>
      <w:r w:rsidRPr="003606DC">
        <w:rPr>
          <w:rFonts w:ascii="Arial" w:hAnsi="Arial" w:cs="Arial"/>
        </w:rPr>
        <w:t>, poprawiono skrajnię obiektu</w:t>
      </w:r>
      <w:r>
        <w:rPr>
          <w:rFonts w:ascii="Arial" w:hAnsi="Arial" w:cs="Arial"/>
        </w:rPr>
        <w:t xml:space="preserve">, co umożliwi przejazd pociągom </w:t>
      </w:r>
      <w:r>
        <w:rPr>
          <w:rFonts w:ascii="Arial" w:hAnsi="Arial" w:cs="Arial"/>
        </w:rPr>
        <w:br/>
        <w:t>o większych gabarytach.</w:t>
      </w:r>
      <w:r w:rsidRPr="003606DC">
        <w:rPr>
          <w:rFonts w:ascii="Arial" w:hAnsi="Arial" w:cs="Arial"/>
        </w:rPr>
        <w:t xml:space="preserve"> PLK zadbały również o wyższy poziom bezpieczeństwa ruchu. </w:t>
      </w:r>
      <w:r w:rsidR="00E343E4">
        <w:rPr>
          <w:rFonts w:ascii="Arial" w:hAnsi="Arial" w:cs="Arial"/>
        </w:rPr>
        <w:br/>
      </w:r>
      <w:r w:rsidRPr="003606DC">
        <w:rPr>
          <w:rFonts w:ascii="Arial" w:hAnsi="Arial" w:cs="Arial"/>
        </w:rPr>
        <w:t xml:space="preserve">Na obiekcie zamontowano </w:t>
      </w:r>
      <w:bookmarkStart w:id="1" w:name="_GoBack"/>
      <w:bookmarkEnd w:id="1"/>
      <w:r w:rsidRPr="003606DC">
        <w:rPr>
          <w:rFonts w:ascii="Arial" w:hAnsi="Arial" w:cs="Arial"/>
        </w:rPr>
        <w:t xml:space="preserve">elementy zapobiegające wykolejeniom. </w:t>
      </w:r>
    </w:p>
    <w:p w:rsidR="00E352EF" w:rsidRDefault="00E352EF" w:rsidP="007B533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trakcie prac remontowych ruch pociągów prowadzony był jednym torem na moście. Obecnie, po skończeniu robót, ruch odbywa się po obydwu torach przeprawy.</w:t>
      </w:r>
    </w:p>
    <w:p w:rsidR="007B5337" w:rsidRDefault="007B5337" w:rsidP="007B5337">
      <w:pPr>
        <w:spacing w:line="360" w:lineRule="auto"/>
        <w:jc w:val="both"/>
        <w:rPr>
          <w:rFonts w:ascii="Arial" w:hAnsi="Arial" w:cs="Arial"/>
        </w:rPr>
      </w:pPr>
      <w:r w:rsidRPr="003606DC">
        <w:rPr>
          <w:rFonts w:ascii="Arial" w:hAnsi="Arial" w:cs="Arial"/>
        </w:rPr>
        <w:t xml:space="preserve">Naprawa uszkodzonych elementów konstrukcji stalowej w obu kratownicach oraz zabezpieczenie ich przed korozją </w:t>
      </w:r>
      <w:r>
        <w:rPr>
          <w:rFonts w:ascii="Arial" w:hAnsi="Arial" w:cs="Arial"/>
        </w:rPr>
        <w:t xml:space="preserve">poprawiły </w:t>
      </w:r>
      <w:r w:rsidRPr="003606DC">
        <w:rPr>
          <w:rFonts w:ascii="Arial" w:hAnsi="Arial" w:cs="Arial"/>
        </w:rPr>
        <w:t>wygląd obiektu</w:t>
      </w:r>
      <w:r>
        <w:rPr>
          <w:rFonts w:ascii="Arial" w:hAnsi="Arial" w:cs="Arial"/>
        </w:rPr>
        <w:t>, który jest charakterystycznym elementem krajobrazu. Most</w:t>
      </w:r>
      <w:r w:rsidRPr="00717157">
        <w:rPr>
          <w:rFonts w:ascii="Arial" w:hAnsi="Arial" w:cs="Arial"/>
        </w:rPr>
        <w:t xml:space="preserve"> </w:t>
      </w:r>
      <w:r w:rsidRPr="003606DC">
        <w:rPr>
          <w:rFonts w:ascii="Arial" w:hAnsi="Arial" w:cs="Arial"/>
        </w:rPr>
        <w:t>odzyskał swój historyczny blask</w:t>
      </w:r>
      <w:r>
        <w:rPr>
          <w:rFonts w:ascii="Arial" w:hAnsi="Arial" w:cs="Arial"/>
        </w:rPr>
        <w:t>i.</w:t>
      </w:r>
    </w:p>
    <w:p w:rsidR="007B5337" w:rsidRPr="003606DC" w:rsidRDefault="007B5337" w:rsidP="007B5337">
      <w:pPr>
        <w:spacing w:line="360" w:lineRule="auto"/>
        <w:jc w:val="both"/>
        <w:rPr>
          <w:rFonts w:ascii="Arial" w:hAnsi="Arial" w:cs="Arial"/>
        </w:rPr>
      </w:pPr>
      <w:r w:rsidRPr="003606DC">
        <w:rPr>
          <w:rFonts w:ascii="Arial" w:hAnsi="Arial" w:cs="Arial"/>
        </w:rPr>
        <w:t xml:space="preserve">Na konstrukcję </w:t>
      </w:r>
      <w:r>
        <w:rPr>
          <w:rFonts w:ascii="Arial" w:hAnsi="Arial" w:cs="Arial"/>
        </w:rPr>
        <w:t xml:space="preserve">ponad 320-metrowego </w:t>
      </w:r>
      <w:r w:rsidRPr="003606DC">
        <w:rPr>
          <w:rFonts w:ascii="Arial" w:hAnsi="Arial" w:cs="Arial"/>
        </w:rPr>
        <w:t>kolejowego mostu składają się trzy stalowe</w:t>
      </w:r>
      <w:r>
        <w:rPr>
          <w:rFonts w:ascii="Arial" w:hAnsi="Arial" w:cs="Arial"/>
        </w:rPr>
        <w:t xml:space="preserve">, kratowe </w:t>
      </w:r>
      <w:r w:rsidRPr="003606DC">
        <w:rPr>
          <w:rFonts w:ascii="Arial" w:hAnsi="Arial" w:cs="Arial"/>
        </w:rPr>
        <w:t>przęsła, oparte na kamiennych filar</w:t>
      </w:r>
      <w:r>
        <w:rPr>
          <w:rFonts w:ascii="Arial" w:hAnsi="Arial" w:cs="Arial"/>
        </w:rPr>
        <w:t>ach</w:t>
      </w:r>
      <w:r w:rsidRPr="003606DC">
        <w:rPr>
          <w:rFonts w:ascii="Arial" w:hAnsi="Arial" w:cs="Arial"/>
        </w:rPr>
        <w:t xml:space="preserve">. Obiekt </w:t>
      </w:r>
      <w:r>
        <w:rPr>
          <w:rFonts w:ascii="Arial" w:hAnsi="Arial" w:cs="Arial"/>
        </w:rPr>
        <w:t>wybudowano w</w:t>
      </w:r>
      <w:r w:rsidRPr="003606DC">
        <w:rPr>
          <w:rFonts w:ascii="Arial" w:hAnsi="Arial" w:cs="Arial"/>
        </w:rPr>
        <w:t xml:space="preserve"> 1905 roku i do dzisiaj stanowi wizytówkę regionu. </w:t>
      </w:r>
    </w:p>
    <w:p w:rsidR="007B5337" w:rsidRPr="007B5337" w:rsidRDefault="007B5337" w:rsidP="007B5337">
      <w:pPr>
        <w:spacing w:line="360" w:lineRule="auto"/>
        <w:jc w:val="both"/>
        <w:rPr>
          <w:rFonts w:ascii="Arial" w:hAnsi="Arial" w:cs="Arial"/>
        </w:rPr>
      </w:pPr>
      <w:r w:rsidRPr="00534D8F">
        <w:rPr>
          <w:rFonts w:ascii="Arial" w:hAnsi="Arial" w:cs="Arial"/>
        </w:rPr>
        <w:t>Prace na historycznym moście prowadzone były od</w:t>
      </w:r>
      <w:r w:rsidRPr="00534D8F">
        <w:t xml:space="preserve"> </w:t>
      </w:r>
      <w:r w:rsidRPr="00534D8F">
        <w:rPr>
          <w:rFonts w:ascii="Arial" w:hAnsi="Arial" w:cs="Arial"/>
        </w:rPr>
        <w:t xml:space="preserve">końca marca 2017 r. do </w:t>
      </w:r>
      <w:r>
        <w:rPr>
          <w:rFonts w:ascii="Arial" w:hAnsi="Arial" w:cs="Arial"/>
        </w:rPr>
        <w:t>listopada 2017 r.</w:t>
      </w:r>
      <w:r w:rsidRPr="003606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3606DC">
        <w:rPr>
          <w:rFonts w:ascii="Arial" w:hAnsi="Arial" w:cs="Arial"/>
        </w:rPr>
        <w:t xml:space="preserve">w ramach zadania „Polepszenie jakości usług przewozowych na liniach objazdowych 31, 32, 36 w ramach dwóch projektów: „Prace na linii E75 na odcinku Sadowne – Czyżew wraz z robotami </w:t>
      </w:r>
      <w:r w:rsidRPr="003606DC">
        <w:rPr>
          <w:rFonts w:ascii="Arial" w:hAnsi="Arial" w:cs="Arial"/>
        </w:rPr>
        <w:lastRenderedPageBreak/>
        <w:t xml:space="preserve">pozostałymi na odcinku Warszawa Rembertów – Sadowne” oraz „Prace na linii E75 na odcinku Czyżew – Białystok”. Zadanie dofinansowane jest ze środków Funduszu „Łącząc Europę” (Connecting Europe Facility – CEF). Prace prowadzi Track Tec Construction Sp. z o.o., </w:t>
      </w:r>
      <w:r>
        <w:rPr>
          <w:rFonts w:ascii="Arial" w:hAnsi="Arial" w:cs="Arial"/>
        </w:rPr>
        <w:br/>
      </w:r>
      <w:r w:rsidRPr="003606DC">
        <w:rPr>
          <w:rFonts w:ascii="Arial" w:hAnsi="Arial" w:cs="Arial"/>
        </w:rPr>
        <w:t xml:space="preserve">w konsorcjum z </w:t>
      </w:r>
      <w:r>
        <w:rPr>
          <w:rFonts w:ascii="Arial" w:hAnsi="Arial" w:cs="Arial"/>
        </w:rPr>
        <w:t>firmą Intop Warszawa Sp. z o.o..</w:t>
      </w:r>
      <w:r w:rsidRPr="003606DC">
        <w:t xml:space="preserve"> </w:t>
      </w:r>
      <w:r w:rsidRPr="003606DC">
        <w:rPr>
          <w:rFonts w:ascii="Arial" w:hAnsi="Arial" w:cs="Arial"/>
        </w:rPr>
        <w:t>Wartość całego zadania to ok. 200 mln zł netto, z tego 6 mln zł to prace na moście kolejowym.</w:t>
      </w:r>
    </w:p>
    <w:p w:rsidR="007B5337" w:rsidRDefault="007B5337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3302B2" w:rsidRDefault="003302B2" w:rsidP="007B5337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Kontakt dla mediów:</w:t>
      </w:r>
    </w:p>
    <w:p w:rsidR="007B5337" w:rsidRPr="007B5337" w:rsidRDefault="007B5337" w:rsidP="007B5337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B5337">
        <w:rPr>
          <w:rFonts w:ascii="Arial" w:hAnsi="Arial" w:cs="Arial"/>
          <w:bCs/>
          <w:color w:val="000000"/>
          <w:sz w:val="20"/>
          <w:szCs w:val="20"/>
          <w:lang w:eastAsia="pl-PL"/>
        </w:rPr>
        <w:t>Karol Jakubowski</w:t>
      </w:r>
    </w:p>
    <w:p w:rsidR="007B5337" w:rsidRPr="007B5337" w:rsidRDefault="007B5337" w:rsidP="007B5337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B5337">
        <w:rPr>
          <w:rFonts w:ascii="Arial" w:hAnsi="Arial" w:cs="Arial"/>
          <w:bCs/>
          <w:color w:val="000000"/>
          <w:sz w:val="20"/>
          <w:szCs w:val="20"/>
          <w:lang w:eastAsia="pl-PL"/>
        </w:rPr>
        <w:t>Zespół prasowy</w:t>
      </w:r>
    </w:p>
    <w:p w:rsidR="007B5337" w:rsidRPr="007B5337" w:rsidRDefault="007B5337" w:rsidP="007B5337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B5337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:rsidR="007B5337" w:rsidRPr="007B5337" w:rsidRDefault="007B5337" w:rsidP="007B5337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B5337">
        <w:rPr>
          <w:rFonts w:ascii="Arial" w:hAnsi="Arial" w:cs="Arial"/>
          <w:bCs/>
          <w:color w:val="000000"/>
          <w:sz w:val="20"/>
          <w:szCs w:val="20"/>
          <w:lang w:eastAsia="pl-PL"/>
        </w:rPr>
        <w:t>rzecznik@plk-sa.pl</w:t>
      </w:r>
    </w:p>
    <w:p w:rsidR="007B5337" w:rsidRPr="007B5337" w:rsidRDefault="007B5337" w:rsidP="007B5337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B5337">
        <w:rPr>
          <w:rFonts w:ascii="Arial" w:hAnsi="Arial" w:cs="Arial"/>
          <w:bCs/>
          <w:color w:val="000000"/>
          <w:sz w:val="20"/>
          <w:szCs w:val="20"/>
          <w:lang w:eastAsia="pl-PL"/>
        </w:rPr>
        <w:t>668 679 414</w:t>
      </w: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D5F" w:rsidRDefault="00B86D5F" w:rsidP="00D5409C">
      <w:pPr>
        <w:spacing w:after="0" w:line="240" w:lineRule="auto"/>
      </w:pPr>
      <w:r>
        <w:separator/>
      </w:r>
    </w:p>
  </w:endnote>
  <w:endnote w:type="continuationSeparator" w:id="0">
    <w:p w:rsidR="00B86D5F" w:rsidRDefault="00B86D5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A4E5E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92F8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92F8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D5F" w:rsidRDefault="00B86D5F" w:rsidP="00D5409C">
      <w:pPr>
        <w:spacing w:after="0" w:line="240" w:lineRule="auto"/>
      </w:pPr>
      <w:r>
        <w:separator/>
      </w:r>
    </w:p>
  </w:footnote>
  <w:footnote w:type="continuationSeparator" w:id="0">
    <w:p w:rsidR="00B86D5F" w:rsidRDefault="00B86D5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913AB5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865986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65A39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3C3"/>
    <w:rsid w:val="00796B81"/>
    <w:rsid w:val="007B2B04"/>
    <w:rsid w:val="007B5337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92F80"/>
    <w:rsid w:val="008A0729"/>
    <w:rsid w:val="008A4E5E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86D5F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7402D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683"/>
    <w:rsid w:val="00E02D3D"/>
    <w:rsid w:val="00E17B65"/>
    <w:rsid w:val="00E343E4"/>
    <w:rsid w:val="00E352EF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3848-A559-47B9-8DD5-FA428286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2921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revision>4</cp:revision>
  <cp:lastPrinted>2016-11-21T15:02:00Z</cp:lastPrinted>
  <dcterms:created xsi:type="dcterms:W3CDTF">2017-11-29T11:23:00Z</dcterms:created>
  <dcterms:modified xsi:type="dcterms:W3CDTF">2017-11-29T13:18:00Z</dcterms:modified>
</cp:coreProperties>
</file>