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3F14" w:rsidRPr="00AA25D0" w:rsidRDefault="003A3F14" w:rsidP="003A3F14">
      <w:pPr>
        <w:rPr>
          <w:rFonts w:ascii="Arial" w:hAnsi="Arial" w:cs="Arial"/>
          <w:b/>
          <w:sz w:val="16"/>
          <w:szCs w:val="16"/>
          <w:lang w:val="pl-PL"/>
        </w:rPr>
      </w:pPr>
      <w:r w:rsidRPr="00AA25D0">
        <w:rPr>
          <w:rFonts w:ascii="Arial" w:hAnsi="Arial" w:cs="Arial"/>
          <w:b/>
          <w:sz w:val="16"/>
          <w:szCs w:val="16"/>
          <w:lang w:val="pl-PL"/>
        </w:rPr>
        <w:t>PKP Polskie Linie Kolejowe S.A.</w:t>
      </w:r>
    </w:p>
    <w:p w:rsidR="003A3F14" w:rsidRPr="00AA25D0" w:rsidRDefault="003A3F14" w:rsidP="003A3F14">
      <w:pPr>
        <w:rPr>
          <w:rFonts w:ascii="Arial" w:hAnsi="Arial" w:cs="Arial"/>
          <w:sz w:val="16"/>
          <w:szCs w:val="16"/>
          <w:lang w:val="pl-PL"/>
        </w:rPr>
      </w:pPr>
      <w:r w:rsidRPr="00AA25D0">
        <w:rPr>
          <w:rFonts w:ascii="Arial" w:hAnsi="Arial" w:cs="Arial"/>
          <w:sz w:val="16"/>
          <w:szCs w:val="16"/>
          <w:lang w:val="pl-PL"/>
        </w:rPr>
        <w:t>Biuro Komunikacji i Promocji</w:t>
      </w:r>
    </w:p>
    <w:p w:rsidR="003A3F14" w:rsidRPr="00AA25D0" w:rsidRDefault="003A3F14" w:rsidP="003A3F14">
      <w:pPr>
        <w:rPr>
          <w:rFonts w:ascii="Arial" w:hAnsi="Arial" w:cs="Arial"/>
          <w:sz w:val="16"/>
          <w:szCs w:val="16"/>
          <w:lang w:val="pl-PL"/>
        </w:rPr>
      </w:pPr>
      <w:r w:rsidRPr="00AA25D0">
        <w:rPr>
          <w:rFonts w:ascii="Arial" w:hAnsi="Arial" w:cs="Arial"/>
          <w:sz w:val="16"/>
          <w:szCs w:val="16"/>
          <w:lang w:val="pl-PL"/>
        </w:rPr>
        <w:t>ul. Targowa 74, 03-734 Warszawa</w:t>
      </w:r>
    </w:p>
    <w:p w:rsidR="003A3F14" w:rsidRPr="00AA25D0" w:rsidRDefault="003A3F14" w:rsidP="003A3F14">
      <w:pPr>
        <w:rPr>
          <w:rFonts w:ascii="Arial" w:hAnsi="Arial" w:cs="Arial"/>
          <w:sz w:val="16"/>
          <w:szCs w:val="16"/>
          <w:lang w:val="pl-PL"/>
        </w:rPr>
      </w:pPr>
      <w:r w:rsidRPr="00AA25D0">
        <w:rPr>
          <w:rFonts w:ascii="Arial" w:hAnsi="Arial" w:cs="Arial"/>
          <w:sz w:val="16"/>
          <w:szCs w:val="16"/>
          <w:lang w:val="pl-PL"/>
        </w:rPr>
        <w:t>tel. + 48 22 473 30 02</w:t>
      </w:r>
    </w:p>
    <w:p w:rsidR="003A3F14" w:rsidRPr="00AA25D0" w:rsidRDefault="003A3F14" w:rsidP="003A3F14">
      <w:pPr>
        <w:rPr>
          <w:rFonts w:ascii="Arial" w:hAnsi="Arial" w:cs="Arial"/>
          <w:sz w:val="16"/>
          <w:szCs w:val="16"/>
          <w:lang w:val="pl-PL"/>
        </w:rPr>
      </w:pPr>
      <w:r w:rsidRPr="00AA25D0">
        <w:rPr>
          <w:rFonts w:ascii="Arial" w:hAnsi="Arial" w:cs="Arial"/>
          <w:sz w:val="16"/>
          <w:szCs w:val="16"/>
          <w:lang w:val="pl-PL"/>
        </w:rPr>
        <w:t>fax + 48 22 473 23 34</w:t>
      </w:r>
    </w:p>
    <w:p w:rsidR="003A3F14" w:rsidRPr="00AA25D0" w:rsidRDefault="003A3F14" w:rsidP="003A3F14">
      <w:pPr>
        <w:rPr>
          <w:rFonts w:ascii="Arial" w:hAnsi="Arial" w:cs="Arial"/>
          <w:sz w:val="16"/>
          <w:szCs w:val="16"/>
          <w:lang w:val="pl-PL"/>
        </w:rPr>
      </w:pPr>
      <w:r w:rsidRPr="00AA25D0">
        <w:rPr>
          <w:rFonts w:ascii="Arial" w:hAnsi="Arial" w:cs="Arial"/>
          <w:sz w:val="16"/>
          <w:szCs w:val="16"/>
          <w:lang w:val="pl-PL"/>
        </w:rPr>
        <w:t>rzecznik@plk-sa.pl</w:t>
      </w:r>
    </w:p>
    <w:p w:rsidR="003A3F14" w:rsidRPr="00AA25D0" w:rsidRDefault="003A3F14" w:rsidP="003A3F14">
      <w:pPr>
        <w:rPr>
          <w:rFonts w:ascii="Arial" w:hAnsi="Arial" w:cs="Arial"/>
          <w:sz w:val="16"/>
          <w:szCs w:val="16"/>
          <w:lang w:val="pl-PL"/>
        </w:rPr>
      </w:pPr>
      <w:r w:rsidRPr="00AA25D0">
        <w:rPr>
          <w:rFonts w:ascii="Arial" w:hAnsi="Arial" w:cs="Arial"/>
          <w:sz w:val="16"/>
          <w:szCs w:val="16"/>
          <w:lang w:val="pl-PL"/>
        </w:rPr>
        <w:t>www.plk-sa.pl</w:t>
      </w:r>
    </w:p>
    <w:p w:rsidR="003A3F14" w:rsidRPr="00AA25D0" w:rsidRDefault="000B4346" w:rsidP="00177FEA">
      <w:pPr>
        <w:spacing w:line="276" w:lineRule="auto"/>
        <w:jc w:val="right"/>
        <w:rPr>
          <w:rFonts w:ascii="Arial" w:hAnsi="Arial" w:cs="Arial"/>
          <w:sz w:val="22"/>
          <w:szCs w:val="22"/>
          <w:lang w:val="pl-PL"/>
        </w:rPr>
      </w:pPr>
      <w:r w:rsidRPr="00AA25D0">
        <w:rPr>
          <w:rFonts w:ascii="Arial" w:hAnsi="Arial" w:cs="Arial"/>
          <w:sz w:val="22"/>
          <w:szCs w:val="22"/>
          <w:lang w:val="pl-PL"/>
        </w:rPr>
        <w:t>Warszawa</w:t>
      </w:r>
      <w:r w:rsidR="003A3F14" w:rsidRPr="00AA25D0">
        <w:rPr>
          <w:rFonts w:ascii="Arial" w:hAnsi="Arial" w:cs="Arial"/>
          <w:sz w:val="22"/>
          <w:szCs w:val="22"/>
          <w:lang w:val="pl-PL"/>
        </w:rPr>
        <w:t xml:space="preserve">, </w:t>
      </w:r>
      <w:r w:rsidR="00582D97">
        <w:rPr>
          <w:rFonts w:ascii="Arial" w:hAnsi="Arial" w:cs="Arial"/>
          <w:sz w:val="22"/>
          <w:szCs w:val="22"/>
          <w:lang w:val="pl-PL"/>
        </w:rPr>
        <w:t>12</w:t>
      </w:r>
      <w:r w:rsidR="002873EC">
        <w:rPr>
          <w:rFonts w:ascii="Arial" w:hAnsi="Arial" w:cs="Arial"/>
          <w:sz w:val="22"/>
          <w:szCs w:val="22"/>
          <w:lang w:val="pl-PL"/>
        </w:rPr>
        <w:t xml:space="preserve"> maja</w:t>
      </w:r>
      <w:r w:rsidR="002A5B38" w:rsidRPr="00AA25D0">
        <w:rPr>
          <w:rFonts w:ascii="Arial" w:hAnsi="Arial" w:cs="Arial"/>
          <w:sz w:val="22"/>
          <w:szCs w:val="22"/>
          <w:lang w:val="pl-PL"/>
        </w:rPr>
        <w:t xml:space="preserve"> </w:t>
      </w:r>
      <w:r w:rsidR="00AF32B1">
        <w:rPr>
          <w:rFonts w:ascii="Arial" w:hAnsi="Arial" w:cs="Arial"/>
          <w:sz w:val="22"/>
          <w:szCs w:val="22"/>
          <w:lang w:val="pl-PL"/>
        </w:rPr>
        <w:t>2020</w:t>
      </w:r>
      <w:r w:rsidR="004257C1" w:rsidRPr="00AA25D0">
        <w:rPr>
          <w:rFonts w:ascii="Arial" w:hAnsi="Arial" w:cs="Arial"/>
          <w:sz w:val="22"/>
          <w:szCs w:val="22"/>
          <w:lang w:val="pl-PL"/>
        </w:rPr>
        <w:t xml:space="preserve"> r.</w:t>
      </w:r>
    </w:p>
    <w:p w:rsidR="00222E60" w:rsidRDefault="00222E60" w:rsidP="003A3F14">
      <w:pPr>
        <w:tabs>
          <w:tab w:val="left" w:pos="5307"/>
        </w:tabs>
        <w:spacing w:line="360" w:lineRule="auto"/>
        <w:rPr>
          <w:rFonts w:ascii="Arial" w:hAnsi="Arial" w:cs="Arial"/>
          <w:b/>
          <w:sz w:val="22"/>
          <w:szCs w:val="22"/>
          <w:lang w:val="pl-PL"/>
        </w:rPr>
      </w:pPr>
    </w:p>
    <w:p w:rsidR="00F721FF" w:rsidRPr="00F721FF" w:rsidRDefault="007B646E" w:rsidP="00F721FF">
      <w:pPr>
        <w:pStyle w:val="Nagwek1"/>
        <w:spacing w:after="240"/>
        <w:rPr>
          <w:rFonts w:ascii="Arial" w:hAnsi="Arial" w:cs="Arial"/>
          <w:b/>
          <w:color w:val="auto"/>
          <w:sz w:val="24"/>
          <w:szCs w:val="24"/>
          <w:lang w:val="pl-PL" w:eastAsia="en-US"/>
        </w:rPr>
      </w:pPr>
      <w:r>
        <w:rPr>
          <w:rFonts w:ascii="Arial" w:hAnsi="Arial" w:cs="Arial"/>
          <w:b/>
          <w:color w:val="auto"/>
          <w:sz w:val="24"/>
          <w:szCs w:val="24"/>
          <w:lang w:val="pl-PL" w:eastAsia="en-US"/>
        </w:rPr>
        <w:t xml:space="preserve">Puławy </w:t>
      </w:r>
      <w:r w:rsidR="00502C0D">
        <w:rPr>
          <w:rFonts w:ascii="Arial" w:hAnsi="Arial" w:cs="Arial"/>
          <w:b/>
          <w:color w:val="auto"/>
          <w:sz w:val="24"/>
          <w:szCs w:val="24"/>
          <w:lang w:val="pl-PL" w:eastAsia="en-US"/>
        </w:rPr>
        <w:t xml:space="preserve">– stacja i trzy przystanki </w:t>
      </w:r>
      <w:r>
        <w:rPr>
          <w:rFonts w:ascii="Arial" w:hAnsi="Arial" w:cs="Arial"/>
          <w:b/>
          <w:color w:val="auto"/>
          <w:sz w:val="24"/>
          <w:szCs w:val="24"/>
          <w:lang w:val="pl-PL" w:eastAsia="en-US"/>
        </w:rPr>
        <w:t xml:space="preserve">z lepszym dostępem do kolei </w:t>
      </w:r>
    </w:p>
    <w:p w:rsidR="00F721FF" w:rsidRPr="00F721FF" w:rsidRDefault="00F721FF" w:rsidP="00F721FF">
      <w:pPr>
        <w:spacing w:after="160" w:line="259" w:lineRule="auto"/>
        <w:rPr>
          <w:rFonts w:ascii="Arial" w:eastAsia="Calibri" w:hAnsi="Arial" w:cs="Arial"/>
          <w:b/>
          <w:sz w:val="22"/>
          <w:szCs w:val="22"/>
          <w:lang w:val="pl-PL" w:eastAsia="en-US"/>
        </w:rPr>
      </w:pPr>
      <w:r w:rsidRPr="00F721FF">
        <w:rPr>
          <w:rFonts w:ascii="Arial" w:eastAsia="Calibri" w:hAnsi="Arial" w:cs="Arial"/>
          <w:b/>
          <w:sz w:val="22"/>
          <w:szCs w:val="22"/>
          <w:lang w:val="pl-PL" w:eastAsia="en-US"/>
        </w:rPr>
        <w:t xml:space="preserve">Pasażerowie wygodniej </w:t>
      </w:r>
      <w:r w:rsidR="007B646E">
        <w:rPr>
          <w:rFonts w:ascii="Arial" w:eastAsia="Calibri" w:hAnsi="Arial" w:cs="Arial"/>
          <w:b/>
          <w:sz w:val="22"/>
          <w:szCs w:val="22"/>
          <w:lang w:val="pl-PL" w:eastAsia="en-US"/>
        </w:rPr>
        <w:t>wsiadają do pociągów na stacji Puławy oraz</w:t>
      </w:r>
      <w:r w:rsidR="005F0547">
        <w:rPr>
          <w:rFonts w:ascii="Arial" w:eastAsia="Calibri" w:hAnsi="Arial" w:cs="Arial"/>
          <w:b/>
          <w:sz w:val="22"/>
          <w:szCs w:val="22"/>
          <w:lang w:val="pl-PL" w:eastAsia="en-US"/>
        </w:rPr>
        <w:t xml:space="preserve"> na</w:t>
      </w:r>
      <w:r w:rsidR="007B646E">
        <w:rPr>
          <w:rFonts w:ascii="Arial" w:eastAsia="Calibri" w:hAnsi="Arial" w:cs="Arial"/>
          <w:b/>
          <w:sz w:val="22"/>
          <w:szCs w:val="22"/>
          <w:lang w:val="pl-PL" w:eastAsia="en-US"/>
        </w:rPr>
        <w:t xml:space="preserve"> przystankach Puławy Miasto i </w:t>
      </w:r>
      <w:r w:rsidRPr="00F721FF">
        <w:rPr>
          <w:rFonts w:ascii="Arial" w:eastAsia="Calibri" w:hAnsi="Arial" w:cs="Arial"/>
          <w:b/>
          <w:sz w:val="22"/>
          <w:szCs w:val="22"/>
          <w:lang w:val="pl-PL" w:eastAsia="en-US"/>
        </w:rPr>
        <w:t xml:space="preserve">Puławy Chemia. Wkrótce </w:t>
      </w:r>
      <w:r w:rsidR="002767EA">
        <w:rPr>
          <w:rFonts w:ascii="Arial" w:eastAsia="Calibri" w:hAnsi="Arial" w:cs="Arial"/>
          <w:b/>
          <w:sz w:val="22"/>
          <w:szCs w:val="22"/>
          <w:lang w:val="pl-PL" w:eastAsia="en-US"/>
        </w:rPr>
        <w:t xml:space="preserve">podróżni skorzystają z przystanku </w:t>
      </w:r>
      <w:r w:rsidRPr="00F721FF">
        <w:rPr>
          <w:rFonts w:ascii="Arial" w:eastAsia="Calibri" w:hAnsi="Arial" w:cs="Arial"/>
          <w:b/>
          <w:sz w:val="22"/>
          <w:szCs w:val="22"/>
          <w:lang w:val="pl-PL" w:eastAsia="en-US"/>
        </w:rPr>
        <w:t xml:space="preserve">Puławy Azoty. </w:t>
      </w:r>
      <w:r w:rsidR="00580175">
        <w:rPr>
          <w:rFonts w:ascii="Arial" w:eastAsia="Calibri" w:hAnsi="Arial" w:cs="Arial"/>
          <w:b/>
          <w:sz w:val="22"/>
          <w:szCs w:val="22"/>
          <w:lang w:val="pl-PL" w:eastAsia="en-US"/>
        </w:rPr>
        <w:t xml:space="preserve">Od </w:t>
      </w:r>
      <w:r w:rsidRPr="00F721FF">
        <w:rPr>
          <w:rFonts w:ascii="Arial" w:eastAsia="Calibri" w:hAnsi="Arial" w:cs="Arial"/>
          <w:b/>
          <w:sz w:val="22"/>
          <w:szCs w:val="22"/>
          <w:lang w:val="pl-PL" w:eastAsia="en-US"/>
        </w:rPr>
        <w:t>Dęblina do Lublina ułożono już drugi tor. Inwestycja PKP Polski</w:t>
      </w:r>
      <w:r w:rsidR="00502C0D">
        <w:rPr>
          <w:rFonts w:ascii="Arial" w:eastAsia="Calibri" w:hAnsi="Arial" w:cs="Arial"/>
          <w:b/>
          <w:sz w:val="22"/>
          <w:szCs w:val="22"/>
          <w:lang w:val="pl-PL" w:eastAsia="en-US"/>
        </w:rPr>
        <w:t xml:space="preserve">ch </w:t>
      </w:r>
      <w:r w:rsidRPr="00F721FF">
        <w:rPr>
          <w:rFonts w:ascii="Arial" w:eastAsia="Calibri" w:hAnsi="Arial" w:cs="Arial"/>
          <w:b/>
          <w:sz w:val="22"/>
          <w:szCs w:val="22"/>
          <w:lang w:val="pl-PL" w:eastAsia="en-US"/>
        </w:rPr>
        <w:t>Lini</w:t>
      </w:r>
      <w:r w:rsidR="00502C0D">
        <w:rPr>
          <w:rFonts w:ascii="Arial" w:eastAsia="Calibri" w:hAnsi="Arial" w:cs="Arial"/>
          <w:b/>
          <w:sz w:val="22"/>
          <w:szCs w:val="22"/>
          <w:lang w:val="pl-PL" w:eastAsia="en-US"/>
        </w:rPr>
        <w:t>i</w:t>
      </w:r>
      <w:r w:rsidRPr="00F721FF">
        <w:rPr>
          <w:rFonts w:ascii="Arial" w:eastAsia="Calibri" w:hAnsi="Arial" w:cs="Arial"/>
          <w:b/>
          <w:sz w:val="22"/>
          <w:szCs w:val="22"/>
          <w:lang w:val="pl-PL" w:eastAsia="en-US"/>
        </w:rPr>
        <w:t xml:space="preserve"> Kolejow</w:t>
      </w:r>
      <w:r w:rsidR="00502C0D">
        <w:rPr>
          <w:rFonts w:ascii="Arial" w:eastAsia="Calibri" w:hAnsi="Arial" w:cs="Arial"/>
          <w:b/>
          <w:sz w:val="22"/>
          <w:szCs w:val="22"/>
          <w:lang w:val="pl-PL" w:eastAsia="en-US"/>
        </w:rPr>
        <w:t>ych</w:t>
      </w:r>
      <w:r w:rsidRPr="00F721FF">
        <w:rPr>
          <w:rFonts w:ascii="Arial" w:eastAsia="Calibri" w:hAnsi="Arial" w:cs="Arial"/>
          <w:b/>
          <w:sz w:val="22"/>
          <w:szCs w:val="22"/>
          <w:lang w:val="pl-PL" w:eastAsia="en-US"/>
        </w:rPr>
        <w:t xml:space="preserve"> S.A. współfinansowana jest ze środków UE w ramach Programu Operacyjnego Infrastruktura i Środowisko</w:t>
      </w:r>
      <w:r w:rsidR="00502C0D">
        <w:rPr>
          <w:rFonts w:ascii="Arial" w:eastAsia="Calibri" w:hAnsi="Arial" w:cs="Arial"/>
          <w:b/>
          <w:sz w:val="22"/>
          <w:szCs w:val="22"/>
          <w:lang w:val="pl-PL" w:eastAsia="en-US"/>
        </w:rPr>
        <w:t xml:space="preserve"> - t</w:t>
      </w:r>
      <w:r w:rsidR="007B646E">
        <w:rPr>
          <w:rFonts w:ascii="Arial" w:eastAsia="Calibri" w:hAnsi="Arial" w:cs="Arial"/>
          <w:b/>
          <w:sz w:val="22"/>
          <w:szCs w:val="22"/>
          <w:lang w:val="pl-PL" w:eastAsia="en-US"/>
        </w:rPr>
        <w:t>o projekt o wartości ponad 3,5</w:t>
      </w:r>
      <w:r w:rsidR="002767EA">
        <w:rPr>
          <w:rFonts w:ascii="Arial" w:eastAsia="Calibri" w:hAnsi="Arial" w:cs="Arial"/>
          <w:b/>
          <w:sz w:val="22"/>
          <w:szCs w:val="22"/>
          <w:lang w:val="pl-PL" w:eastAsia="en-US"/>
        </w:rPr>
        <w:t xml:space="preserve"> mld zł. </w:t>
      </w:r>
    </w:p>
    <w:p w:rsidR="00B55E26" w:rsidRDefault="002767EA" w:rsidP="00F721FF">
      <w:pPr>
        <w:spacing w:after="160" w:line="259" w:lineRule="auto"/>
        <w:rPr>
          <w:rFonts w:ascii="Arial" w:eastAsia="Calibri" w:hAnsi="Arial" w:cs="Arial"/>
          <w:sz w:val="22"/>
          <w:szCs w:val="22"/>
          <w:lang w:val="pl-PL" w:eastAsia="en-US"/>
        </w:rPr>
      </w:pPr>
      <w:r>
        <w:rPr>
          <w:rFonts w:ascii="Arial" w:eastAsia="Calibri" w:hAnsi="Arial" w:cs="Arial"/>
          <w:sz w:val="22"/>
          <w:szCs w:val="22"/>
          <w:lang w:val="pl-PL" w:eastAsia="en-US"/>
        </w:rPr>
        <w:t xml:space="preserve">Latem w Puławach zakończa się prace na czterech </w:t>
      </w:r>
      <w:r w:rsidR="00F721FF" w:rsidRPr="00F721FF">
        <w:rPr>
          <w:rFonts w:ascii="Arial" w:eastAsia="Calibri" w:hAnsi="Arial" w:cs="Arial"/>
          <w:sz w:val="22"/>
          <w:szCs w:val="22"/>
          <w:lang w:val="pl-PL" w:eastAsia="en-US"/>
        </w:rPr>
        <w:t>stacjach i przystankach</w:t>
      </w:r>
      <w:r w:rsidR="00BA3757">
        <w:rPr>
          <w:rFonts w:ascii="Arial" w:eastAsia="Calibri" w:hAnsi="Arial" w:cs="Arial"/>
          <w:sz w:val="22"/>
          <w:szCs w:val="22"/>
          <w:lang w:val="pl-PL" w:eastAsia="en-US"/>
        </w:rPr>
        <w:t>:</w:t>
      </w:r>
      <w:r>
        <w:rPr>
          <w:rFonts w:ascii="Arial" w:eastAsia="Calibri" w:hAnsi="Arial" w:cs="Arial"/>
          <w:sz w:val="22"/>
          <w:szCs w:val="22"/>
          <w:lang w:val="pl-PL" w:eastAsia="en-US"/>
        </w:rPr>
        <w:t xml:space="preserve"> Puławy, Puławy Miasto, Puławy </w:t>
      </w:r>
      <w:r w:rsidR="007159FF">
        <w:rPr>
          <w:rFonts w:ascii="Arial" w:eastAsia="Calibri" w:hAnsi="Arial" w:cs="Arial"/>
          <w:sz w:val="22"/>
          <w:szCs w:val="22"/>
          <w:lang w:val="pl-PL" w:eastAsia="en-US"/>
        </w:rPr>
        <w:t>Chemia</w:t>
      </w:r>
      <w:r>
        <w:rPr>
          <w:rFonts w:ascii="Arial" w:eastAsia="Calibri" w:hAnsi="Arial" w:cs="Arial"/>
          <w:sz w:val="22"/>
          <w:szCs w:val="22"/>
          <w:lang w:val="pl-PL" w:eastAsia="en-US"/>
        </w:rPr>
        <w:t xml:space="preserve">, Puławy </w:t>
      </w:r>
      <w:r w:rsidR="007159FF">
        <w:rPr>
          <w:rFonts w:ascii="Arial" w:eastAsia="Calibri" w:hAnsi="Arial" w:cs="Arial"/>
          <w:sz w:val="22"/>
          <w:szCs w:val="22"/>
          <w:lang w:val="pl-PL" w:eastAsia="en-US"/>
        </w:rPr>
        <w:t>Azoty</w:t>
      </w:r>
      <w:r>
        <w:rPr>
          <w:rFonts w:ascii="Arial" w:eastAsia="Calibri" w:hAnsi="Arial" w:cs="Arial"/>
          <w:sz w:val="22"/>
          <w:szCs w:val="22"/>
          <w:lang w:val="pl-PL" w:eastAsia="en-US"/>
        </w:rPr>
        <w:t xml:space="preserve">. </w:t>
      </w:r>
      <w:r w:rsidR="00D614AF">
        <w:rPr>
          <w:rFonts w:ascii="Arial" w:eastAsia="Calibri" w:hAnsi="Arial" w:cs="Arial"/>
          <w:sz w:val="22"/>
          <w:szCs w:val="22"/>
          <w:lang w:val="pl-PL" w:eastAsia="en-US"/>
        </w:rPr>
        <w:t xml:space="preserve">Dla turystów to lepszy dostęp do atrakcji miasta </w:t>
      </w:r>
      <w:r w:rsidR="007B646E">
        <w:rPr>
          <w:rFonts w:ascii="Arial" w:eastAsia="Calibri" w:hAnsi="Arial" w:cs="Arial"/>
          <w:sz w:val="22"/>
          <w:szCs w:val="22"/>
          <w:lang w:val="pl-PL" w:eastAsia="en-US"/>
        </w:rPr>
        <w:t>np. Pałacu Czartoryskich</w:t>
      </w:r>
      <w:r w:rsidR="00D614AF">
        <w:rPr>
          <w:rFonts w:ascii="Arial" w:eastAsia="Calibri" w:hAnsi="Arial" w:cs="Arial"/>
          <w:sz w:val="22"/>
          <w:szCs w:val="22"/>
          <w:lang w:val="pl-PL" w:eastAsia="en-US"/>
        </w:rPr>
        <w:t xml:space="preserve">, </w:t>
      </w:r>
      <w:r w:rsidR="00BA3757">
        <w:rPr>
          <w:rFonts w:ascii="Arial" w:eastAsia="Calibri" w:hAnsi="Arial" w:cs="Arial"/>
          <w:sz w:val="22"/>
          <w:szCs w:val="22"/>
          <w:lang w:val="pl-PL" w:eastAsia="en-US"/>
        </w:rPr>
        <w:t xml:space="preserve">a </w:t>
      </w:r>
      <w:r w:rsidR="00D614AF">
        <w:rPr>
          <w:rFonts w:ascii="Arial" w:eastAsia="Calibri" w:hAnsi="Arial" w:cs="Arial"/>
          <w:sz w:val="22"/>
          <w:szCs w:val="22"/>
          <w:lang w:val="pl-PL" w:eastAsia="en-US"/>
        </w:rPr>
        <w:t>dla mieszkańców wygodniejsze dojazdy do pracy.</w:t>
      </w:r>
    </w:p>
    <w:p w:rsidR="00F721FF" w:rsidRPr="00F721FF" w:rsidRDefault="00B55E26" w:rsidP="00F721FF">
      <w:pPr>
        <w:spacing w:after="160" w:line="259" w:lineRule="auto"/>
        <w:rPr>
          <w:rFonts w:ascii="Arial" w:eastAsia="Calibri" w:hAnsi="Arial" w:cs="Arial"/>
          <w:sz w:val="22"/>
          <w:szCs w:val="22"/>
          <w:lang w:val="pl-PL" w:eastAsia="en-US"/>
        </w:rPr>
      </w:pPr>
      <w:r w:rsidRPr="00B55E26">
        <w:rPr>
          <w:rFonts w:ascii="Arial" w:eastAsia="Calibri" w:hAnsi="Arial" w:cs="Arial"/>
          <w:b/>
          <w:sz w:val="22"/>
          <w:szCs w:val="22"/>
          <w:lang w:val="pl-PL" w:eastAsia="en-US"/>
        </w:rPr>
        <w:t>Kończą się prace na przystanku Puławy Miasto</w:t>
      </w:r>
      <w:r>
        <w:rPr>
          <w:rFonts w:ascii="Arial" w:eastAsia="Calibri" w:hAnsi="Arial" w:cs="Arial"/>
          <w:sz w:val="22"/>
          <w:szCs w:val="22"/>
          <w:lang w:val="pl-PL" w:eastAsia="en-US"/>
        </w:rPr>
        <w:t xml:space="preserve">. </w:t>
      </w:r>
      <w:r w:rsidR="00F721FF" w:rsidRPr="00F721FF">
        <w:rPr>
          <w:rFonts w:ascii="Arial" w:eastAsia="Calibri" w:hAnsi="Arial" w:cs="Arial"/>
          <w:sz w:val="22"/>
          <w:szCs w:val="22"/>
          <w:lang w:val="pl-PL" w:eastAsia="en-US"/>
        </w:rPr>
        <w:t xml:space="preserve">Od października pasażerowie korzystają </w:t>
      </w:r>
      <w:r w:rsidR="007B646E">
        <w:rPr>
          <w:rFonts w:ascii="Arial" w:eastAsia="Calibri" w:hAnsi="Arial" w:cs="Arial"/>
          <w:sz w:val="22"/>
          <w:szCs w:val="22"/>
          <w:lang w:val="pl-PL" w:eastAsia="en-US"/>
        </w:rPr>
        <w:t>z pierwszej części (krawędzi</w:t>
      </w:r>
      <w:r>
        <w:rPr>
          <w:rFonts w:ascii="Arial" w:eastAsia="Calibri" w:hAnsi="Arial" w:cs="Arial"/>
          <w:sz w:val="22"/>
          <w:szCs w:val="22"/>
          <w:lang w:val="pl-PL" w:eastAsia="en-US"/>
        </w:rPr>
        <w:t xml:space="preserve">) </w:t>
      </w:r>
      <w:r w:rsidR="00F721FF" w:rsidRPr="00F721FF">
        <w:rPr>
          <w:rFonts w:ascii="Arial" w:eastAsia="Calibri" w:hAnsi="Arial" w:cs="Arial"/>
          <w:sz w:val="22"/>
          <w:szCs w:val="22"/>
          <w:lang w:val="pl-PL" w:eastAsia="en-US"/>
        </w:rPr>
        <w:t xml:space="preserve">peronu, który wyposażony jest w szeroką wiatę, ławki i gabloty informacyjne. Są udogodnienia dla osób o ograniczonej możliwości poruszania się oraz ścieżki prowadzące dla osób niewidomych i niedowidzących. Dostęp do peronu zapewnia przejście podziemne, w którym </w:t>
      </w:r>
      <w:r w:rsidR="00502C0D">
        <w:rPr>
          <w:rFonts w:ascii="Arial" w:eastAsia="Calibri" w:hAnsi="Arial" w:cs="Arial"/>
          <w:sz w:val="22"/>
          <w:szCs w:val="22"/>
          <w:lang w:val="pl-PL" w:eastAsia="en-US"/>
        </w:rPr>
        <w:t xml:space="preserve">uruchamiana jest </w:t>
      </w:r>
      <w:r w:rsidR="00F721FF" w:rsidRPr="00F721FF">
        <w:rPr>
          <w:rFonts w:ascii="Arial" w:eastAsia="Calibri" w:hAnsi="Arial" w:cs="Arial"/>
          <w:sz w:val="22"/>
          <w:szCs w:val="22"/>
          <w:lang w:val="pl-PL" w:eastAsia="en-US"/>
        </w:rPr>
        <w:t xml:space="preserve">winda. </w:t>
      </w:r>
      <w:r w:rsidR="007B646E">
        <w:rPr>
          <w:rFonts w:ascii="Arial" w:eastAsia="Calibri" w:hAnsi="Arial" w:cs="Arial"/>
          <w:sz w:val="22"/>
          <w:szCs w:val="22"/>
          <w:lang w:val="pl-PL" w:eastAsia="en-US"/>
        </w:rPr>
        <w:t xml:space="preserve">Wykonawca kończy roboty przy </w:t>
      </w:r>
      <w:r w:rsidRPr="00F721FF">
        <w:rPr>
          <w:rFonts w:ascii="Arial" w:eastAsia="Calibri" w:hAnsi="Arial" w:cs="Arial"/>
          <w:sz w:val="22"/>
          <w:szCs w:val="22"/>
          <w:lang w:val="pl-PL" w:eastAsia="en-US"/>
        </w:rPr>
        <w:t>drugiej krawędzi</w:t>
      </w:r>
      <w:r>
        <w:rPr>
          <w:rFonts w:ascii="Arial" w:eastAsia="Calibri" w:hAnsi="Arial" w:cs="Arial"/>
          <w:sz w:val="22"/>
          <w:szCs w:val="22"/>
          <w:lang w:val="pl-PL" w:eastAsia="en-US"/>
        </w:rPr>
        <w:t xml:space="preserve"> </w:t>
      </w:r>
      <w:r w:rsidRPr="00F721FF">
        <w:rPr>
          <w:rFonts w:ascii="Arial" w:eastAsia="Calibri" w:hAnsi="Arial" w:cs="Arial"/>
          <w:sz w:val="22"/>
          <w:szCs w:val="22"/>
          <w:lang w:val="pl-PL" w:eastAsia="en-US"/>
        </w:rPr>
        <w:t>peronu</w:t>
      </w:r>
      <w:r w:rsidR="00F721FF" w:rsidRPr="00F721FF">
        <w:rPr>
          <w:rFonts w:ascii="Arial" w:eastAsia="Calibri" w:hAnsi="Arial" w:cs="Arial"/>
          <w:sz w:val="22"/>
          <w:szCs w:val="22"/>
          <w:lang w:val="pl-PL" w:eastAsia="en-US"/>
        </w:rPr>
        <w:t>.</w:t>
      </w:r>
    </w:p>
    <w:p w:rsidR="00F721FF" w:rsidRPr="00F721FF" w:rsidRDefault="00B55E26" w:rsidP="00F721FF">
      <w:pPr>
        <w:spacing w:after="160" w:line="259" w:lineRule="auto"/>
        <w:rPr>
          <w:rFonts w:ascii="Arial" w:eastAsia="Calibri" w:hAnsi="Arial" w:cs="Arial"/>
          <w:sz w:val="22"/>
          <w:szCs w:val="22"/>
          <w:lang w:val="pl-PL" w:eastAsia="en-US"/>
        </w:rPr>
      </w:pPr>
      <w:r w:rsidRPr="00B55E26">
        <w:rPr>
          <w:rFonts w:ascii="Arial" w:eastAsia="Calibri" w:hAnsi="Arial" w:cs="Arial"/>
          <w:b/>
          <w:sz w:val="22"/>
          <w:szCs w:val="22"/>
          <w:lang w:val="pl-PL" w:eastAsia="en-US"/>
        </w:rPr>
        <w:t>N</w:t>
      </w:r>
      <w:r w:rsidR="00F721FF" w:rsidRPr="00B55E26">
        <w:rPr>
          <w:rFonts w:ascii="Arial" w:eastAsia="Calibri" w:hAnsi="Arial" w:cs="Arial"/>
          <w:b/>
          <w:sz w:val="22"/>
          <w:szCs w:val="22"/>
          <w:lang w:val="pl-PL" w:eastAsia="en-US"/>
        </w:rPr>
        <w:t>a stacji Puławy</w:t>
      </w:r>
      <w:r w:rsidRPr="00B55E26">
        <w:rPr>
          <w:rFonts w:ascii="Arial" w:eastAsia="Calibri" w:hAnsi="Arial" w:cs="Arial"/>
          <w:b/>
          <w:sz w:val="22"/>
          <w:szCs w:val="22"/>
          <w:lang w:val="pl-PL" w:eastAsia="en-US"/>
        </w:rPr>
        <w:t xml:space="preserve"> </w:t>
      </w:r>
      <w:r w:rsidR="00F721FF" w:rsidRPr="00F721FF">
        <w:rPr>
          <w:rFonts w:ascii="Arial" w:eastAsia="Calibri" w:hAnsi="Arial" w:cs="Arial"/>
          <w:sz w:val="22"/>
          <w:szCs w:val="22"/>
          <w:lang w:val="pl-PL" w:eastAsia="en-US"/>
        </w:rPr>
        <w:t>pasaż</w:t>
      </w:r>
      <w:r>
        <w:rPr>
          <w:rFonts w:ascii="Arial" w:eastAsia="Calibri" w:hAnsi="Arial" w:cs="Arial"/>
          <w:sz w:val="22"/>
          <w:szCs w:val="22"/>
          <w:lang w:val="pl-PL" w:eastAsia="en-US"/>
        </w:rPr>
        <w:t xml:space="preserve">erowie mają dostępniejszy peron. </w:t>
      </w:r>
      <w:r w:rsidR="00F721FF" w:rsidRPr="00F721FF">
        <w:rPr>
          <w:rFonts w:ascii="Arial" w:eastAsia="Calibri" w:hAnsi="Arial" w:cs="Arial"/>
          <w:sz w:val="22"/>
          <w:szCs w:val="22"/>
          <w:lang w:val="pl-PL" w:eastAsia="en-US"/>
        </w:rPr>
        <w:t xml:space="preserve">Kończą się roboty na </w:t>
      </w:r>
      <w:r>
        <w:rPr>
          <w:rFonts w:ascii="Arial" w:eastAsia="Calibri" w:hAnsi="Arial" w:cs="Arial"/>
          <w:sz w:val="22"/>
          <w:szCs w:val="22"/>
          <w:lang w:val="pl-PL" w:eastAsia="en-US"/>
        </w:rPr>
        <w:t>drugim</w:t>
      </w:r>
      <w:r w:rsidR="00F721FF" w:rsidRPr="00F721FF">
        <w:rPr>
          <w:rFonts w:ascii="Arial" w:eastAsia="Calibri" w:hAnsi="Arial" w:cs="Arial"/>
          <w:sz w:val="22"/>
          <w:szCs w:val="22"/>
          <w:lang w:val="pl-PL" w:eastAsia="en-US"/>
        </w:rPr>
        <w:t xml:space="preserve">. </w:t>
      </w:r>
      <w:r>
        <w:rPr>
          <w:rFonts w:ascii="Arial" w:eastAsia="Calibri" w:hAnsi="Arial" w:cs="Arial"/>
          <w:sz w:val="22"/>
          <w:szCs w:val="22"/>
          <w:lang w:val="pl-PL" w:eastAsia="en-US"/>
        </w:rPr>
        <w:t>Z</w:t>
      </w:r>
      <w:r w:rsidR="00F721FF" w:rsidRPr="00F721FF">
        <w:rPr>
          <w:rFonts w:ascii="Arial" w:eastAsia="Calibri" w:hAnsi="Arial" w:cs="Arial"/>
          <w:sz w:val="22"/>
          <w:szCs w:val="22"/>
          <w:lang w:val="pl-PL" w:eastAsia="en-US"/>
        </w:rPr>
        <w:t>amontowano energooszczędne oświetlenie i</w:t>
      </w:r>
      <w:r>
        <w:rPr>
          <w:rFonts w:ascii="Arial" w:eastAsia="Calibri" w:hAnsi="Arial" w:cs="Arial"/>
          <w:sz w:val="22"/>
          <w:szCs w:val="22"/>
          <w:lang w:val="pl-PL" w:eastAsia="en-US"/>
        </w:rPr>
        <w:t xml:space="preserve"> ustawione są </w:t>
      </w:r>
      <w:r w:rsidR="00F721FF" w:rsidRPr="00F721FF">
        <w:rPr>
          <w:rFonts w:ascii="Arial" w:eastAsia="Calibri" w:hAnsi="Arial" w:cs="Arial"/>
          <w:sz w:val="22"/>
          <w:szCs w:val="22"/>
          <w:lang w:val="pl-PL" w:eastAsia="en-US"/>
        </w:rPr>
        <w:t xml:space="preserve">ławki. </w:t>
      </w:r>
      <w:r>
        <w:rPr>
          <w:rFonts w:ascii="Arial" w:eastAsia="Calibri" w:hAnsi="Arial" w:cs="Arial"/>
          <w:sz w:val="22"/>
          <w:szCs w:val="22"/>
          <w:lang w:val="pl-PL" w:eastAsia="en-US"/>
        </w:rPr>
        <w:t xml:space="preserve">Montowana jest </w:t>
      </w:r>
      <w:r w:rsidR="00F721FF" w:rsidRPr="00F721FF">
        <w:rPr>
          <w:rFonts w:ascii="Arial" w:eastAsia="Calibri" w:hAnsi="Arial" w:cs="Arial"/>
          <w:sz w:val="22"/>
          <w:szCs w:val="22"/>
          <w:lang w:val="pl-PL" w:eastAsia="en-US"/>
        </w:rPr>
        <w:t>przeszklon</w:t>
      </w:r>
      <w:r>
        <w:rPr>
          <w:rFonts w:ascii="Arial" w:eastAsia="Calibri" w:hAnsi="Arial" w:cs="Arial"/>
          <w:sz w:val="22"/>
          <w:szCs w:val="22"/>
          <w:lang w:val="pl-PL" w:eastAsia="en-US"/>
        </w:rPr>
        <w:t>a</w:t>
      </w:r>
      <w:r w:rsidR="00F721FF" w:rsidRPr="00F721FF">
        <w:rPr>
          <w:rFonts w:ascii="Arial" w:eastAsia="Calibri" w:hAnsi="Arial" w:cs="Arial"/>
          <w:sz w:val="22"/>
          <w:szCs w:val="22"/>
          <w:lang w:val="pl-PL" w:eastAsia="en-US"/>
        </w:rPr>
        <w:t xml:space="preserve"> wia</w:t>
      </w:r>
      <w:r>
        <w:rPr>
          <w:rFonts w:ascii="Arial" w:eastAsia="Calibri" w:hAnsi="Arial" w:cs="Arial"/>
          <w:sz w:val="22"/>
          <w:szCs w:val="22"/>
          <w:lang w:val="pl-PL" w:eastAsia="en-US"/>
        </w:rPr>
        <w:t>ta</w:t>
      </w:r>
      <w:r w:rsidR="00F721FF" w:rsidRPr="00F721FF">
        <w:rPr>
          <w:rFonts w:ascii="Arial" w:eastAsia="Calibri" w:hAnsi="Arial" w:cs="Arial"/>
          <w:sz w:val="22"/>
          <w:szCs w:val="22"/>
          <w:lang w:val="pl-PL" w:eastAsia="en-US"/>
        </w:rPr>
        <w:t xml:space="preserve">. Wykonawca </w:t>
      </w:r>
      <w:r w:rsidR="007B646E">
        <w:rPr>
          <w:rFonts w:ascii="Arial" w:eastAsia="Calibri" w:hAnsi="Arial" w:cs="Arial"/>
          <w:sz w:val="22"/>
          <w:szCs w:val="22"/>
          <w:lang w:val="pl-PL" w:eastAsia="en-US"/>
        </w:rPr>
        <w:t>pracuje przy części „towarowej”</w:t>
      </w:r>
      <w:r w:rsidR="002767EA">
        <w:rPr>
          <w:rFonts w:ascii="Arial" w:eastAsia="Calibri" w:hAnsi="Arial" w:cs="Arial"/>
          <w:sz w:val="22"/>
          <w:szCs w:val="22"/>
          <w:lang w:val="pl-PL" w:eastAsia="en-US"/>
        </w:rPr>
        <w:t xml:space="preserve">. Budowana jest </w:t>
      </w:r>
      <w:r w:rsidR="00F721FF" w:rsidRPr="00F721FF">
        <w:rPr>
          <w:rFonts w:ascii="Arial" w:eastAsia="Calibri" w:hAnsi="Arial" w:cs="Arial"/>
          <w:sz w:val="22"/>
          <w:szCs w:val="22"/>
          <w:lang w:val="pl-PL" w:eastAsia="en-US"/>
        </w:rPr>
        <w:t>ramp</w:t>
      </w:r>
      <w:r w:rsidR="002767EA">
        <w:rPr>
          <w:rFonts w:ascii="Arial" w:eastAsia="Calibri" w:hAnsi="Arial" w:cs="Arial"/>
          <w:sz w:val="22"/>
          <w:szCs w:val="22"/>
          <w:lang w:val="pl-PL" w:eastAsia="en-US"/>
        </w:rPr>
        <w:t>a</w:t>
      </w:r>
      <w:r w:rsidR="00F721FF" w:rsidRPr="00F721FF">
        <w:rPr>
          <w:rFonts w:ascii="Arial" w:eastAsia="Calibri" w:hAnsi="Arial" w:cs="Arial"/>
          <w:sz w:val="22"/>
          <w:szCs w:val="22"/>
          <w:lang w:val="pl-PL" w:eastAsia="en-US"/>
        </w:rPr>
        <w:t xml:space="preserve"> </w:t>
      </w:r>
      <w:r w:rsidR="002767EA">
        <w:rPr>
          <w:rFonts w:ascii="Arial" w:eastAsia="Calibri" w:hAnsi="Arial" w:cs="Arial"/>
          <w:sz w:val="22"/>
          <w:szCs w:val="22"/>
          <w:lang w:val="pl-PL" w:eastAsia="en-US"/>
        </w:rPr>
        <w:t xml:space="preserve">dla składów </w:t>
      </w:r>
      <w:r w:rsidR="00F721FF" w:rsidRPr="00F721FF">
        <w:rPr>
          <w:rFonts w:ascii="Arial" w:eastAsia="Calibri" w:hAnsi="Arial" w:cs="Arial"/>
          <w:sz w:val="22"/>
          <w:szCs w:val="22"/>
          <w:lang w:val="pl-PL" w:eastAsia="en-US"/>
        </w:rPr>
        <w:t>towarowy</w:t>
      </w:r>
      <w:r w:rsidR="00FF627F">
        <w:rPr>
          <w:rFonts w:ascii="Arial" w:eastAsia="Calibri" w:hAnsi="Arial" w:cs="Arial"/>
          <w:sz w:val="22"/>
          <w:szCs w:val="22"/>
          <w:lang w:val="pl-PL" w:eastAsia="en-US"/>
        </w:rPr>
        <w:t>ch.</w:t>
      </w:r>
    </w:p>
    <w:p w:rsidR="00F721FF" w:rsidRPr="00F721FF" w:rsidRDefault="00580175" w:rsidP="00F721FF">
      <w:pPr>
        <w:spacing w:after="160" w:line="259" w:lineRule="auto"/>
        <w:rPr>
          <w:rFonts w:ascii="Arial" w:eastAsia="Calibri" w:hAnsi="Arial" w:cs="Arial"/>
          <w:sz w:val="22"/>
          <w:szCs w:val="22"/>
          <w:lang w:val="pl-PL" w:eastAsia="en-US"/>
        </w:rPr>
      </w:pPr>
      <w:r w:rsidRPr="002767EA">
        <w:rPr>
          <w:rFonts w:ascii="Arial" w:eastAsia="Calibri" w:hAnsi="Arial" w:cs="Arial"/>
          <w:b/>
          <w:sz w:val="22"/>
          <w:szCs w:val="22"/>
          <w:lang w:val="pl-PL" w:eastAsia="en-US"/>
        </w:rPr>
        <w:t>N</w:t>
      </w:r>
      <w:r w:rsidR="00F721FF" w:rsidRPr="002767EA">
        <w:rPr>
          <w:rFonts w:ascii="Arial" w:eastAsia="Calibri" w:hAnsi="Arial" w:cs="Arial"/>
          <w:b/>
          <w:sz w:val="22"/>
          <w:szCs w:val="22"/>
          <w:lang w:val="pl-PL" w:eastAsia="en-US"/>
        </w:rPr>
        <w:t>a przystanku Puławy Chemia</w:t>
      </w:r>
      <w:r w:rsidRPr="00580175">
        <w:rPr>
          <w:rFonts w:ascii="Arial" w:eastAsia="Calibri" w:hAnsi="Arial" w:cs="Arial"/>
          <w:sz w:val="22"/>
          <w:szCs w:val="22"/>
          <w:lang w:val="pl-PL" w:eastAsia="en-US"/>
        </w:rPr>
        <w:t xml:space="preserve"> </w:t>
      </w:r>
      <w:r w:rsidR="002767EA">
        <w:rPr>
          <w:rFonts w:ascii="Arial" w:eastAsia="Calibri" w:hAnsi="Arial" w:cs="Arial"/>
          <w:sz w:val="22"/>
          <w:szCs w:val="22"/>
          <w:lang w:val="pl-PL" w:eastAsia="en-US"/>
        </w:rPr>
        <w:t xml:space="preserve">do pociągów można wsiadać z wyższego peronu nr 2, wygodniejszego, szczególnie dla osób o ograniczonej możliwości poruszania się. Do dyspozycji pasażerów </w:t>
      </w:r>
      <w:r w:rsidRPr="00F721FF">
        <w:rPr>
          <w:rFonts w:ascii="Arial" w:eastAsia="Calibri" w:hAnsi="Arial" w:cs="Arial"/>
          <w:sz w:val="22"/>
          <w:szCs w:val="22"/>
          <w:lang w:val="pl-PL" w:eastAsia="en-US"/>
        </w:rPr>
        <w:t>są ławki, wiata i tablice informacyjne</w:t>
      </w:r>
      <w:r w:rsidR="00F721FF" w:rsidRPr="00F721FF">
        <w:rPr>
          <w:rFonts w:ascii="Arial" w:eastAsia="Calibri" w:hAnsi="Arial" w:cs="Arial"/>
          <w:sz w:val="22"/>
          <w:szCs w:val="22"/>
          <w:lang w:val="pl-PL" w:eastAsia="en-US"/>
        </w:rPr>
        <w:t>.</w:t>
      </w:r>
      <w:r>
        <w:rPr>
          <w:rFonts w:ascii="Arial" w:eastAsia="Calibri" w:hAnsi="Arial" w:cs="Arial"/>
          <w:sz w:val="22"/>
          <w:szCs w:val="22"/>
          <w:lang w:val="pl-PL" w:eastAsia="en-US"/>
        </w:rPr>
        <w:t xml:space="preserve"> Kończą się </w:t>
      </w:r>
      <w:r w:rsidRPr="00F721FF">
        <w:rPr>
          <w:rFonts w:ascii="Arial" w:eastAsia="Calibri" w:hAnsi="Arial" w:cs="Arial"/>
          <w:sz w:val="22"/>
          <w:szCs w:val="22"/>
          <w:lang w:val="pl-PL" w:eastAsia="en-US"/>
        </w:rPr>
        <w:t xml:space="preserve">prace na </w:t>
      </w:r>
      <w:r w:rsidR="002767EA">
        <w:rPr>
          <w:rFonts w:ascii="Arial" w:eastAsia="Calibri" w:hAnsi="Arial" w:cs="Arial"/>
          <w:sz w:val="22"/>
          <w:szCs w:val="22"/>
          <w:lang w:val="pl-PL" w:eastAsia="en-US"/>
        </w:rPr>
        <w:t xml:space="preserve">sąsiednim </w:t>
      </w:r>
      <w:r w:rsidRPr="00F721FF">
        <w:rPr>
          <w:rFonts w:ascii="Arial" w:eastAsia="Calibri" w:hAnsi="Arial" w:cs="Arial"/>
          <w:sz w:val="22"/>
          <w:szCs w:val="22"/>
          <w:lang w:val="pl-PL" w:eastAsia="en-US"/>
        </w:rPr>
        <w:t>pe</w:t>
      </w:r>
      <w:r>
        <w:rPr>
          <w:rFonts w:ascii="Arial" w:eastAsia="Calibri" w:hAnsi="Arial" w:cs="Arial"/>
          <w:sz w:val="22"/>
          <w:szCs w:val="22"/>
          <w:lang w:val="pl-PL" w:eastAsia="en-US"/>
        </w:rPr>
        <w:t>ronie</w:t>
      </w:r>
      <w:r w:rsidR="00FF627F">
        <w:rPr>
          <w:rFonts w:ascii="Arial" w:eastAsia="Calibri" w:hAnsi="Arial" w:cs="Arial"/>
          <w:sz w:val="22"/>
          <w:szCs w:val="22"/>
          <w:lang w:val="pl-PL" w:eastAsia="en-US"/>
        </w:rPr>
        <w:t>.</w:t>
      </w:r>
    </w:p>
    <w:p w:rsidR="00F721FF" w:rsidRPr="00FF627F" w:rsidRDefault="002767EA" w:rsidP="00FF627F">
      <w:pPr>
        <w:spacing w:after="120"/>
        <w:rPr>
          <w:rFonts w:ascii="Arial" w:hAnsi="Arial" w:cs="Arial"/>
          <w:sz w:val="22"/>
          <w:szCs w:val="22"/>
          <w:lang w:val="pl-PL" w:eastAsia="en-US"/>
        </w:rPr>
      </w:pPr>
      <w:r w:rsidRPr="00FF627F">
        <w:rPr>
          <w:rFonts w:ascii="Arial" w:hAnsi="Arial" w:cs="Arial"/>
          <w:b/>
          <w:sz w:val="22"/>
          <w:szCs w:val="22"/>
          <w:lang w:val="pl-PL" w:eastAsia="en-US"/>
        </w:rPr>
        <w:t xml:space="preserve">Z przystanku Puławy Azoty będą lepsze podróże. </w:t>
      </w:r>
      <w:r w:rsidR="00F721FF" w:rsidRPr="00FF627F">
        <w:rPr>
          <w:rFonts w:ascii="Arial" w:hAnsi="Arial" w:cs="Arial"/>
          <w:sz w:val="22"/>
          <w:szCs w:val="22"/>
          <w:lang w:val="pl-PL" w:eastAsia="en-US"/>
        </w:rPr>
        <w:t xml:space="preserve">Wkrótce pociągi </w:t>
      </w:r>
      <w:r w:rsidR="0025218E" w:rsidRPr="00FF627F">
        <w:rPr>
          <w:rFonts w:ascii="Arial" w:hAnsi="Arial" w:cs="Arial"/>
          <w:sz w:val="22"/>
          <w:szCs w:val="22"/>
          <w:lang w:val="pl-PL" w:eastAsia="en-US"/>
        </w:rPr>
        <w:t xml:space="preserve">znów </w:t>
      </w:r>
      <w:r w:rsidR="00F721FF" w:rsidRPr="00FF627F">
        <w:rPr>
          <w:rFonts w:ascii="Arial" w:hAnsi="Arial" w:cs="Arial"/>
          <w:sz w:val="22"/>
          <w:szCs w:val="22"/>
          <w:lang w:val="pl-PL" w:eastAsia="en-US"/>
        </w:rPr>
        <w:t xml:space="preserve">zatrzymają się </w:t>
      </w:r>
      <w:r w:rsidRPr="00FF627F">
        <w:rPr>
          <w:rFonts w:ascii="Arial" w:hAnsi="Arial" w:cs="Arial"/>
          <w:sz w:val="22"/>
          <w:szCs w:val="22"/>
          <w:lang w:val="pl-PL" w:eastAsia="en-US"/>
        </w:rPr>
        <w:t xml:space="preserve">na tym </w:t>
      </w:r>
      <w:r w:rsidR="00F721FF" w:rsidRPr="00FF627F">
        <w:rPr>
          <w:rFonts w:ascii="Arial" w:hAnsi="Arial" w:cs="Arial"/>
          <w:sz w:val="22"/>
          <w:szCs w:val="22"/>
          <w:lang w:val="pl-PL" w:eastAsia="en-US"/>
        </w:rPr>
        <w:t xml:space="preserve">przystanku. </w:t>
      </w:r>
      <w:r w:rsidRPr="00FF627F">
        <w:rPr>
          <w:rFonts w:ascii="Arial" w:hAnsi="Arial" w:cs="Arial"/>
          <w:sz w:val="22"/>
          <w:szCs w:val="22"/>
          <w:lang w:val="pl-PL" w:eastAsia="en-US"/>
        </w:rPr>
        <w:t>Dzięki temu b</w:t>
      </w:r>
      <w:r w:rsidR="0025218E" w:rsidRPr="00FF627F">
        <w:rPr>
          <w:rFonts w:ascii="Arial" w:hAnsi="Arial" w:cs="Arial"/>
          <w:sz w:val="22"/>
          <w:szCs w:val="22"/>
          <w:lang w:val="pl-PL" w:eastAsia="en-US"/>
        </w:rPr>
        <w:t xml:space="preserve">ędą dogodniejsze dojazdy </w:t>
      </w:r>
      <w:r w:rsidRPr="00FF627F">
        <w:rPr>
          <w:rFonts w:ascii="Arial" w:hAnsi="Arial" w:cs="Arial"/>
          <w:sz w:val="22"/>
          <w:szCs w:val="22"/>
          <w:lang w:val="pl-PL" w:eastAsia="en-US"/>
        </w:rPr>
        <w:t xml:space="preserve">m.in. do </w:t>
      </w:r>
      <w:r w:rsidR="0025218E" w:rsidRPr="00FF627F">
        <w:rPr>
          <w:rFonts w:ascii="Arial" w:hAnsi="Arial" w:cs="Arial"/>
          <w:sz w:val="22"/>
          <w:szCs w:val="22"/>
          <w:lang w:val="pl-PL" w:eastAsia="en-US"/>
        </w:rPr>
        <w:t>Zakład</w:t>
      </w:r>
      <w:r w:rsidRPr="00FF627F">
        <w:rPr>
          <w:rFonts w:ascii="Arial" w:hAnsi="Arial" w:cs="Arial"/>
          <w:sz w:val="22"/>
          <w:szCs w:val="22"/>
          <w:lang w:val="pl-PL" w:eastAsia="en-US"/>
        </w:rPr>
        <w:t>ów</w:t>
      </w:r>
      <w:r w:rsidR="0025218E" w:rsidRPr="00FF627F">
        <w:rPr>
          <w:rFonts w:ascii="Arial" w:hAnsi="Arial" w:cs="Arial"/>
          <w:sz w:val="22"/>
          <w:szCs w:val="22"/>
          <w:lang w:val="pl-PL" w:eastAsia="en-US"/>
        </w:rPr>
        <w:t xml:space="preserve"> Azotowych</w:t>
      </w:r>
      <w:r w:rsidRPr="00FF627F">
        <w:rPr>
          <w:rFonts w:ascii="Arial" w:hAnsi="Arial" w:cs="Arial"/>
          <w:sz w:val="22"/>
          <w:szCs w:val="22"/>
          <w:lang w:val="pl-PL" w:eastAsia="en-US"/>
        </w:rPr>
        <w:t xml:space="preserve">. </w:t>
      </w:r>
      <w:r w:rsidR="0025218E" w:rsidRPr="00FF627F">
        <w:rPr>
          <w:rFonts w:ascii="Arial" w:hAnsi="Arial" w:cs="Arial"/>
          <w:sz w:val="22"/>
          <w:szCs w:val="22"/>
          <w:lang w:val="pl-PL" w:eastAsia="en-US"/>
        </w:rPr>
        <w:t>Jest już konstrukcja nowego peronu, dostosowanego dla potrzeb osób o ograniczonych możliwościach poruszania. Kończy się wymiana torów i wzmacnianie nasypów.</w:t>
      </w:r>
      <w:r w:rsidR="00F721FF" w:rsidRPr="00FF627F">
        <w:rPr>
          <w:rFonts w:ascii="Arial" w:hAnsi="Arial" w:cs="Arial"/>
          <w:sz w:val="22"/>
          <w:szCs w:val="22"/>
          <w:lang w:val="pl-PL" w:eastAsia="en-US"/>
        </w:rPr>
        <w:t xml:space="preserve"> Wykonawca </w:t>
      </w:r>
      <w:r w:rsidR="0025218E" w:rsidRPr="00FF627F">
        <w:rPr>
          <w:rFonts w:ascii="Arial" w:hAnsi="Arial" w:cs="Arial"/>
          <w:sz w:val="22"/>
          <w:szCs w:val="22"/>
          <w:lang w:val="pl-PL" w:eastAsia="en-US"/>
        </w:rPr>
        <w:t xml:space="preserve">będzie montował </w:t>
      </w:r>
      <w:r w:rsidR="00FF627F">
        <w:rPr>
          <w:rFonts w:ascii="Arial" w:hAnsi="Arial" w:cs="Arial"/>
          <w:sz w:val="22"/>
          <w:szCs w:val="22"/>
          <w:lang w:val="pl-PL" w:eastAsia="en-US"/>
        </w:rPr>
        <w:t>sieć trakcyjną nad torami.</w:t>
      </w:r>
    </w:p>
    <w:p w:rsidR="00F721FF" w:rsidRPr="00F721FF" w:rsidRDefault="00582D97" w:rsidP="00F721FF">
      <w:pPr>
        <w:spacing w:after="160" w:line="259" w:lineRule="auto"/>
        <w:rPr>
          <w:rFonts w:ascii="Arial" w:eastAsia="Calibri" w:hAnsi="Arial" w:cs="Arial"/>
          <w:sz w:val="22"/>
          <w:szCs w:val="22"/>
          <w:lang w:val="pl-PL" w:eastAsia="en-US"/>
        </w:rPr>
      </w:pPr>
      <w:r>
        <w:rPr>
          <w:rFonts w:ascii="Arial" w:eastAsia="Calibri" w:hAnsi="Arial" w:cs="Arial"/>
          <w:sz w:val="22"/>
          <w:szCs w:val="22"/>
          <w:lang w:val="pl-PL" w:eastAsia="en-US"/>
        </w:rPr>
        <w:t>N</w:t>
      </w:r>
      <w:r w:rsidR="007B646E">
        <w:rPr>
          <w:rFonts w:ascii="Arial" w:eastAsia="Calibri" w:hAnsi="Arial" w:cs="Arial"/>
          <w:sz w:val="22"/>
          <w:szCs w:val="22"/>
          <w:lang w:val="pl-PL" w:eastAsia="en-US"/>
        </w:rPr>
        <w:t>a stacji Puławy oraz na przystankach</w:t>
      </w:r>
      <w:r w:rsidR="00F721FF" w:rsidRPr="00F721FF">
        <w:rPr>
          <w:rFonts w:ascii="Arial" w:eastAsia="Calibri" w:hAnsi="Arial" w:cs="Arial"/>
          <w:sz w:val="22"/>
          <w:szCs w:val="22"/>
          <w:lang w:val="pl-PL" w:eastAsia="en-US"/>
        </w:rPr>
        <w:t xml:space="preserve"> Puławy</w:t>
      </w:r>
      <w:r w:rsidR="007B646E">
        <w:rPr>
          <w:rFonts w:ascii="Arial" w:eastAsia="Calibri" w:hAnsi="Arial" w:cs="Arial"/>
          <w:sz w:val="22"/>
          <w:szCs w:val="22"/>
          <w:lang w:val="pl-PL" w:eastAsia="en-US"/>
        </w:rPr>
        <w:t xml:space="preserve"> Miasto, Puławy</w:t>
      </w:r>
      <w:r w:rsidR="00F721FF" w:rsidRPr="00F721FF">
        <w:rPr>
          <w:rFonts w:ascii="Arial" w:eastAsia="Calibri" w:hAnsi="Arial" w:cs="Arial"/>
          <w:sz w:val="22"/>
          <w:szCs w:val="22"/>
          <w:lang w:val="pl-PL" w:eastAsia="en-US"/>
        </w:rPr>
        <w:t xml:space="preserve"> Chemia i Puławy Azoty</w:t>
      </w:r>
      <w:r w:rsidR="007B646E">
        <w:rPr>
          <w:rFonts w:ascii="Arial" w:eastAsia="Calibri" w:hAnsi="Arial" w:cs="Arial"/>
          <w:sz w:val="22"/>
          <w:szCs w:val="22"/>
          <w:lang w:val="pl-PL" w:eastAsia="en-US"/>
        </w:rPr>
        <w:t xml:space="preserve"> </w:t>
      </w:r>
      <w:r>
        <w:rPr>
          <w:rFonts w:ascii="Arial" w:eastAsia="Calibri" w:hAnsi="Arial" w:cs="Arial"/>
          <w:sz w:val="22"/>
          <w:szCs w:val="22"/>
          <w:lang w:val="pl-PL" w:eastAsia="en-US"/>
        </w:rPr>
        <w:t>wszystkie perony będą dostępne latem</w:t>
      </w:r>
      <w:r w:rsidR="00F721FF" w:rsidRPr="00F721FF">
        <w:rPr>
          <w:rFonts w:ascii="Arial" w:eastAsia="Calibri" w:hAnsi="Arial" w:cs="Arial"/>
          <w:sz w:val="22"/>
          <w:szCs w:val="22"/>
          <w:lang w:val="pl-PL" w:eastAsia="en-US"/>
        </w:rPr>
        <w:t xml:space="preserve"> 2020 roku.</w:t>
      </w:r>
      <w:r w:rsidR="0025218E">
        <w:rPr>
          <w:rFonts w:ascii="Arial" w:eastAsia="Calibri" w:hAnsi="Arial" w:cs="Arial"/>
          <w:sz w:val="22"/>
          <w:szCs w:val="22"/>
          <w:lang w:val="pl-PL" w:eastAsia="en-US"/>
        </w:rPr>
        <w:t xml:space="preserve"> Z</w:t>
      </w:r>
      <w:r w:rsidR="00F721FF" w:rsidRPr="00F721FF">
        <w:rPr>
          <w:rFonts w:ascii="Arial" w:eastAsia="Calibri" w:hAnsi="Arial" w:cs="Arial"/>
          <w:sz w:val="22"/>
          <w:szCs w:val="22"/>
          <w:lang w:val="pl-PL" w:eastAsia="en-US"/>
        </w:rPr>
        <w:t>akończ</w:t>
      </w:r>
      <w:r w:rsidR="0025218E">
        <w:rPr>
          <w:rFonts w:ascii="Arial" w:eastAsia="Calibri" w:hAnsi="Arial" w:cs="Arial"/>
          <w:sz w:val="22"/>
          <w:szCs w:val="22"/>
          <w:lang w:val="pl-PL" w:eastAsia="en-US"/>
        </w:rPr>
        <w:t xml:space="preserve">ą się wówczas </w:t>
      </w:r>
      <w:r w:rsidR="00F721FF" w:rsidRPr="00F721FF">
        <w:rPr>
          <w:rFonts w:ascii="Arial" w:eastAsia="Calibri" w:hAnsi="Arial" w:cs="Arial"/>
          <w:sz w:val="22"/>
          <w:szCs w:val="22"/>
          <w:lang w:val="pl-PL" w:eastAsia="en-US"/>
        </w:rPr>
        <w:t xml:space="preserve">prace związane </w:t>
      </w:r>
      <w:r w:rsidR="00CE7831">
        <w:rPr>
          <w:rFonts w:ascii="Arial" w:eastAsia="Calibri" w:hAnsi="Arial" w:cs="Arial"/>
          <w:sz w:val="22"/>
          <w:szCs w:val="22"/>
          <w:lang w:val="pl-PL" w:eastAsia="en-US"/>
        </w:rPr>
        <w:t xml:space="preserve">z </w:t>
      </w:r>
      <w:r w:rsidR="00F721FF" w:rsidRPr="00F721FF">
        <w:rPr>
          <w:rFonts w:ascii="Arial" w:eastAsia="Calibri" w:hAnsi="Arial" w:cs="Arial"/>
          <w:sz w:val="22"/>
          <w:szCs w:val="22"/>
          <w:lang w:val="pl-PL" w:eastAsia="en-US"/>
        </w:rPr>
        <w:t>budową drugiego toru oraz montażem nowoczesnych urządz</w:t>
      </w:r>
      <w:r w:rsidR="00FF627F">
        <w:rPr>
          <w:rFonts w:ascii="Arial" w:eastAsia="Calibri" w:hAnsi="Arial" w:cs="Arial"/>
          <w:sz w:val="22"/>
          <w:szCs w:val="22"/>
          <w:lang w:val="pl-PL" w:eastAsia="en-US"/>
        </w:rPr>
        <w:t>eń sterowania ruchem kolejowym.</w:t>
      </w:r>
    </w:p>
    <w:p w:rsidR="00F721FF" w:rsidRPr="00F721FF" w:rsidRDefault="00D614AF" w:rsidP="00F721FF">
      <w:pPr>
        <w:pStyle w:val="Nagwek2"/>
        <w:spacing w:before="160" w:after="120"/>
        <w:rPr>
          <w:rFonts w:ascii="Arial" w:hAnsi="Arial" w:cs="Arial"/>
          <w:b/>
          <w:color w:val="auto"/>
          <w:sz w:val="22"/>
          <w:szCs w:val="22"/>
          <w:lang w:val="pl-PL" w:eastAsia="en-US"/>
        </w:rPr>
      </w:pPr>
      <w:r>
        <w:rPr>
          <w:rFonts w:ascii="Arial" w:hAnsi="Arial" w:cs="Arial"/>
          <w:b/>
          <w:color w:val="auto"/>
          <w:sz w:val="22"/>
          <w:szCs w:val="22"/>
          <w:lang w:val="pl-PL" w:eastAsia="en-US"/>
        </w:rPr>
        <w:t>Nowe perony i d</w:t>
      </w:r>
      <w:r w:rsidR="00F721FF" w:rsidRPr="00F721FF">
        <w:rPr>
          <w:rFonts w:ascii="Arial" w:hAnsi="Arial" w:cs="Arial"/>
          <w:b/>
          <w:color w:val="auto"/>
          <w:sz w:val="22"/>
          <w:szCs w:val="22"/>
          <w:lang w:val="pl-PL" w:eastAsia="en-US"/>
        </w:rPr>
        <w:t>rugi tor pomiędzy Dęblinem a Lublinem</w:t>
      </w:r>
    </w:p>
    <w:p w:rsidR="00D614AF" w:rsidRDefault="00D614AF" w:rsidP="00F721FF">
      <w:pPr>
        <w:spacing w:after="160" w:line="259" w:lineRule="auto"/>
        <w:rPr>
          <w:rFonts w:ascii="Arial" w:eastAsia="Calibri" w:hAnsi="Arial" w:cs="Arial"/>
          <w:sz w:val="22"/>
          <w:szCs w:val="22"/>
          <w:lang w:val="pl-PL" w:eastAsia="en-US"/>
        </w:rPr>
      </w:pPr>
      <w:r>
        <w:rPr>
          <w:rFonts w:ascii="Arial" w:eastAsia="Calibri" w:hAnsi="Arial" w:cs="Arial"/>
          <w:sz w:val="22"/>
          <w:szCs w:val="22"/>
          <w:lang w:val="pl-PL" w:eastAsia="en-US"/>
        </w:rPr>
        <w:t>Na odcinku</w:t>
      </w:r>
      <w:r w:rsidR="00E93CF2">
        <w:rPr>
          <w:rFonts w:ascii="Arial" w:eastAsia="Calibri" w:hAnsi="Arial" w:cs="Arial"/>
          <w:sz w:val="22"/>
          <w:szCs w:val="22"/>
          <w:lang w:val="pl-PL" w:eastAsia="en-US"/>
        </w:rPr>
        <w:t xml:space="preserve"> Dęblin – Lublin</w:t>
      </w:r>
      <w:r>
        <w:rPr>
          <w:rFonts w:ascii="Arial" w:eastAsia="Calibri" w:hAnsi="Arial" w:cs="Arial"/>
          <w:sz w:val="22"/>
          <w:szCs w:val="22"/>
          <w:lang w:val="pl-PL" w:eastAsia="en-US"/>
        </w:rPr>
        <w:t xml:space="preserve"> </w:t>
      </w:r>
      <w:r w:rsidRPr="00F721FF">
        <w:rPr>
          <w:rFonts w:ascii="Arial" w:eastAsia="Calibri" w:hAnsi="Arial" w:cs="Arial"/>
          <w:sz w:val="22"/>
          <w:szCs w:val="22"/>
          <w:lang w:val="pl-PL" w:eastAsia="en-US"/>
        </w:rPr>
        <w:t>budow</w:t>
      </w:r>
      <w:r>
        <w:rPr>
          <w:rFonts w:ascii="Arial" w:eastAsia="Calibri" w:hAnsi="Arial" w:cs="Arial"/>
          <w:sz w:val="22"/>
          <w:szCs w:val="22"/>
          <w:lang w:val="pl-PL" w:eastAsia="en-US"/>
        </w:rPr>
        <w:t xml:space="preserve">ane są </w:t>
      </w:r>
      <w:r w:rsidRPr="00F721FF">
        <w:rPr>
          <w:rFonts w:ascii="Arial" w:eastAsia="Calibri" w:hAnsi="Arial" w:cs="Arial"/>
          <w:sz w:val="22"/>
          <w:szCs w:val="22"/>
          <w:lang w:val="pl-PL" w:eastAsia="en-US"/>
        </w:rPr>
        <w:t>now</w:t>
      </w:r>
      <w:r>
        <w:rPr>
          <w:rFonts w:ascii="Arial" w:eastAsia="Calibri" w:hAnsi="Arial" w:cs="Arial"/>
          <w:sz w:val="22"/>
          <w:szCs w:val="22"/>
          <w:lang w:val="pl-PL" w:eastAsia="en-US"/>
        </w:rPr>
        <w:t>e</w:t>
      </w:r>
      <w:r w:rsidRPr="00F721FF">
        <w:rPr>
          <w:rFonts w:ascii="Arial" w:eastAsia="Calibri" w:hAnsi="Arial" w:cs="Arial"/>
          <w:sz w:val="22"/>
          <w:szCs w:val="22"/>
          <w:lang w:val="pl-PL" w:eastAsia="en-US"/>
        </w:rPr>
        <w:t xml:space="preserve"> peron</w:t>
      </w:r>
      <w:r>
        <w:rPr>
          <w:rFonts w:ascii="Arial" w:eastAsia="Calibri" w:hAnsi="Arial" w:cs="Arial"/>
          <w:sz w:val="22"/>
          <w:szCs w:val="22"/>
          <w:lang w:val="pl-PL" w:eastAsia="en-US"/>
        </w:rPr>
        <w:t>y m.in.</w:t>
      </w:r>
      <w:r w:rsidRPr="00F721FF">
        <w:rPr>
          <w:rFonts w:ascii="Arial" w:eastAsia="Calibri" w:hAnsi="Arial" w:cs="Arial"/>
          <w:sz w:val="22"/>
          <w:szCs w:val="22"/>
          <w:lang w:val="pl-PL" w:eastAsia="en-US"/>
        </w:rPr>
        <w:t xml:space="preserve"> w Sadurkach i Stasinie Polnym</w:t>
      </w:r>
      <w:r>
        <w:rPr>
          <w:rFonts w:ascii="Arial" w:eastAsia="Calibri" w:hAnsi="Arial" w:cs="Arial"/>
          <w:sz w:val="22"/>
          <w:szCs w:val="22"/>
          <w:lang w:val="pl-PL" w:eastAsia="en-US"/>
        </w:rPr>
        <w:t>.</w:t>
      </w:r>
      <w:r w:rsidRPr="00F721FF">
        <w:rPr>
          <w:rFonts w:ascii="Arial" w:eastAsia="Calibri" w:hAnsi="Arial" w:cs="Arial"/>
          <w:sz w:val="22"/>
          <w:szCs w:val="22"/>
          <w:lang w:val="pl-PL" w:eastAsia="en-US"/>
        </w:rPr>
        <w:t xml:space="preserve"> W Motyczu ustawiono nową, szeroką wiatę przy peronie nr 2. Podróżni mogą już korzystać z przejścia podziemnego pod torami, które wyposażono w pochyl</w:t>
      </w:r>
      <w:r w:rsidR="00FF627F">
        <w:rPr>
          <w:rFonts w:ascii="Arial" w:eastAsia="Calibri" w:hAnsi="Arial" w:cs="Arial"/>
          <w:sz w:val="22"/>
          <w:szCs w:val="22"/>
          <w:lang w:val="pl-PL" w:eastAsia="en-US"/>
        </w:rPr>
        <w:t>nie. Przygotowywana jest winda.</w:t>
      </w:r>
    </w:p>
    <w:p w:rsidR="00F721FF" w:rsidRPr="00F721FF" w:rsidRDefault="00E93CF2" w:rsidP="00F721FF">
      <w:pPr>
        <w:spacing w:after="160" w:line="259" w:lineRule="auto"/>
        <w:rPr>
          <w:rFonts w:ascii="Arial" w:eastAsia="Calibri" w:hAnsi="Arial" w:cs="Arial"/>
          <w:sz w:val="22"/>
          <w:szCs w:val="22"/>
          <w:lang w:val="pl-PL" w:eastAsia="en-US"/>
        </w:rPr>
      </w:pPr>
      <w:r>
        <w:rPr>
          <w:rFonts w:ascii="Arial" w:eastAsia="Calibri" w:hAnsi="Arial" w:cs="Arial"/>
          <w:sz w:val="22"/>
          <w:szCs w:val="22"/>
          <w:lang w:val="pl-PL" w:eastAsia="en-US"/>
        </w:rPr>
        <w:t>Pomiędzy Dęblinem a Lublinem</w:t>
      </w:r>
      <w:r w:rsidR="0025218E">
        <w:rPr>
          <w:rFonts w:ascii="Arial" w:eastAsia="Calibri" w:hAnsi="Arial" w:cs="Arial"/>
          <w:sz w:val="22"/>
          <w:szCs w:val="22"/>
          <w:lang w:val="pl-PL" w:eastAsia="en-US"/>
        </w:rPr>
        <w:t xml:space="preserve">, obok przejeżdżających nowym torem pociągów, </w:t>
      </w:r>
      <w:r w:rsidR="00E12BFE">
        <w:rPr>
          <w:rFonts w:ascii="Arial" w:eastAsia="Calibri" w:hAnsi="Arial" w:cs="Arial"/>
          <w:sz w:val="22"/>
          <w:szCs w:val="22"/>
          <w:lang w:val="pl-PL" w:eastAsia="en-US"/>
        </w:rPr>
        <w:t xml:space="preserve">układany </w:t>
      </w:r>
      <w:r w:rsidR="0025218E">
        <w:rPr>
          <w:rFonts w:ascii="Arial" w:eastAsia="Calibri" w:hAnsi="Arial" w:cs="Arial"/>
          <w:sz w:val="22"/>
          <w:szCs w:val="22"/>
          <w:lang w:val="pl-PL" w:eastAsia="en-US"/>
        </w:rPr>
        <w:t>jest drugi</w:t>
      </w:r>
      <w:r w:rsidR="00D614AF">
        <w:rPr>
          <w:rFonts w:ascii="Arial" w:eastAsia="Calibri" w:hAnsi="Arial" w:cs="Arial"/>
          <w:sz w:val="22"/>
          <w:szCs w:val="22"/>
          <w:lang w:val="pl-PL" w:eastAsia="en-US"/>
        </w:rPr>
        <w:t xml:space="preserve"> tor</w:t>
      </w:r>
      <w:r w:rsidR="0025218E">
        <w:rPr>
          <w:rFonts w:ascii="Arial" w:eastAsia="Calibri" w:hAnsi="Arial" w:cs="Arial"/>
          <w:sz w:val="22"/>
          <w:szCs w:val="22"/>
          <w:lang w:val="pl-PL" w:eastAsia="en-US"/>
        </w:rPr>
        <w:t xml:space="preserve">. </w:t>
      </w:r>
      <w:r w:rsidR="00D614AF">
        <w:rPr>
          <w:rFonts w:ascii="Arial" w:eastAsia="Calibri" w:hAnsi="Arial" w:cs="Arial"/>
          <w:sz w:val="22"/>
          <w:szCs w:val="22"/>
          <w:lang w:val="pl-PL" w:eastAsia="en-US"/>
        </w:rPr>
        <w:t xml:space="preserve">Zamontowano go prawie </w:t>
      </w:r>
      <w:r w:rsidR="00E12BFE" w:rsidRPr="00F721FF">
        <w:rPr>
          <w:rFonts w:ascii="Arial" w:eastAsia="Calibri" w:hAnsi="Arial" w:cs="Arial"/>
          <w:sz w:val="22"/>
          <w:szCs w:val="22"/>
          <w:lang w:val="pl-PL" w:eastAsia="en-US"/>
        </w:rPr>
        <w:t xml:space="preserve">na </w:t>
      </w:r>
      <w:r w:rsidR="00F721FF" w:rsidRPr="00F721FF">
        <w:rPr>
          <w:rFonts w:ascii="Arial" w:eastAsia="Calibri" w:hAnsi="Arial" w:cs="Arial"/>
          <w:sz w:val="22"/>
          <w:szCs w:val="22"/>
          <w:lang w:val="pl-PL" w:eastAsia="en-US"/>
        </w:rPr>
        <w:t xml:space="preserve">całej </w:t>
      </w:r>
      <w:r w:rsidR="00612A76">
        <w:rPr>
          <w:rFonts w:ascii="Arial" w:eastAsia="Calibri" w:hAnsi="Arial" w:cs="Arial"/>
          <w:sz w:val="22"/>
          <w:szCs w:val="22"/>
          <w:lang w:val="pl-PL" w:eastAsia="en-US"/>
        </w:rPr>
        <w:t>70</w:t>
      </w:r>
      <w:r w:rsidR="00F721FF" w:rsidRPr="00F721FF">
        <w:rPr>
          <w:rFonts w:ascii="Arial" w:eastAsia="Calibri" w:hAnsi="Arial" w:cs="Arial"/>
          <w:sz w:val="22"/>
          <w:szCs w:val="22"/>
          <w:lang w:val="pl-PL" w:eastAsia="en-US"/>
        </w:rPr>
        <w:t xml:space="preserve"> km trasie. </w:t>
      </w:r>
      <w:r w:rsidR="00E12BFE">
        <w:rPr>
          <w:rFonts w:ascii="Arial" w:eastAsia="Calibri" w:hAnsi="Arial" w:cs="Arial"/>
          <w:sz w:val="22"/>
          <w:szCs w:val="22"/>
          <w:lang w:val="pl-PL" w:eastAsia="en-US"/>
        </w:rPr>
        <w:t>P</w:t>
      </w:r>
      <w:r w:rsidR="00E12BFE" w:rsidRPr="00F721FF">
        <w:rPr>
          <w:rFonts w:ascii="Arial" w:eastAsia="Calibri" w:hAnsi="Arial" w:cs="Arial"/>
          <w:sz w:val="22"/>
          <w:szCs w:val="22"/>
          <w:lang w:val="pl-PL" w:eastAsia="en-US"/>
        </w:rPr>
        <w:t xml:space="preserve">rowadzone </w:t>
      </w:r>
      <w:r w:rsidR="00E12BFE">
        <w:rPr>
          <w:rFonts w:ascii="Arial" w:eastAsia="Calibri" w:hAnsi="Arial" w:cs="Arial"/>
          <w:sz w:val="22"/>
          <w:szCs w:val="22"/>
          <w:lang w:val="pl-PL" w:eastAsia="en-US"/>
        </w:rPr>
        <w:t xml:space="preserve">jest też </w:t>
      </w:r>
      <w:r w:rsidR="00E12BFE" w:rsidRPr="00F721FF">
        <w:rPr>
          <w:rFonts w:ascii="Arial" w:eastAsia="Calibri" w:hAnsi="Arial" w:cs="Arial"/>
          <w:sz w:val="22"/>
          <w:szCs w:val="22"/>
          <w:lang w:val="pl-PL" w:eastAsia="en-US"/>
        </w:rPr>
        <w:t>szlifowanie i zgrzewanie szyn</w:t>
      </w:r>
      <w:r w:rsidR="00E12BFE">
        <w:rPr>
          <w:rFonts w:ascii="Arial" w:eastAsia="Calibri" w:hAnsi="Arial" w:cs="Arial"/>
          <w:sz w:val="22"/>
          <w:szCs w:val="22"/>
          <w:lang w:val="pl-PL" w:eastAsia="en-US"/>
        </w:rPr>
        <w:t xml:space="preserve">. </w:t>
      </w:r>
      <w:r w:rsidR="00F721FF" w:rsidRPr="00F721FF">
        <w:rPr>
          <w:rFonts w:ascii="Arial" w:eastAsia="Calibri" w:hAnsi="Arial" w:cs="Arial"/>
          <w:sz w:val="22"/>
          <w:szCs w:val="22"/>
          <w:lang w:val="pl-PL" w:eastAsia="en-US"/>
        </w:rPr>
        <w:t xml:space="preserve">Montowana jest </w:t>
      </w:r>
      <w:r>
        <w:rPr>
          <w:rFonts w:ascii="Arial" w:eastAsia="Calibri" w:hAnsi="Arial" w:cs="Arial"/>
          <w:sz w:val="22"/>
          <w:szCs w:val="22"/>
          <w:lang w:val="pl-PL" w:eastAsia="en-US"/>
        </w:rPr>
        <w:t>sieć trakcyjna.</w:t>
      </w:r>
    </w:p>
    <w:p w:rsidR="00F721FF" w:rsidRPr="00F721FF" w:rsidRDefault="00F721FF" w:rsidP="00F721FF">
      <w:pPr>
        <w:spacing w:after="160" w:line="259" w:lineRule="auto"/>
        <w:rPr>
          <w:rFonts w:ascii="Arial" w:eastAsia="Calibri" w:hAnsi="Arial" w:cs="Arial"/>
          <w:sz w:val="22"/>
          <w:szCs w:val="22"/>
          <w:lang w:val="pl-PL" w:eastAsia="en-US"/>
        </w:rPr>
      </w:pPr>
      <w:r w:rsidRPr="00F721FF">
        <w:rPr>
          <w:rFonts w:ascii="Arial" w:eastAsia="Calibri" w:hAnsi="Arial" w:cs="Arial"/>
          <w:sz w:val="22"/>
          <w:szCs w:val="22"/>
          <w:lang w:val="pl-PL" w:eastAsia="en-US"/>
        </w:rPr>
        <w:lastRenderedPageBreak/>
        <w:t xml:space="preserve">Wszystkie prace odbywają się przy </w:t>
      </w:r>
      <w:r w:rsidR="00D614AF">
        <w:rPr>
          <w:rFonts w:ascii="Arial" w:eastAsia="Calibri" w:hAnsi="Arial" w:cs="Arial"/>
          <w:sz w:val="22"/>
          <w:szCs w:val="22"/>
          <w:lang w:val="pl-PL" w:eastAsia="en-US"/>
        </w:rPr>
        <w:t xml:space="preserve">jednotorowym </w:t>
      </w:r>
      <w:r w:rsidRPr="00F721FF">
        <w:rPr>
          <w:rFonts w:ascii="Arial" w:eastAsia="Calibri" w:hAnsi="Arial" w:cs="Arial"/>
          <w:sz w:val="22"/>
          <w:szCs w:val="22"/>
          <w:lang w:val="pl-PL" w:eastAsia="en-US"/>
        </w:rPr>
        <w:t>ruchu pociągów. Przyw</w:t>
      </w:r>
      <w:r w:rsidR="005907F3">
        <w:rPr>
          <w:rFonts w:ascii="Arial" w:eastAsia="Calibri" w:hAnsi="Arial" w:cs="Arial"/>
          <w:sz w:val="22"/>
          <w:szCs w:val="22"/>
          <w:lang w:val="pl-PL" w:eastAsia="en-US"/>
        </w:rPr>
        <w:t>rócenie dwutorowego ruchu na</w:t>
      </w:r>
      <w:r w:rsidRPr="00F721FF">
        <w:rPr>
          <w:rFonts w:ascii="Arial" w:eastAsia="Calibri" w:hAnsi="Arial" w:cs="Arial"/>
          <w:sz w:val="22"/>
          <w:szCs w:val="22"/>
          <w:lang w:val="pl-PL" w:eastAsia="en-US"/>
        </w:rPr>
        <w:t xml:space="preserve"> odcinku </w:t>
      </w:r>
      <w:r w:rsidR="005907F3">
        <w:rPr>
          <w:rFonts w:ascii="Arial" w:eastAsia="Calibri" w:hAnsi="Arial" w:cs="Arial"/>
          <w:sz w:val="22"/>
          <w:szCs w:val="22"/>
          <w:lang w:val="pl-PL" w:eastAsia="en-US"/>
        </w:rPr>
        <w:t xml:space="preserve">Dęblin – Lublin </w:t>
      </w:r>
      <w:r w:rsidRPr="00F721FF">
        <w:rPr>
          <w:rFonts w:ascii="Arial" w:eastAsia="Calibri" w:hAnsi="Arial" w:cs="Arial"/>
          <w:sz w:val="22"/>
          <w:szCs w:val="22"/>
          <w:lang w:val="pl-PL" w:eastAsia="en-US"/>
        </w:rPr>
        <w:t>planowane</w:t>
      </w:r>
      <w:r w:rsidR="00FF627F">
        <w:rPr>
          <w:rFonts w:ascii="Arial" w:eastAsia="Calibri" w:hAnsi="Arial" w:cs="Arial"/>
          <w:sz w:val="22"/>
          <w:szCs w:val="22"/>
          <w:lang w:val="pl-PL" w:eastAsia="en-US"/>
        </w:rPr>
        <w:t xml:space="preserve"> jest w III kwartale 2020 roku.</w:t>
      </w:r>
    </w:p>
    <w:p w:rsidR="00D614AF" w:rsidRDefault="00F721FF" w:rsidP="00F721FF">
      <w:pPr>
        <w:spacing w:after="160" w:line="259" w:lineRule="auto"/>
        <w:rPr>
          <w:rFonts w:ascii="Arial" w:eastAsia="Calibri" w:hAnsi="Arial" w:cs="Arial"/>
          <w:sz w:val="22"/>
          <w:szCs w:val="22"/>
          <w:lang w:val="pl-PL" w:eastAsia="en-US"/>
        </w:rPr>
      </w:pPr>
      <w:r w:rsidRPr="00F721FF">
        <w:rPr>
          <w:rFonts w:ascii="Arial" w:eastAsia="Calibri" w:hAnsi="Arial" w:cs="Arial"/>
          <w:sz w:val="22"/>
          <w:szCs w:val="22"/>
          <w:lang w:val="pl-PL" w:eastAsia="en-US"/>
        </w:rPr>
        <w:t>Modernizacja linii nr 7 jest jednym z największych projektów w Krajowym Programie Kolejowym. Po jej ukończeniu</w:t>
      </w:r>
      <w:r w:rsidR="00D614AF">
        <w:rPr>
          <w:rFonts w:ascii="Arial" w:eastAsia="Calibri" w:hAnsi="Arial" w:cs="Arial"/>
          <w:sz w:val="22"/>
          <w:szCs w:val="22"/>
          <w:lang w:val="pl-PL" w:eastAsia="en-US"/>
        </w:rPr>
        <w:t xml:space="preserve"> – najpierw na trasie </w:t>
      </w:r>
      <w:r w:rsidR="00BA3757">
        <w:rPr>
          <w:rFonts w:ascii="Arial" w:eastAsia="Calibri" w:hAnsi="Arial" w:cs="Arial"/>
          <w:sz w:val="22"/>
          <w:szCs w:val="22"/>
          <w:lang w:val="pl-PL" w:eastAsia="en-US"/>
        </w:rPr>
        <w:t>Otwock – L</w:t>
      </w:r>
      <w:bookmarkStart w:id="0" w:name="_GoBack"/>
      <w:bookmarkEnd w:id="0"/>
      <w:r w:rsidR="00BA3757">
        <w:rPr>
          <w:rFonts w:ascii="Arial" w:eastAsia="Calibri" w:hAnsi="Arial" w:cs="Arial"/>
          <w:sz w:val="22"/>
          <w:szCs w:val="22"/>
          <w:lang w:val="pl-PL" w:eastAsia="en-US"/>
        </w:rPr>
        <w:t xml:space="preserve">ublin, </w:t>
      </w:r>
      <w:r w:rsidR="00D614AF">
        <w:rPr>
          <w:rFonts w:ascii="Arial" w:eastAsia="Calibri" w:hAnsi="Arial" w:cs="Arial"/>
          <w:sz w:val="22"/>
          <w:szCs w:val="22"/>
          <w:lang w:val="pl-PL" w:eastAsia="en-US"/>
        </w:rPr>
        <w:t xml:space="preserve">a później </w:t>
      </w:r>
      <w:r w:rsidR="00BA3757">
        <w:rPr>
          <w:rFonts w:ascii="Arial" w:eastAsia="Calibri" w:hAnsi="Arial" w:cs="Arial"/>
          <w:sz w:val="22"/>
          <w:szCs w:val="22"/>
          <w:lang w:val="pl-PL" w:eastAsia="en-US"/>
        </w:rPr>
        <w:t>Warszawa Wschodnia – Otwock -</w:t>
      </w:r>
      <w:r w:rsidRPr="00F721FF">
        <w:rPr>
          <w:rFonts w:ascii="Arial" w:eastAsia="Calibri" w:hAnsi="Arial" w:cs="Arial"/>
          <w:sz w:val="22"/>
          <w:szCs w:val="22"/>
          <w:lang w:val="pl-PL" w:eastAsia="en-US"/>
        </w:rPr>
        <w:t xml:space="preserve"> podróż najszybszym pociągiem między Warszawą i </w:t>
      </w:r>
      <w:r w:rsidR="00FF627F">
        <w:rPr>
          <w:rFonts w:ascii="Arial" w:eastAsia="Calibri" w:hAnsi="Arial" w:cs="Arial"/>
          <w:sz w:val="22"/>
          <w:szCs w:val="22"/>
          <w:lang w:val="pl-PL" w:eastAsia="en-US"/>
        </w:rPr>
        <w:t>Lublinem zajmie około 90 minut.</w:t>
      </w:r>
    </w:p>
    <w:p w:rsidR="00F721FF" w:rsidRPr="00D614AF" w:rsidRDefault="00F721FF" w:rsidP="00F721FF">
      <w:pPr>
        <w:spacing w:after="160" w:line="259" w:lineRule="auto"/>
        <w:rPr>
          <w:rFonts w:ascii="Arial" w:eastAsia="Calibri" w:hAnsi="Arial" w:cs="Arial"/>
          <w:b/>
          <w:color w:val="FF0000"/>
          <w:sz w:val="22"/>
          <w:szCs w:val="22"/>
          <w:lang w:val="pl-PL" w:eastAsia="en-US"/>
        </w:rPr>
      </w:pPr>
      <w:r w:rsidRPr="00F721FF">
        <w:rPr>
          <w:rFonts w:ascii="Arial" w:eastAsia="Calibri" w:hAnsi="Arial" w:cs="Arial"/>
          <w:sz w:val="22"/>
          <w:szCs w:val="22"/>
          <w:lang w:val="pl-PL" w:eastAsia="en-US"/>
        </w:rPr>
        <w:t xml:space="preserve">Projekt „Prace na linii kolejowej nr 7 Warszawa Wschodnia Osobowa – Dorohusk na odcinku Warszawa – Otwock – Dęblin – Lublin, etap I” jest wart ponad 3,5 mld zł i jest </w:t>
      </w:r>
      <w:r w:rsidRPr="00BA3757">
        <w:rPr>
          <w:rFonts w:ascii="Arial" w:eastAsia="Calibri" w:hAnsi="Arial" w:cs="Arial"/>
          <w:sz w:val="22"/>
          <w:szCs w:val="22"/>
          <w:lang w:val="pl-PL" w:eastAsia="en-US"/>
        </w:rPr>
        <w:t>współfinansowany przez UE w ramach Programu Operacyjnego Infrastruktura i Środowisko 2014–2020. Wszystkie prace</w:t>
      </w:r>
      <w:r w:rsidR="007B646E" w:rsidRPr="00BA3757">
        <w:rPr>
          <w:rFonts w:ascii="Arial" w:eastAsia="Calibri" w:hAnsi="Arial" w:cs="Arial"/>
          <w:sz w:val="22"/>
          <w:szCs w:val="22"/>
          <w:lang w:val="pl-PL" w:eastAsia="en-US"/>
        </w:rPr>
        <w:t xml:space="preserve"> w ramach I etapu</w:t>
      </w:r>
      <w:r w:rsidRPr="00BA3757">
        <w:rPr>
          <w:rFonts w:ascii="Arial" w:eastAsia="Calibri" w:hAnsi="Arial" w:cs="Arial"/>
          <w:sz w:val="22"/>
          <w:szCs w:val="22"/>
          <w:lang w:val="pl-PL" w:eastAsia="en-US"/>
        </w:rPr>
        <w:t xml:space="preserve"> zostaną zrealizowane do 2022 roku.</w:t>
      </w:r>
    </w:p>
    <w:p w:rsidR="00144692" w:rsidRPr="00144692" w:rsidRDefault="00144692" w:rsidP="00144692">
      <w:pPr>
        <w:rPr>
          <w:rFonts w:ascii="Arial" w:eastAsia="Calibri" w:hAnsi="Arial" w:cs="Arial"/>
          <w:sz w:val="22"/>
          <w:szCs w:val="22"/>
          <w:lang w:val="pl-PL"/>
        </w:rPr>
      </w:pPr>
      <w:r w:rsidRPr="00144692">
        <w:rPr>
          <w:rFonts w:ascii="Arial" w:eastAsia="Calibri" w:hAnsi="Arial" w:cs="Arial"/>
          <w:sz w:val="22"/>
          <w:szCs w:val="22"/>
          <w:lang w:val="pl-PL"/>
        </w:rPr>
        <w:t>Więcej</w:t>
      </w:r>
      <w:r w:rsidR="005B162E">
        <w:rPr>
          <w:rFonts w:ascii="Arial" w:eastAsia="Calibri" w:hAnsi="Arial" w:cs="Arial"/>
          <w:sz w:val="22"/>
          <w:szCs w:val="22"/>
          <w:lang w:val="pl-PL"/>
        </w:rPr>
        <w:t xml:space="preserve"> </w:t>
      </w:r>
      <w:r w:rsidRPr="00144692">
        <w:rPr>
          <w:rFonts w:ascii="Arial" w:eastAsia="Calibri" w:hAnsi="Arial" w:cs="Arial"/>
          <w:sz w:val="22"/>
          <w:szCs w:val="22"/>
          <w:lang w:val="pl-PL"/>
        </w:rPr>
        <w:t>na:</w:t>
      </w:r>
      <w:r w:rsidRPr="00144692">
        <w:rPr>
          <w:rFonts w:ascii="Arial" w:eastAsia="Calibri" w:hAnsi="Arial" w:cs="Arial"/>
          <w:b/>
          <w:bCs/>
          <w:sz w:val="22"/>
          <w:szCs w:val="22"/>
          <w:lang w:val="pl-PL"/>
        </w:rPr>
        <w:t xml:space="preserve"> </w:t>
      </w:r>
      <w:hyperlink r:id="rId8" w:history="1">
        <w:r w:rsidRPr="00144692">
          <w:rPr>
            <w:rFonts w:ascii="Arial" w:eastAsia="Calibri" w:hAnsi="Arial" w:cs="Arial"/>
            <w:color w:val="0563C1"/>
            <w:sz w:val="22"/>
            <w:szCs w:val="22"/>
            <w:u w:val="single"/>
            <w:lang w:val="pl-PL"/>
          </w:rPr>
          <w:t>www.warszawa-lublin.pl</w:t>
        </w:r>
      </w:hyperlink>
    </w:p>
    <w:p w:rsidR="00833531" w:rsidRDefault="00833531" w:rsidP="00833531">
      <w:pPr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</w:pPr>
    </w:p>
    <w:p w:rsidR="00F721FF" w:rsidRDefault="00F721FF" w:rsidP="00833531">
      <w:pPr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</w:pPr>
      <w:r w:rsidRPr="00161379">
        <w:rPr>
          <w:rFonts w:eastAsia="Calibri" w:cs="Arial"/>
          <w:i/>
          <w:noProof/>
          <w:color w:val="000000"/>
          <w:shd w:val="clear" w:color="auto" w:fill="FFFFFF"/>
          <w:lang w:val="pl-PL"/>
        </w:rPr>
        <w:drawing>
          <wp:inline distT="0" distB="0" distL="0" distR="0" wp14:anchorId="3645C4BE" wp14:editId="2D997C86">
            <wp:extent cx="5755005" cy="1243965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005" cy="12439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721FF" w:rsidRPr="00A5527D" w:rsidRDefault="00F721FF" w:rsidP="00833531">
      <w:pPr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</w:pPr>
    </w:p>
    <w:p w:rsidR="00AF32B1" w:rsidRPr="00AF32B1" w:rsidRDefault="00AF32B1" w:rsidP="00AF32B1">
      <w:pPr>
        <w:spacing w:after="160" w:line="259" w:lineRule="auto"/>
        <w:rPr>
          <w:rFonts w:ascii="Arial" w:eastAsia="Calibri" w:hAnsi="Arial" w:cs="Arial"/>
          <w:b/>
          <w:bCs/>
          <w:sz w:val="22"/>
          <w:szCs w:val="22"/>
          <w:lang w:val="pl-PL" w:eastAsia="en-US"/>
        </w:rPr>
      </w:pPr>
      <w:r w:rsidRPr="00AF32B1">
        <w:rPr>
          <w:rFonts w:ascii="Arial" w:eastAsia="Calibri" w:hAnsi="Arial" w:cs="Arial"/>
          <w:b/>
          <w:bCs/>
          <w:sz w:val="22"/>
          <w:szCs w:val="22"/>
          <w:lang w:val="pl-PL" w:eastAsia="en-US"/>
        </w:rPr>
        <w:t>Kontakt dla mediów:</w:t>
      </w:r>
    </w:p>
    <w:p w:rsidR="003A3F14" w:rsidRPr="00B868D3" w:rsidRDefault="00B868D3" w:rsidP="00AF32B1">
      <w:pPr>
        <w:rPr>
          <w:rFonts w:ascii="Arial" w:hAnsi="Arial" w:cs="Arial"/>
          <w:sz w:val="22"/>
          <w:szCs w:val="22"/>
          <w:shd w:val="clear" w:color="auto" w:fill="FFFFFF"/>
          <w:lang w:val="pl-PL"/>
        </w:rPr>
      </w:pPr>
      <w:r w:rsidRPr="00B868D3">
        <w:rPr>
          <w:rFonts w:ascii="Arial" w:eastAsia="Calibri" w:hAnsi="Arial" w:cs="Arial"/>
          <w:b/>
          <w:bCs/>
          <w:sz w:val="22"/>
          <w:szCs w:val="22"/>
          <w:lang w:eastAsia="en-US"/>
        </w:rPr>
        <w:t>Mirosław Siemieniec</w:t>
      </w:r>
      <w:r w:rsidRPr="00B868D3">
        <w:rPr>
          <w:rFonts w:ascii="Arial" w:eastAsia="Calibri" w:hAnsi="Arial" w:cs="Arial"/>
          <w:b/>
          <w:bCs/>
          <w:sz w:val="22"/>
          <w:szCs w:val="22"/>
          <w:lang w:eastAsia="en-US"/>
        </w:rPr>
        <w:br/>
      </w:r>
      <w:r w:rsidRPr="00B868D3">
        <w:rPr>
          <w:rFonts w:ascii="Arial" w:eastAsia="Calibri" w:hAnsi="Arial" w:cs="Arial"/>
          <w:bCs/>
          <w:sz w:val="22"/>
          <w:szCs w:val="22"/>
          <w:lang w:eastAsia="en-US"/>
        </w:rPr>
        <w:t>Rzecznik prasowy</w:t>
      </w:r>
      <w:r w:rsidRPr="00B868D3">
        <w:rPr>
          <w:rFonts w:ascii="Arial" w:eastAsia="Calibri" w:hAnsi="Arial" w:cs="Arial"/>
          <w:bCs/>
          <w:sz w:val="22"/>
          <w:szCs w:val="22"/>
          <w:lang w:eastAsia="en-US"/>
        </w:rPr>
        <w:br/>
        <w:t>PKP Polskie Linie Kolejowe S.A.</w:t>
      </w:r>
      <w:r w:rsidRPr="00B868D3">
        <w:rPr>
          <w:rFonts w:ascii="Arial" w:eastAsia="Calibri" w:hAnsi="Arial" w:cs="Arial"/>
          <w:bCs/>
          <w:sz w:val="22"/>
          <w:szCs w:val="22"/>
          <w:lang w:eastAsia="en-US"/>
        </w:rPr>
        <w:br/>
        <w:t>rzecznik@plk-sa.pl</w:t>
      </w:r>
      <w:r w:rsidRPr="00B868D3">
        <w:rPr>
          <w:rFonts w:ascii="Arial" w:eastAsia="Calibri" w:hAnsi="Arial" w:cs="Arial"/>
          <w:bCs/>
          <w:sz w:val="22"/>
          <w:szCs w:val="22"/>
          <w:lang w:eastAsia="en-US"/>
        </w:rPr>
        <w:br/>
        <w:t>tel. 694 480 23</w:t>
      </w:r>
      <w:r w:rsidR="00836033">
        <w:rPr>
          <w:rFonts w:ascii="Arial" w:eastAsia="Calibri" w:hAnsi="Arial" w:cs="Arial"/>
          <w:bCs/>
          <w:sz w:val="22"/>
          <w:szCs w:val="22"/>
          <w:lang w:eastAsia="en-US"/>
        </w:rPr>
        <w:t>9</w:t>
      </w:r>
    </w:p>
    <w:sectPr w:rsidR="003A3F14" w:rsidRPr="00B868D3" w:rsidSect="006A4D43">
      <w:headerReference w:type="default" r:id="rId10"/>
      <w:footerReference w:type="default" r:id="rId11"/>
      <w:pgSz w:w="11900" w:h="16840"/>
      <w:pgMar w:top="1276" w:right="1268" w:bottom="1418" w:left="1276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6505B" w:rsidRDefault="0086505B" w:rsidP="003A3F14">
      <w:r>
        <w:separator/>
      </w:r>
    </w:p>
  </w:endnote>
  <w:endnote w:type="continuationSeparator" w:id="0">
    <w:p w:rsidR="0086505B" w:rsidRDefault="0086505B" w:rsidP="003A3F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 CE">
    <w:altName w:val="Arial"/>
    <w:charset w:val="58"/>
    <w:family w:val="auto"/>
    <w:pitch w:val="variable"/>
    <w:sig w:usb0="00000000" w:usb1="5000A1FF" w:usb2="00000000" w:usb3="00000000" w:csb0="000001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51A1" w:rsidRDefault="001651A1" w:rsidP="000442A9">
    <w:pPr>
      <w:rPr>
        <w:rFonts w:ascii="Arial" w:hAnsi="Arial" w:cs="Arial"/>
        <w:color w:val="727271"/>
        <w:sz w:val="14"/>
        <w:szCs w:val="14"/>
      </w:rPr>
    </w:pPr>
    <w:r>
      <w:rPr>
        <w:rFonts w:ascii="Arial" w:hAnsi="Arial" w:cs="Arial"/>
        <w:color w:val="727271"/>
        <w:sz w:val="14"/>
        <w:szCs w:val="14"/>
      </w:rPr>
      <w:t>Spółka wpisana do rejestru przedsiębiorców prowadzonego przez Sąd Rejonowy dla m. st. Warszawy w Warszawie</w:t>
    </w:r>
    <w:r>
      <w:rPr>
        <w:rFonts w:ascii="Arial" w:hAnsi="Arial" w:cs="Arial"/>
        <w:color w:val="727271"/>
        <w:sz w:val="14"/>
        <w:szCs w:val="14"/>
      </w:rPr>
      <w:br/>
      <w:t>XIII Wydział Gospodarczy Krajowego Rejestru Sądowego pod numerem KRS 0000037568, NIP 113-23-16-427, REGON 017319027.</w:t>
    </w:r>
  </w:p>
  <w:p w:rsidR="001651A1" w:rsidRPr="000442A9" w:rsidRDefault="001651A1" w:rsidP="000442A9">
    <w:pPr>
      <w:rPr>
        <w:rFonts w:ascii="Arial" w:hAnsi="Arial" w:cs="Arial"/>
        <w:color w:val="727271"/>
        <w:sz w:val="14"/>
        <w:szCs w:val="14"/>
      </w:rPr>
    </w:pPr>
    <w:r>
      <w:rPr>
        <w:rFonts w:ascii="Arial" w:hAnsi="Arial" w:cs="Arial"/>
        <w:color w:val="727271"/>
        <w:sz w:val="14"/>
        <w:szCs w:val="14"/>
      </w:rPr>
      <w:t>Wysokość kapitału zakładowego w całości wpłaconego: 20.424.936.000,00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6505B" w:rsidRDefault="0086505B" w:rsidP="003A3F14">
      <w:r>
        <w:separator/>
      </w:r>
    </w:p>
  </w:footnote>
  <w:footnote w:type="continuationSeparator" w:id="0">
    <w:p w:rsidR="0086505B" w:rsidRDefault="0086505B" w:rsidP="003A3F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51A1" w:rsidRDefault="001651A1">
    <w:pPr>
      <w:pStyle w:val="Nagwek"/>
    </w:pPr>
    <w:r>
      <w:rPr>
        <w:noProof/>
        <w:lang w:val="pl-PL"/>
      </w:rPr>
      <w:drawing>
        <wp:inline distT="0" distB="0" distL="0" distR="0" wp14:anchorId="01B788CF" wp14:editId="790828D7">
          <wp:extent cx="5756910" cy="521226"/>
          <wp:effectExtent l="0" t="0" r="0" b="0"/>
          <wp:docPr id="2" name="Obraz 2" descr="is_fs_pl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is_fs_pl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6910" cy="5212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152ADA"/>
    <w:multiLevelType w:val="hybridMultilevel"/>
    <w:tmpl w:val="33C0BD6A"/>
    <w:lvl w:ilvl="0" w:tplc="0415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FE92085"/>
    <w:multiLevelType w:val="hybridMultilevel"/>
    <w:tmpl w:val="7174D7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D970F5"/>
    <w:multiLevelType w:val="hybridMultilevel"/>
    <w:tmpl w:val="89FE5EC8"/>
    <w:lvl w:ilvl="0" w:tplc="0415000B">
      <w:start w:val="1"/>
      <w:numFmt w:val="bullet"/>
      <w:lvlText w:val=""/>
      <w:lvlJc w:val="left"/>
      <w:pPr>
        <w:ind w:left="2136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3" w15:restartNumberingAfterBreak="0">
    <w:nsid w:val="3D9D69F3"/>
    <w:multiLevelType w:val="hybridMultilevel"/>
    <w:tmpl w:val="49361BCE"/>
    <w:lvl w:ilvl="0" w:tplc="CE181516"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0A2886"/>
    <w:multiLevelType w:val="hybridMultilevel"/>
    <w:tmpl w:val="FBACB3F6"/>
    <w:lvl w:ilvl="0" w:tplc="734ED564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2327C2"/>
    <w:multiLevelType w:val="hybridMultilevel"/>
    <w:tmpl w:val="0E3A4A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1C5899"/>
    <w:multiLevelType w:val="hybridMultilevel"/>
    <w:tmpl w:val="04405E60"/>
    <w:lvl w:ilvl="0" w:tplc="19D6903E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41E1829"/>
    <w:multiLevelType w:val="hybridMultilevel"/>
    <w:tmpl w:val="A95A773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7B4C6EDA"/>
    <w:multiLevelType w:val="hybridMultilevel"/>
    <w:tmpl w:val="CC021650"/>
    <w:lvl w:ilvl="0" w:tplc="68169482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  <w:b/>
        <w:i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E281F12"/>
    <w:multiLevelType w:val="hybridMultilevel"/>
    <w:tmpl w:val="3B6E67B2"/>
    <w:lvl w:ilvl="0" w:tplc="0415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9"/>
  </w:num>
  <w:num w:numId="4">
    <w:abstractNumId w:val="0"/>
  </w:num>
  <w:num w:numId="5">
    <w:abstractNumId w:val="3"/>
  </w:num>
  <w:num w:numId="6">
    <w:abstractNumId w:val="6"/>
  </w:num>
  <w:num w:numId="7">
    <w:abstractNumId w:val="5"/>
  </w:num>
  <w:num w:numId="8">
    <w:abstractNumId w:val="4"/>
  </w:num>
  <w:num w:numId="9">
    <w:abstractNumId w:val="1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D6B"/>
    <w:rsid w:val="00002E0B"/>
    <w:rsid w:val="00007581"/>
    <w:rsid w:val="00010A68"/>
    <w:rsid w:val="000125E2"/>
    <w:rsid w:val="000130F8"/>
    <w:rsid w:val="0001468C"/>
    <w:rsid w:val="00016043"/>
    <w:rsid w:val="000302E0"/>
    <w:rsid w:val="0003218A"/>
    <w:rsid w:val="000442A9"/>
    <w:rsid w:val="00054658"/>
    <w:rsid w:val="00056B79"/>
    <w:rsid w:val="000613EE"/>
    <w:rsid w:val="00062503"/>
    <w:rsid w:val="00062650"/>
    <w:rsid w:val="00066D69"/>
    <w:rsid w:val="00067AC0"/>
    <w:rsid w:val="00073036"/>
    <w:rsid w:val="00073384"/>
    <w:rsid w:val="000767E4"/>
    <w:rsid w:val="000774F8"/>
    <w:rsid w:val="00083500"/>
    <w:rsid w:val="000878D9"/>
    <w:rsid w:val="00097378"/>
    <w:rsid w:val="000A14EF"/>
    <w:rsid w:val="000A50EA"/>
    <w:rsid w:val="000A51BD"/>
    <w:rsid w:val="000B4346"/>
    <w:rsid w:val="000B6428"/>
    <w:rsid w:val="000B785D"/>
    <w:rsid w:val="000C2CC0"/>
    <w:rsid w:val="000C30B3"/>
    <w:rsid w:val="000C70CF"/>
    <w:rsid w:val="000D088B"/>
    <w:rsid w:val="000D643C"/>
    <w:rsid w:val="000D690E"/>
    <w:rsid w:val="000E0F96"/>
    <w:rsid w:val="000E3E72"/>
    <w:rsid w:val="000F2BD0"/>
    <w:rsid w:val="000F779D"/>
    <w:rsid w:val="00100FFE"/>
    <w:rsid w:val="00101D34"/>
    <w:rsid w:val="0010487B"/>
    <w:rsid w:val="001050BA"/>
    <w:rsid w:val="001052EA"/>
    <w:rsid w:val="00106E08"/>
    <w:rsid w:val="00111116"/>
    <w:rsid w:val="00111D2D"/>
    <w:rsid w:val="00120F9A"/>
    <w:rsid w:val="00125263"/>
    <w:rsid w:val="00130404"/>
    <w:rsid w:val="001334E3"/>
    <w:rsid w:val="00133D19"/>
    <w:rsid w:val="001374A6"/>
    <w:rsid w:val="00143298"/>
    <w:rsid w:val="00144692"/>
    <w:rsid w:val="00147C99"/>
    <w:rsid w:val="00154DEE"/>
    <w:rsid w:val="0015609C"/>
    <w:rsid w:val="00163B90"/>
    <w:rsid w:val="00163DD8"/>
    <w:rsid w:val="001651A1"/>
    <w:rsid w:val="00165F87"/>
    <w:rsid w:val="001665C9"/>
    <w:rsid w:val="00166982"/>
    <w:rsid w:val="001728CE"/>
    <w:rsid w:val="00177FEA"/>
    <w:rsid w:val="0018172B"/>
    <w:rsid w:val="00183A2F"/>
    <w:rsid w:val="00183BAD"/>
    <w:rsid w:val="00190375"/>
    <w:rsid w:val="001933A7"/>
    <w:rsid w:val="001A7428"/>
    <w:rsid w:val="001B0A21"/>
    <w:rsid w:val="001B5299"/>
    <w:rsid w:val="001B688C"/>
    <w:rsid w:val="001C1FED"/>
    <w:rsid w:val="001C4836"/>
    <w:rsid w:val="001C4C21"/>
    <w:rsid w:val="001D22AE"/>
    <w:rsid w:val="001D7EAE"/>
    <w:rsid w:val="001E0964"/>
    <w:rsid w:val="001E0EB2"/>
    <w:rsid w:val="001E2EEB"/>
    <w:rsid w:val="001E50E1"/>
    <w:rsid w:val="001F39C8"/>
    <w:rsid w:val="001F599F"/>
    <w:rsid w:val="00201628"/>
    <w:rsid w:val="002127F6"/>
    <w:rsid w:val="00215908"/>
    <w:rsid w:val="00217146"/>
    <w:rsid w:val="002229A7"/>
    <w:rsid w:val="00222E60"/>
    <w:rsid w:val="00226DCE"/>
    <w:rsid w:val="00232802"/>
    <w:rsid w:val="00232CDC"/>
    <w:rsid w:val="00237064"/>
    <w:rsid w:val="00246A9A"/>
    <w:rsid w:val="0025218E"/>
    <w:rsid w:val="0025486B"/>
    <w:rsid w:val="00255C82"/>
    <w:rsid w:val="002619D8"/>
    <w:rsid w:val="002665E8"/>
    <w:rsid w:val="00270FA6"/>
    <w:rsid w:val="00273CF2"/>
    <w:rsid w:val="00276131"/>
    <w:rsid w:val="002767EA"/>
    <w:rsid w:val="00277E0A"/>
    <w:rsid w:val="00277E69"/>
    <w:rsid w:val="00281D5E"/>
    <w:rsid w:val="00281EA9"/>
    <w:rsid w:val="002873EC"/>
    <w:rsid w:val="00287D14"/>
    <w:rsid w:val="00287D69"/>
    <w:rsid w:val="002913AF"/>
    <w:rsid w:val="0029205F"/>
    <w:rsid w:val="00292AC5"/>
    <w:rsid w:val="00295B6C"/>
    <w:rsid w:val="002A2744"/>
    <w:rsid w:val="002A5B38"/>
    <w:rsid w:val="002A6AD4"/>
    <w:rsid w:val="002A746C"/>
    <w:rsid w:val="002B4065"/>
    <w:rsid w:val="002C18D2"/>
    <w:rsid w:val="002C1D07"/>
    <w:rsid w:val="002C404C"/>
    <w:rsid w:val="002D5399"/>
    <w:rsid w:val="002D6583"/>
    <w:rsid w:val="002D75AE"/>
    <w:rsid w:val="002E180B"/>
    <w:rsid w:val="002E1A10"/>
    <w:rsid w:val="002E31F2"/>
    <w:rsid w:val="002E4993"/>
    <w:rsid w:val="002E6B48"/>
    <w:rsid w:val="002F1754"/>
    <w:rsid w:val="002F1A09"/>
    <w:rsid w:val="002F1B86"/>
    <w:rsid w:val="0030381E"/>
    <w:rsid w:val="00303AE2"/>
    <w:rsid w:val="00312FE6"/>
    <w:rsid w:val="00316E00"/>
    <w:rsid w:val="00322D6B"/>
    <w:rsid w:val="00325C42"/>
    <w:rsid w:val="003279D1"/>
    <w:rsid w:val="003372E4"/>
    <w:rsid w:val="00344B46"/>
    <w:rsid w:val="003452DC"/>
    <w:rsid w:val="00345D07"/>
    <w:rsid w:val="00347508"/>
    <w:rsid w:val="00347974"/>
    <w:rsid w:val="0035081B"/>
    <w:rsid w:val="003538CF"/>
    <w:rsid w:val="00354CF5"/>
    <w:rsid w:val="00356299"/>
    <w:rsid w:val="00364C29"/>
    <w:rsid w:val="00365656"/>
    <w:rsid w:val="00367D67"/>
    <w:rsid w:val="003712AD"/>
    <w:rsid w:val="003765E0"/>
    <w:rsid w:val="0038089F"/>
    <w:rsid w:val="003810AE"/>
    <w:rsid w:val="003813F2"/>
    <w:rsid w:val="00387815"/>
    <w:rsid w:val="00393EAA"/>
    <w:rsid w:val="00394577"/>
    <w:rsid w:val="00396A6C"/>
    <w:rsid w:val="00397E53"/>
    <w:rsid w:val="003A3F14"/>
    <w:rsid w:val="003B1893"/>
    <w:rsid w:val="003B1C9E"/>
    <w:rsid w:val="003B24FD"/>
    <w:rsid w:val="003B2653"/>
    <w:rsid w:val="003B704E"/>
    <w:rsid w:val="003C1AA9"/>
    <w:rsid w:val="003C4057"/>
    <w:rsid w:val="003C52C4"/>
    <w:rsid w:val="003C70A9"/>
    <w:rsid w:val="003D38AD"/>
    <w:rsid w:val="003D4310"/>
    <w:rsid w:val="003D58DE"/>
    <w:rsid w:val="003E0A48"/>
    <w:rsid w:val="003E22A2"/>
    <w:rsid w:val="003E35AE"/>
    <w:rsid w:val="003E4546"/>
    <w:rsid w:val="003E78C7"/>
    <w:rsid w:val="003F32A0"/>
    <w:rsid w:val="00404A29"/>
    <w:rsid w:val="0040570F"/>
    <w:rsid w:val="00416896"/>
    <w:rsid w:val="00417C73"/>
    <w:rsid w:val="004257C1"/>
    <w:rsid w:val="00425A3C"/>
    <w:rsid w:val="00432B45"/>
    <w:rsid w:val="004333DC"/>
    <w:rsid w:val="004377CD"/>
    <w:rsid w:val="00437FB8"/>
    <w:rsid w:val="00442CB6"/>
    <w:rsid w:val="004532F4"/>
    <w:rsid w:val="0046305A"/>
    <w:rsid w:val="004634A1"/>
    <w:rsid w:val="00463CE1"/>
    <w:rsid w:val="00464091"/>
    <w:rsid w:val="004642E2"/>
    <w:rsid w:val="00464899"/>
    <w:rsid w:val="00474ACD"/>
    <w:rsid w:val="00474F84"/>
    <w:rsid w:val="00475DDD"/>
    <w:rsid w:val="00476F2D"/>
    <w:rsid w:val="00477F04"/>
    <w:rsid w:val="0048400F"/>
    <w:rsid w:val="004849F1"/>
    <w:rsid w:val="00486C03"/>
    <w:rsid w:val="00487858"/>
    <w:rsid w:val="00493884"/>
    <w:rsid w:val="00493B79"/>
    <w:rsid w:val="004974AB"/>
    <w:rsid w:val="004A3054"/>
    <w:rsid w:val="004B251A"/>
    <w:rsid w:val="004B4060"/>
    <w:rsid w:val="004B553E"/>
    <w:rsid w:val="004C32B6"/>
    <w:rsid w:val="004C5B12"/>
    <w:rsid w:val="004C5D45"/>
    <w:rsid w:val="004C7DE3"/>
    <w:rsid w:val="004D131C"/>
    <w:rsid w:val="004D317C"/>
    <w:rsid w:val="004D6D5C"/>
    <w:rsid w:val="004E177D"/>
    <w:rsid w:val="004E6338"/>
    <w:rsid w:val="004F406C"/>
    <w:rsid w:val="00502C0D"/>
    <w:rsid w:val="00504C0F"/>
    <w:rsid w:val="005079A5"/>
    <w:rsid w:val="00513FD6"/>
    <w:rsid w:val="00515403"/>
    <w:rsid w:val="00521DE5"/>
    <w:rsid w:val="005225EF"/>
    <w:rsid w:val="0052260D"/>
    <w:rsid w:val="00523435"/>
    <w:rsid w:val="00524462"/>
    <w:rsid w:val="00527133"/>
    <w:rsid w:val="005274A0"/>
    <w:rsid w:val="00527F1E"/>
    <w:rsid w:val="00537C04"/>
    <w:rsid w:val="00547EA6"/>
    <w:rsid w:val="005515DB"/>
    <w:rsid w:val="00555AC3"/>
    <w:rsid w:val="0055617B"/>
    <w:rsid w:val="00556403"/>
    <w:rsid w:val="005564E6"/>
    <w:rsid w:val="005579E3"/>
    <w:rsid w:val="0056055A"/>
    <w:rsid w:val="00561202"/>
    <w:rsid w:val="00562984"/>
    <w:rsid w:val="0057226C"/>
    <w:rsid w:val="005726D9"/>
    <w:rsid w:val="0057381C"/>
    <w:rsid w:val="00580175"/>
    <w:rsid w:val="00581FC5"/>
    <w:rsid w:val="00582700"/>
    <w:rsid w:val="00582D97"/>
    <w:rsid w:val="005871C5"/>
    <w:rsid w:val="005907F3"/>
    <w:rsid w:val="00590B6E"/>
    <w:rsid w:val="005936AF"/>
    <w:rsid w:val="005942D8"/>
    <w:rsid w:val="00596576"/>
    <w:rsid w:val="00596C67"/>
    <w:rsid w:val="00596CDB"/>
    <w:rsid w:val="005A263B"/>
    <w:rsid w:val="005A52E3"/>
    <w:rsid w:val="005B162E"/>
    <w:rsid w:val="005B7E6F"/>
    <w:rsid w:val="005C0D43"/>
    <w:rsid w:val="005C115E"/>
    <w:rsid w:val="005C214D"/>
    <w:rsid w:val="005C50FB"/>
    <w:rsid w:val="005D0A65"/>
    <w:rsid w:val="005D18E3"/>
    <w:rsid w:val="005D5446"/>
    <w:rsid w:val="005D6805"/>
    <w:rsid w:val="005D770C"/>
    <w:rsid w:val="005E2FBC"/>
    <w:rsid w:val="005E41D5"/>
    <w:rsid w:val="005E48CA"/>
    <w:rsid w:val="005E582F"/>
    <w:rsid w:val="005E7B95"/>
    <w:rsid w:val="005F0547"/>
    <w:rsid w:val="005F1D41"/>
    <w:rsid w:val="005F43E1"/>
    <w:rsid w:val="005F5BD4"/>
    <w:rsid w:val="005F7C9E"/>
    <w:rsid w:val="00607252"/>
    <w:rsid w:val="006100EB"/>
    <w:rsid w:val="00612A76"/>
    <w:rsid w:val="00613AC9"/>
    <w:rsid w:val="00620B1B"/>
    <w:rsid w:val="00620C48"/>
    <w:rsid w:val="0062135B"/>
    <w:rsid w:val="00622063"/>
    <w:rsid w:val="006401F1"/>
    <w:rsid w:val="00641FD0"/>
    <w:rsid w:val="00644455"/>
    <w:rsid w:val="00646D09"/>
    <w:rsid w:val="006473C8"/>
    <w:rsid w:val="00653094"/>
    <w:rsid w:val="00654EDA"/>
    <w:rsid w:val="00656545"/>
    <w:rsid w:val="00661525"/>
    <w:rsid w:val="006623B3"/>
    <w:rsid w:val="00662D0B"/>
    <w:rsid w:val="00662FAA"/>
    <w:rsid w:val="00663063"/>
    <w:rsid w:val="00671D8E"/>
    <w:rsid w:val="006722B5"/>
    <w:rsid w:val="00677005"/>
    <w:rsid w:val="00680246"/>
    <w:rsid w:val="00682E0B"/>
    <w:rsid w:val="00682F0F"/>
    <w:rsid w:val="00684C31"/>
    <w:rsid w:val="006850A1"/>
    <w:rsid w:val="00685717"/>
    <w:rsid w:val="00692340"/>
    <w:rsid w:val="0069295C"/>
    <w:rsid w:val="006950CF"/>
    <w:rsid w:val="00696F8B"/>
    <w:rsid w:val="00697709"/>
    <w:rsid w:val="006A4D43"/>
    <w:rsid w:val="006A67B1"/>
    <w:rsid w:val="006A7254"/>
    <w:rsid w:val="006B1A4C"/>
    <w:rsid w:val="006B2BAB"/>
    <w:rsid w:val="006B36FD"/>
    <w:rsid w:val="006B6596"/>
    <w:rsid w:val="006B7A86"/>
    <w:rsid w:val="006C066B"/>
    <w:rsid w:val="006C743A"/>
    <w:rsid w:val="006E0FBA"/>
    <w:rsid w:val="006E502A"/>
    <w:rsid w:val="006F181B"/>
    <w:rsid w:val="006F1BE3"/>
    <w:rsid w:val="006F1F47"/>
    <w:rsid w:val="006F2F89"/>
    <w:rsid w:val="006F2FC8"/>
    <w:rsid w:val="006F35B0"/>
    <w:rsid w:val="006F4186"/>
    <w:rsid w:val="006F422E"/>
    <w:rsid w:val="006F5316"/>
    <w:rsid w:val="00704BD3"/>
    <w:rsid w:val="0070527D"/>
    <w:rsid w:val="007066AD"/>
    <w:rsid w:val="00712109"/>
    <w:rsid w:val="0071225B"/>
    <w:rsid w:val="007159FF"/>
    <w:rsid w:val="00716E27"/>
    <w:rsid w:val="00717967"/>
    <w:rsid w:val="00720D35"/>
    <w:rsid w:val="00722723"/>
    <w:rsid w:val="00727BDF"/>
    <w:rsid w:val="00731A1B"/>
    <w:rsid w:val="007331AD"/>
    <w:rsid w:val="00733A76"/>
    <w:rsid w:val="00736C04"/>
    <w:rsid w:val="00744DC4"/>
    <w:rsid w:val="0074732B"/>
    <w:rsid w:val="0075353A"/>
    <w:rsid w:val="00755E61"/>
    <w:rsid w:val="0075611F"/>
    <w:rsid w:val="0075774E"/>
    <w:rsid w:val="00761FBC"/>
    <w:rsid w:val="00765FA4"/>
    <w:rsid w:val="00770F7D"/>
    <w:rsid w:val="007762DA"/>
    <w:rsid w:val="007907D4"/>
    <w:rsid w:val="00792AB8"/>
    <w:rsid w:val="00792DEE"/>
    <w:rsid w:val="00795049"/>
    <w:rsid w:val="007A13D6"/>
    <w:rsid w:val="007A2AFC"/>
    <w:rsid w:val="007A2D11"/>
    <w:rsid w:val="007A41A9"/>
    <w:rsid w:val="007B4319"/>
    <w:rsid w:val="007B4443"/>
    <w:rsid w:val="007B488C"/>
    <w:rsid w:val="007B6312"/>
    <w:rsid w:val="007B646E"/>
    <w:rsid w:val="007B75D0"/>
    <w:rsid w:val="007C4192"/>
    <w:rsid w:val="007C5BB5"/>
    <w:rsid w:val="007C7B37"/>
    <w:rsid w:val="007C7BF4"/>
    <w:rsid w:val="007D341F"/>
    <w:rsid w:val="007D7A51"/>
    <w:rsid w:val="007E212E"/>
    <w:rsid w:val="007E4295"/>
    <w:rsid w:val="007E5584"/>
    <w:rsid w:val="007E6D99"/>
    <w:rsid w:val="007F4DE6"/>
    <w:rsid w:val="007F714F"/>
    <w:rsid w:val="0080710A"/>
    <w:rsid w:val="0081487C"/>
    <w:rsid w:val="00816DC0"/>
    <w:rsid w:val="008171C3"/>
    <w:rsid w:val="00820675"/>
    <w:rsid w:val="00821C61"/>
    <w:rsid w:val="00821F1B"/>
    <w:rsid w:val="00824362"/>
    <w:rsid w:val="00825E59"/>
    <w:rsid w:val="008334B4"/>
    <w:rsid w:val="00833531"/>
    <w:rsid w:val="00835A73"/>
    <w:rsid w:val="00836033"/>
    <w:rsid w:val="00836E68"/>
    <w:rsid w:val="00843881"/>
    <w:rsid w:val="00844A54"/>
    <w:rsid w:val="008456C1"/>
    <w:rsid w:val="008472DA"/>
    <w:rsid w:val="008520E1"/>
    <w:rsid w:val="008549DC"/>
    <w:rsid w:val="00854EC5"/>
    <w:rsid w:val="0086505B"/>
    <w:rsid w:val="0087484C"/>
    <w:rsid w:val="00881924"/>
    <w:rsid w:val="00882622"/>
    <w:rsid w:val="00883180"/>
    <w:rsid w:val="00890B16"/>
    <w:rsid w:val="0089398C"/>
    <w:rsid w:val="00895214"/>
    <w:rsid w:val="00897304"/>
    <w:rsid w:val="008A08BE"/>
    <w:rsid w:val="008A2585"/>
    <w:rsid w:val="008B0356"/>
    <w:rsid w:val="008B55A0"/>
    <w:rsid w:val="008B5AF7"/>
    <w:rsid w:val="008B5B40"/>
    <w:rsid w:val="008B697C"/>
    <w:rsid w:val="008D1534"/>
    <w:rsid w:val="008D265B"/>
    <w:rsid w:val="008D353C"/>
    <w:rsid w:val="008D3732"/>
    <w:rsid w:val="008E195A"/>
    <w:rsid w:val="008E297D"/>
    <w:rsid w:val="008E50F3"/>
    <w:rsid w:val="008F0D7D"/>
    <w:rsid w:val="008F4211"/>
    <w:rsid w:val="008F4378"/>
    <w:rsid w:val="009011D1"/>
    <w:rsid w:val="0090180F"/>
    <w:rsid w:val="00912CF3"/>
    <w:rsid w:val="00913035"/>
    <w:rsid w:val="009134D1"/>
    <w:rsid w:val="00913D24"/>
    <w:rsid w:val="00917F2A"/>
    <w:rsid w:val="00920EB2"/>
    <w:rsid w:val="0092205D"/>
    <w:rsid w:val="00922429"/>
    <w:rsid w:val="009224DB"/>
    <w:rsid w:val="009254E9"/>
    <w:rsid w:val="0092769F"/>
    <w:rsid w:val="009365EF"/>
    <w:rsid w:val="00943CFD"/>
    <w:rsid w:val="00947822"/>
    <w:rsid w:val="00953D72"/>
    <w:rsid w:val="00955FC5"/>
    <w:rsid w:val="00957714"/>
    <w:rsid w:val="00957CF4"/>
    <w:rsid w:val="0096056C"/>
    <w:rsid w:val="00962711"/>
    <w:rsid w:val="00972C42"/>
    <w:rsid w:val="00975775"/>
    <w:rsid w:val="00976458"/>
    <w:rsid w:val="00976942"/>
    <w:rsid w:val="009856E5"/>
    <w:rsid w:val="00985B5C"/>
    <w:rsid w:val="0099058D"/>
    <w:rsid w:val="0099182D"/>
    <w:rsid w:val="00992DFE"/>
    <w:rsid w:val="00996784"/>
    <w:rsid w:val="00996BC7"/>
    <w:rsid w:val="009A2681"/>
    <w:rsid w:val="009A43B0"/>
    <w:rsid w:val="009B1785"/>
    <w:rsid w:val="009B3AD7"/>
    <w:rsid w:val="009B7DDB"/>
    <w:rsid w:val="009C0920"/>
    <w:rsid w:val="009C16A7"/>
    <w:rsid w:val="009C76F8"/>
    <w:rsid w:val="009D2292"/>
    <w:rsid w:val="009E214F"/>
    <w:rsid w:val="009E2C47"/>
    <w:rsid w:val="009E48B8"/>
    <w:rsid w:val="009F258D"/>
    <w:rsid w:val="009F5707"/>
    <w:rsid w:val="00A066A2"/>
    <w:rsid w:val="00A152E2"/>
    <w:rsid w:val="00A17EF6"/>
    <w:rsid w:val="00A204C4"/>
    <w:rsid w:val="00A21BF3"/>
    <w:rsid w:val="00A221F0"/>
    <w:rsid w:val="00A22E73"/>
    <w:rsid w:val="00A22FC5"/>
    <w:rsid w:val="00A233E4"/>
    <w:rsid w:val="00A24EBF"/>
    <w:rsid w:val="00A24FF8"/>
    <w:rsid w:val="00A2623F"/>
    <w:rsid w:val="00A326C1"/>
    <w:rsid w:val="00A3691A"/>
    <w:rsid w:val="00A4642D"/>
    <w:rsid w:val="00A46CA8"/>
    <w:rsid w:val="00A46D25"/>
    <w:rsid w:val="00A509EF"/>
    <w:rsid w:val="00A62EB0"/>
    <w:rsid w:val="00A63586"/>
    <w:rsid w:val="00A64068"/>
    <w:rsid w:val="00A64CD6"/>
    <w:rsid w:val="00A7117D"/>
    <w:rsid w:val="00A74EE1"/>
    <w:rsid w:val="00A758B0"/>
    <w:rsid w:val="00A864C1"/>
    <w:rsid w:val="00A86DD4"/>
    <w:rsid w:val="00A90339"/>
    <w:rsid w:val="00A957F0"/>
    <w:rsid w:val="00AA0A51"/>
    <w:rsid w:val="00AA25D0"/>
    <w:rsid w:val="00AA4088"/>
    <w:rsid w:val="00AA476A"/>
    <w:rsid w:val="00AA545F"/>
    <w:rsid w:val="00AA5E4A"/>
    <w:rsid w:val="00AB2185"/>
    <w:rsid w:val="00AB3EF7"/>
    <w:rsid w:val="00AC0FA9"/>
    <w:rsid w:val="00AC1700"/>
    <w:rsid w:val="00AC1C3E"/>
    <w:rsid w:val="00AC408A"/>
    <w:rsid w:val="00AC40DC"/>
    <w:rsid w:val="00AC44C4"/>
    <w:rsid w:val="00AD1349"/>
    <w:rsid w:val="00AD3843"/>
    <w:rsid w:val="00AD65C8"/>
    <w:rsid w:val="00AD674E"/>
    <w:rsid w:val="00AE2FA6"/>
    <w:rsid w:val="00AE3457"/>
    <w:rsid w:val="00AE38CD"/>
    <w:rsid w:val="00AE55CE"/>
    <w:rsid w:val="00AF1148"/>
    <w:rsid w:val="00AF32B1"/>
    <w:rsid w:val="00AF4661"/>
    <w:rsid w:val="00B063E8"/>
    <w:rsid w:val="00B06B73"/>
    <w:rsid w:val="00B11B51"/>
    <w:rsid w:val="00B14DBB"/>
    <w:rsid w:val="00B15E0C"/>
    <w:rsid w:val="00B17082"/>
    <w:rsid w:val="00B226E2"/>
    <w:rsid w:val="00B4307E"/>
    <w:rsid w:val="00B45BE5"/>
    <w:rsid w:val="00B52A61"/>
    <w:rsid w:val="00B544BF"/>
    <w:rsid w:val="00B546A4"/>
    <w:rsid w:val="00B548D9"/>
    <w:rsid w:val="00B55AFB"/>
    <w:rsid w:val="00B55E26"/>
    <w:rsid w:val="00B56A99"/>
    <w:rsid w:val="00B573C3"/>
    <w:rsid w:val="00B641FB"/>
    <w:rsid w:val="00B6513B"/>
    <w:rsid w:val="00B67AFE"/>
    <w:rsid w:val="00B7090C"/>
    <w:rsid w:val="00B72693"/>
    <w:rsid w:val="00B83F92"/>
    <w:rsid w:val="00B84D07"/>
    <w:rsid w:val="00B868D3"/>
    <w:rsid w:val="00B87570"/>
    <w:rsid w:val="00B9046B"/>
    <w:rsid w:val="00B909B5"/>
    <w:rsid w:val="00B91D8D"/>
    <w:rsid w:val="00B94210"/>
    <w:rsid w:val="00B96148"/>
    <w:rsid w:val="00B96320"/>
    <w:rsid w:val="00B96CAF"/>
    <w:rsid w:val="00BA1797"/>
    <w:rsid w:val="00BA3757"/>
    <w:rsid w:val="00BA395A"/>
    <w:rsid w:val="00BA4EEA"/>
    <w:rsid w:val="00BB11EB"/>
    <w:rsid w:val="00BB5E69"/>
    <w:rsid w:val="00BC61BD"/>
    <w:rsid w:val="00BD0904"/>
    <w:rsid w:val="00BD135C"/>
    <w:rsid w:val="00BD6895"/>
    <w:rsid w:val="00BD7DE7"/>
    <w:rsid w:val="00BD7F4D"/>
    <w:rsid w:val="00BE0158"/>
    <w:rsid w:val="00BE0B70"/>
    <w:rsid w:val="00BE49E0"/>
    <w:rsid w:val="00BF70A0"/>
    <w:rsid w:val="00C00135"/>
    <w:rsid w:val="00C00EAB"/>
    <w:rsid w:val="00C043E2"/>
    <w:rsid w:val="00C04A39"/>
    <w:rsid w:val="00C04FE7"/>
    <w:rsid w:val="00C13127"/>
    <w:rsid w:val="00C13DF1"/>
    <w:rsid w:val="00C1566E"/>
    <w:rsid w:val="00C23AB5"/>
    <w:rsid w:val="00C31C7B"/>
    <w:rsid w:val="00C33678"/>
    <w:rsid w:val="00C35080"/>
    <w:rsid w:val="00C35E7C"/>
    <w:rsid w:val="00C35F15"/>
    <w:rsid w:val="00C35F50"/>
    <w:rsid w:val="00C36E74"/>
    <w:rsid w:val="00C374AE"/>
    <w:rsid w:val="00C37A2C"/>
    <w:rsid w:val="00C42F76"/>
    <w:rsid w:val="00C43403"/>
    <w:rsid w:val="00C45953"/>
    <w:rsid w:val="00C51E82"/>
    <w:rsid w:val="00C540BB"/>
    <w:rsid w:val="00C61F2C"/>
    <w:rsid w:val="00C64C14"/>
    <w:rsid w:val="00C6557A"/>
    <w:rsid w:val="00C727A4"/>
    <w:rsid w:val="00C73101"/>
    <w:rsid w:val="00C7371F"/>
    <w:rsid w:val="00C837BA"/>
    <w:rsid w:val="00C95001"/>
    <w:rsid w:val="00CA0AAB"/>
    <w:rsid w:val="00CA1F93"/>
    <w:rsid w:val="00CA6B0F"/>
    <w:rsid w:val="00CA7A0F"/>
    <w:rsid w:val="00CC1280"/>
    <w:rsid w:val="00CD13D5"/>
    <w:rsid w:val="00CD18CA"/>
    <w:rsid w:val="00CD4778"/>
    <w:rsid w:val="00CE258F"/>
    <w:rsid w:val="00CE7831"/>
    <w:rsid w:val="00CE7B60"/>
    <w:rsid w:val="00CF0E61"/>
    <w:rsid w:val="00CF5F50"/>
    <w:rsid w:val="00CF76DA"/>
    <w:rsid w:val="00D028CE"/>
    <w:rsid w:val="00D050E9"/>
    <w:rsid w:val="00D056EB"/>
    <w:rsid w:val="00D10498"/>
    <w:rsid w:val="00D14B60"/>
    <w:rsid w:val="00D15565"/>
    <w:rsid w:val="00D15A5C"/>
    <w:rsid w:val="00D24321"/>
    <w:rsid w:val="00D27789"/>
    <w:rsid w:val="00D32A6D"/>
    <w:rsid w:val="00D34C37"/>
    <w:rsid w:val="00D41461"/>
    <w:rsid w:val="00D419DD"/>
    <w:rsid w:val="00D42C8A"/>
    <w:rsid w:val="00D44CC8"/>
    <w:rsid w:val="00D44E27"/>
    <w:rsid w:val="00D53811"/>
    <w:rsid w:val="00D54B25"/>
    <w:rsid w:val="00D554B3"/>
    <w:rsid w:val="00D55970"/>
    <w:rsid w:val="00D57AA0"/>
    <w:rsid w:val="00D614AF"/>
    <w:rsid w:val="00D6353C"/>
    <w:rsid w:val="00D639EC"/>
    <w:rsid w:val="00D65300"/>
    <w:rsid w:val="00D74DE0"/>
    <w:rsid w:val="00D807B7"/>
    <w:rsid w:val="00D87B23"/>
    <w:rsid w:val="00D91381"/>
    <w:rsid w:val="00D9176A"/>
    <w:rsid w:val="00D9724E"/>
    <w:rsid w:val="00D97FD4"/>
    <w:rsid w:val="00DA47DD"/>
    <w:rsid w:val="00DB003A"/>
    <w:rsid w:val="00DB0261"/>
    <w:rsid w:val="00DB1A87"/>
    <w:rsid w:val="00DB69D6"/>
    <w:rsid w:val="00DB7293"/>
    <w:rsid w:val="00DB789C"/>
    <w:rsid w:val="00DC484A"/>
    <w:rsid w:val="00DC5284"/>
    <w:rsid w:val="00DC666B"/>
    <w:rsid w:val="00DC7A74"/>
    <w:rsid w:val="00DD1EDA"/>
    <w:rsid w:val="00DD3281"/>
    <w:rsid w:val="00DE17B6"/>
    <w:rsid w:val="00DE5192"/>
    <w:rsid w:val="00DE6638"/>
    <w:rsid w:val="00DF314B"/>
    <w:rsid w:val="00E024CC"/>
    <w:rsid w:val="00E03626"/>
    <w:rsid w:val="00E05D8F"/>
    <w:rsid w:val="00E123F2"/>
    <w:rsid w:val="00E12BFE"/>
    <w:rsid w:val="00E14FA5"/>
    <w:rsid w:val="00E161EA"/>
    <w:rsid w:val="00E17E89"/>
    <w:rsid w:val="00E22B56"/>
    <w:rsid w:val="00E32C8E"/>
    <w:rsid w:val="00E33054"/>
    <w:rsid w:val="00E34B5D"/>
    <w:rsid w:val="00E40786"/>
    <w:rsid w:val="00E412D7"/>
    <w:rsid w:val="00E4266C"/>
    <w:rsid w:val="00E42692"/>
    <w:rsid w:val="00E43150"/>
    <w:rsid w:val="00E46E5B"/>
    <w:rsid w:val="00E47351"/>
    <w:rsid w:val="00E51503"/>
    <w:rsid w:val="00E5265D"/>
    <w:rsid w:val="00E56120"/>
    <w:rsid w:val="00E6528C"/>
    <w:rsid w:val="00E65C95"/>
    <w:rsid w:val="00E70069"/>
    <w:rsid w:val="00E72298"/>
    <w:rsid w:val="00E725F0"/>
    <w:rsid w:val="00E72ED6"/>
    <w:rsid w:val="00E758BC"/>
    <w:rsid w:val="00E84940"/>
    <w:rsid w:val="00E91C46"/>
    <w:rsid w:val="00E929F5"/>
    <w:rsid w:val="00E93CF2"/>
    <w:rsid w:val="00E93F89"/>
    <w:rsid w:val="00E97A01"/>
    <w:rsid w:val="00EA46F4"/>
    <w:rsid w:val="00EA7B4B"/>
    <w:rsid w:val="00EB3E37"/>
    <w:rsid w:val="00EB57D0"/>
    <w:rsid w:val="00EB584B"/>
    <w:rsid w:val="00EC374E"/>
    <w:rsid w:val="00EC386F"/>
    <w:rsid w:val="00ED46F6"/>
    <w:rsid w:val="00ED513D"/>
    <w:rsid w:val="00EE24DF"/>
    <w:rsid w:val="00EE3B8D"/>
    <w:rsid w:val="00EE626C"/>
    <w:rsid w:val="00EF6351"/>
    <w:rsid w:val="00F06C42"/>
    <w:rsid w:val="00F1014A"/>
    <w:rsid w:val="00F110D4"/>
    <w:rsid w:val="00F11360"/>
    <w:rsid w:val="00F12C13"/>
    <w:rsid w:val="00F143E3"/>
    <w:rsid w:val="00F168F6"/>
    <w:rsid w:val="00F226BB"/>
    <w:rsid w:val="00F2532A"/>
    <w:rsid w:val="00F266C1"/>
    <w:rsid w:val="00F269DB"/>
    <w:rsid w:val="00F335B7"/>
    <w:rsid w:val="00F33A75"/>
    <w:rsid w:val="00F371F9"/>
    <w:rsid w:val="00F40D2D"/>
    <w:rsid w:val="00F40D81"/>
    <w:rsid w:val="00F45375"/>
    <w:rsid w:val="00F453DC"/>
    <w:rsid w:val="00F47603"/>
    <w:rsid w:val="00F52581"/>
    <w:rsid w:val="00F528F2"/>
    <w:rsid w:val="00F54423"/>
    <w:rsid w:val="00F56A46"/>
    <w:rsid w:val="00F56CD6"/>
    <w:rsid w:val="00F620EB"/>
    <w:rsid w:val="00F65FD2"/>
    <w:rsid w:val="00F66033"/>
    <w:rsid w:val="00F721FF"/>
    <w:rsid w:val="00F72992"/>
    <w:rsid w:val="00F72E17"/>
    <w:rsid w:val="00F80F91"/>
    <w:rsid w:val="00F86ED6"/>
    <w:rsid w:val="00F9030D"/>
    <w:rsid w:val="00F90D27"/>
    <w:rsid w:val="00F94DF1"/>
    <w:rsid w:val="00F94E09"/>
    <w:rsid w:val="00F9598D"/>
    <w:rsid w:val="00F95CC7"/>
    <w:rsid w:val="00FA156E"/>
    <w:rsid w:val="00FA2A42"/>
    <w:rsid w:val="00FA6E1D"/>
    <w:rsid w:val="00FB0CAF"/>
    <w:rsid w:val="00FB38E7"/>
    <w:rsid w:val="00FB3B42"/>
    <w:rsid w:val="00FD01D2"/>
    <w:rsid w:val="00FD116C"/>
    <w:rsid w:val="00FD6080"/>
    <w:rsid w:val="00FE4261"/>
    <w:rsid w:val="00FF41E1"/>
    <w:rsid w:val="00FF6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300"/>
  <w15:docId w15:val="{9272428E-9623-4FF1-B620-93B46101A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cs-CZ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F32B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F32B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A3F1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A3F14"/>
  </w:style>
  <w:style w:type="paragraph" w:styleId="Stopka">
    <w:name w:val="footer"/>
    <w:basedOn w:val="Normalny"/>
    <w:link w:val="StopkaZnak"/>
    <w:uiPriority w:val="99"/>
    <w:unhideWhenUsed/>
    <w:rsid w:val="003A3F1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A3F14"/>
  </w:style>
  <w:style w:type="character" w:styleId="Hipercze">
    <w:name w:val="Hyperlink"/>
    <w:rsid w:val="003A3F14"/>
    <w:rPr>
      <w:color w:val="0000FF"/>
      <w:u w:val="single"/>
    </w:rPr>
  </w:style>
  <w:style w:type="character" w:styleId="Pogrubienie">
    <w:name w:val="Strong"/>
    <w:uiPriority w:val="22"/>
    <w:qFormat/>
    <w:rsid w:val="003A3F14"/>
    <w:rPr>
      <w:b/>
      <w:bCs/>
    </w:rPr>
  </w:style>
  <w:style w:type="character" w:customStyle="1" w:styleId="hit">
    <w:name w:val="hit"/>
    <w:basedOn w:val="Domylnaczcionkaakapitu"/>
    <w:rsid w:val="00387815"/>
  </w:style>
  <w:style w:type="paragraph" w:styleId="Tekstdymka">
    <w:name w:val="Balloon Text"/>
    <w:basedOn w:val="Normalny"/>
    <w:link w:val="TekstdymkaZnak"/>
    <w:uiPriority w:val="99"/>
    <w:semiHidden/>
    <w:unhideWhenUsed/>
    <w:rsid w:val="00562984"/>
    <w:rPr>
      <w:rFonts w:ascii="Lucida Grande CE" w:hAnsi="Lucida Grande CE" w:cs="Lucida Grande CE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62984"/>
    <w:rPr>
      <w:rFonts w:ascii="Lucida Grande CE" w:hAnsi="Lucida Grande CE" w:cs="Lucida Grande CE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A1F9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A1F9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A1F9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A1F9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A1F93"/>
    <w:rPr>
      <w:b/>
      <w:bCs/>
      <w:sz w:val="20"/>
      <w:szCs w:val="20"/>
    </w:rPr>
  </w:style>
  <w:style w:type="paragraph" w:customStyle="1" w:styleId="align-justify">
    <w:name w:val="align-justify"/>
    <w:basedOn w:val="Normalny"/>
    <w:rsid w:val="00ED513D"/>
    <w:pPr>
      <w:spacing w:before="100" w:beforeAutospacing="1" w:after="100" w:afterAutospacing="1"/>
    </w:pPr>
    <w:rPr>
      <w:rFonts w:ascii="Times New Roman" w:eastAsia="Times New Roman" w:hAnsi="Times New Roman" w:cs="Times New Roman"/>
      <w:lang w:val="pl-PL"/>
    </w:rPr>
  </w:style>
  <w:style w:type="paragraph" w:styleId="Akapitzlist">
    <w:name w:val="List Paragraph"/>
    <w:basedOn w:val="Normalny"/>
    <w:uiPriority w:val="34"/>
    <w:qFormat/>
    <w:rsid w:val="00792DEE"/>
    <w:pPr>
      <w:ind w:left="720"/>
      <w:contextualSpacing/>
    </w:pPr>
  </w:style>
  <w:style w:type="paragraph" w:styleId="Zwykytekst">
    <w:name w:val="Plain Text"/>
    <w:basedOn w:val="Normalny"/>
    <w:link w:val="ZwykytekstZnak"/>
    <w:uiPriority w:val="99"/>
    <w:semiHidden/>
    <w:unhideWhenUsed/>
    <w:rsid w:val="00183BAD"/>
    <w:rPr>
      <w:rFonts w:ascii="Calibri" w:eastAsiaTheme="minorHAnsi" w:hAnsi="Calibri" w:cs="Times New Roman"/>
      <w:sz w:val="22"/>
      <w:szCs w:val="22"/>
      <w:lang w:val="pl-PL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183BAD"/>
    <w:rPr>
      <w:rFonts w:ascii="Calibri" w:eastAsiaTheme="minorHAnsi" w:hAnsi="Calibri" w:cs="Times New Roman"/>
      <w:sz w:val="22"/>
      <w:szCs w:val="22"/>
      <w:lang w:val="pl-PL"/>
    </w:rPr>
  </w:style>
  <w:style w:type="paragraph" w:customStyle="1" w:styleId="p1">
    <w:name w:val="p1"/>
    <w:basedOn w:val="Normalny"/>
    <w:uiPriority w:val="99"/>
    <w:rsid w:val="009E48B8"/>
    <w:pPr>
      <w:spacing w:before="100" w:beforeAutospacing="1" w:after="100" w:afterAutospacing="1"/>
    </w:pPr>
    <w:rPr>
      <w:rFonts w:ascii="Times New Roman" w:eastAsia="Times New Roman" w:hAnsi="Times New Roman" w:cs="Times New Roman"/>
      <w:lang w:val="pl-PL"/>
    </w:rPr>
  </w:style>
  <w:style w:type="character" w:customStyle="1" w:styleId="s1">
    <w:name w:val="s1"/>
    <w:basedOn w:val="Domylnaczcionkaakapitu"/>
    <w:rsid w:val="009E48B8"/>
  </w:style>
  <w:style w:type="character" w:customStyle="1" w:styleId="UnresolvedMention">
    <w:name w:val="Unresolved Mention"/>
    <w:basedOn w:val="Domylnaczcionkaakapitu"/>
    <w:uiPriority w:val="99"/>
    <w:semiHidden/>
    <w:unhideWhenUsed/>
    <w:rsid w:val="0087484C"/>
    <w:rPr>
      <w:color w:val="605E5C"/>
      <w:shd w:val="clear" w:color="auto" w:fill="E1DFDD"/>
    </w:rPr>
  </w:style>
  <w:style w:type="character" w:styleId="Uwydatnienie">
    <w:name w:val="Emphasis"/>
    <w:basedOn w:val="Domylnaczcionkaakapitu"/>
    <w:uiPriority w:val="20"/>
    <w:qFormat/>
    <w:rsid w:val="00FB38E7"/>
    <w:rPr>
      <w:i/>
      <w:iCs/>
    </w:rPr>
  </w:style>
  <w:style w:type="character" w:customStyle="1" w:styleId="Nagwek1Znak">
    <w:name w:val="Nagłówek 1 Znak"/>
    <w:basedOn w:val="Domylnaczcionkaakapitu"/>
    <w:link w:val="Nagwek1"/>
    <w:uiPriority w:val="9"/>
    <w:rsid w:val="00AF32B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AF32B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ormalnyWeb">
    <w:name w:val="Normal (Web)"/>
    <w:basedOn w:val="Normalny"/>
    <w:uiPriority w:val="99"/>
    <w:unhideWhenUsed/>
    <w:rsid w:val="00833531"/>
    <w:pPr>
      <w:spacing w:before="100" w:beforeAutospacing="1" w:after="100" w:afterAutospacing="1"/>
    </w:pPr>
    <w:rPr>
      <w:rFonts w:ascii="Times New Roman" w:eastAsia="Times New Roman" w:hAnsi="Times New Roman" w:cs="Times New Roman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58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73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592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23975">
                  <w:marLeft w:val="0"/>
                  <w:marRight w:val="0"/>
                  <w:marTop w:val="0"/>
                  <w:marBottom w:val="0"/>
                  <w:divBdr>
                    <w:top w:val="dashed" w:sz="6" w:space="8" w:color="000000"/>
                    <w:left w:val="dashed" w:sz="6" w:space="8" w:color="000000"/>
                    <w:bottom w:val="dashed" w:sz="6" w:space="8" w:color="000000"/>
                    <w:right w:val="dashed" w:sz="6" w:space="8" w:color="000000"/>
                  </w:divBdr>
                </w:div>
              </w:divsChild>
            </w:div>
          </w:divsChild>
        </w:div>
      </w:divsChild>
    </w:div>
    <w:div w:id="16509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5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3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23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6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8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1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82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6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3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8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9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9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arszawa-lublin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4AE16D-46D2-4A1A-BE00-71FC761500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577</Words>
  <Characters>3462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Wygodniejsze podróże z puławskich peronów</vt:lpstr>
    </vt:vector>
  </TitlesOfParts>
  <Manager/>
  <Company/>
  <LinksUpToDate>false</LinksUpToDate>
  <CharactersWithSpaces>4031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Wygodniejsze podróże z puławskich peronów</dc:title>
  <dc:subject/>
  <dc:creator>Wilgusiak Rafał</dc:creator>
  <cp:keywords/>
  <dc:description/>
  <cp:lastModifiedBy>Ostrzyżek Mateusz</cp:lastModifiedBy>
  <cp:revision>3</cp:revision>
  <cp:lastPrinted>2019-03-29T08:20:00Z</cp:lastPrinted>
  <dcterms:created xsi:type="dcterms:W3CDTF">2020-05-12T08:57:00Z</dcterms:created>
  <dcterms:modified xsi:type="dcterms:W3CDTF">2020-05-12T09:06:00Z</dcterms:modified>
  <cp:category/>
</cp:coreProperties>
</file>