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8A0CE" w14:textId="37FE0611" w:rsidR="00E44BD6" w:rsidRDefault="00E44BD6" w:rsidP="00E44BD6">
      <w:pPr>
        <w:jc w:val="right"/>
        <w:rPr>
          <w:rFonts w:cs="Arial"/>
        </w:rPr>
      </w:pPr>
    </w:p>
    <w:p w14:paraId="78FC7ACA" w14:textId="77777777" w:rsidR="001E05CC" w:rsidRDefault="001E05CC" w:rsidP="00E44BD6">
      <w:pPr>
        <w:jc w:val="right"/>
        <w:rPr>
          <w:rFonts w:cs="Arial"/>
        </w:rPr>
      </w:pPr>
    </w:p>
    <w:p w14:paraId="2DFDB6CF" w14:textId="5CF03745" w:rsidR="00E44BD6" w:rsidRDefault="001E05CC" w:rsidP="00E44BD6">
      <w:pPr>
        <w:jc w:val="right"/>
        <w:rPr>
          <w:rFonts w:cs="Arial"/>
        </w:rPr>
      </w:pPr>
      <w:r>
        <w:rPr>
          <w:rFonts w:cs="Arial"/>
        </w:rPr>
        <w:t>Sosnowiec</w:t>
      </w:r>
      <w:r w:rsidR="00A04F34">
        <w:rPr>
          <w:rFonts w:cs="Arial"/>
        </w:rPr>
        <w:t>,</w:t>
      </w:r>
      <w:r w:rsidR="000E58EA">
        <w:rPr>
          <w:rFonts w:cs="Arial"/>
        </w:rPr>
        <w:t xml:space="preserve"> </w:t>
      </w:r>
      <w:r w:rsidR="00E0162B">
        <w:rPr>
          <w:rFonts w:cs="Arial"/>
        </w:rPr>
        <w:t>13 października</w:t>
      </w:r>
      <w:r w:rsidR="00E44BD6" w:rsidRPr="000A0ECD">
        <w:rPr>
          <w:rFonts w:cs="Arial"/>
        </w:rPr>
        <w:t xml:space="preserve"> </w:t>
      </w:r>
      <w:r w:rsidR="00E44BD6">
        <w:rPr>
          <w:rFonts w:cs="Arial"/>
        </w:rPr>
        <w:t>2023</w:t>
      </w:r>
      <w:r w:rsidR="00E44BD6" w:rsidRPr="003D74BF">
        <w:rPr>
          <w:rFonts w:cs="Arial"/>
        </w:rPr>
        <w:t xml:space="preserve"> r.</w:t>
      </w:r>
    </w:p>
    <w:p w14:paraId="795AF0F9" w14:textId="5BDEFB66" w:rsidR="00E44BD6" w:rsidRDefault="00E0162B" w:rsidP="00E44BD6">
      <w:pPr>
        <w:pStyle w:val="Nagwek1"/>
      </w:pPr>
      <w:r>
        <w:t>Lepszy dostęp do pociągów dla mieszkańców Sosnowca i Jaworzna</w:t>
      </w:r>
      <w:r w:rsidR="00E44BD6">
        <w:t xml:space="preserve"> </w:t>
      </w:r>
    </w:p>
    <w:p w14:paraId="30DB6F21" w14:textId="33BF8823" w:rsidR="00345BC0" w:rsidRPr="00624D6B" w:rsidRDefault="00345BC0" w:rsidP="00E44BD6">
      <w:pPr>
        <w:spacing w:line="360" w:lineRule="auto"/>
        <w:rPr>
          <w:b/>
        </w:rPr>
      </w:pPr>
      <w:r w:rsidRPr="00624D6B">
        <w:rPr>
          <w:b/>
        </w:rPr>
        <w:t xml:space="preserve">PKP Polskie Linie Kolejowe S.A. zwiększą dostęp do kolei </w:t>
      </w:r>
      <w:r w:rsidR="00624D6B">
        <w:rPr>
          <w:b/>
        </w:rPr>
        <w:t>w woj.</w:t>
      </w:r>
      <w:r w:rsidR="00E0162B" w:rsidRPr="00624D6B">
        <w:rPr>
          <w:b/>
        </w:rPr>
        <w:t xml:space="preserve"> śląskim</w:t>
      </w:r>
      <w:r w:rsidR="002F51B9" w:rsidRPr="00624D6B">
        <w:rPr>
          <w:b/>
        </w:rPr>
        <w:t>. M</w:t>
      </w:r>
      <w:r w:rsidRPr="00624D6B">
        <w:rPr>
          <w:b/>
        </w:rPr>
        <w:t>ieszkańcy</w:t>
      </w:r>
      <w:r w:rsidR="000E58EA" w:rsidRPr="00624D6B">
        <w:rPr>
          <w:b/>
        </w:rPr>
        <w:t xml:space="preserve"> Sosnowca </w:t>
      </w:r>
      <w:r w:rsidR="00E0162B" w:rsidRPr="00624D6B">
        <w:rPr>
          <w:b/>
        </w:rPr>
        <w:t xml:space="preserve">i Jaworzna </w:t>
      </w:r>
      <w:r w:rsidR="00E75ABA" w:rsidRPr="00624D6B">
        <w:rPr>
          <w:b/>
        </w:rPr>
        <w:t>zyskają lepsze warunki podróży</w:t>
      </w:r>
      <w:r w:rsidR="005B2059" w:rsidRPr="00624D6B">
        <w:rPr>
          <w:b/>
        </w:rPr>
        <w:t xml:space="preserve"> </w:t>
      </w:r>
      <w:r w:rsidR="00624D6B" w:rsidRPr="00624D6B">
        <w:rPr>
          <w:b/>
        </w:rPr>
        <w:t xml:space="preserve">do Katowic, Mysłowic i Krakowa </w:t>
      </w:r>
      <w:r w:rsidR="005B2059" w:rsidRPr="00624D6B">
        <w:rPr>
          <w:b/>
        </w:rPr>
        <w:t xml:space="preserve">z nowego przystanku Sosnowiec Centrum Handlowe </w:t>
      </w:r>
      <w:r w:rsidR="006A33BA">
        <w:rPr>
          <w:b/>
        </w:rPr>
        <w:t>-</w:t>
      </w:r>
      <w:r w:rsidR="005B2059" w:rsidRPr="00624D6B">
        <w:rPr>
          <w:b/>
        </w:rPr>
        <w:t xml:space="preserve"> Jęzor</w:t>
      </w:r>
      <w:r w:rsidR="00E75ABA" w:rsidRPr="00624D6B">
        <w:rPr>
          <w:b/>
        </w:rPr>
        <w:t xml:space="preserve">. </w:t>
      </w:r>
      <w:r w:rsidR="00E0162B" w:rsidRPr="00624D6B">
        <w:rPr>
          <w:b/>
        </w:rPr>
        <w:t>PKP Polskie Linie Kolejowe S.A. podpisały umowę z wyk</w:t>
      </w:r>
      <w:r w:rsidR="00624D6B">
        <w:rPr>
          <w:b/>
        </w:rPr>
        <w:t>onawcą na projekt</w:t>
      </w:r>
      <w:r w:rsidR="005B2059" w:rsidRPr="00624D6B">
        <w:rPr>
          <w:b/>
        </w:rPr>
        <w:t xml:space="preserve"> i budowę przystanku</w:t>
      </w:r>
      <w:r w:rsidRPr="00624D6B">
        <w:rPr>
          <w:b/>
        </w:rPr>
        <w:t xml:space="preserve"> w ramach „Rządowego programu budowy lub modernizacji przystanków kolejowych na lata 2021 – 2025”.</w:t>
      </w:r>
      <w:r w:rsidR="001E05CC" w:rsidRPr="00624D6B">
        <w:rPr>
          <w:b/>
        </w:rPr>
        <w:t xml:space="preserve"> </w:t>
      </w:r>
    </w:p>
    <w:p w14:paraId="1112CCD9" w14:textId="000A0838" w:rsidR="00E0162B" w:rsidRPr="00624D6B" w:rsidRDefault="00E0162B" w:rsidP="00E0162B">
      <w:pPr>
        <w:spacing w:before="100" w:beforeAutospacing="1" w:after="100" w:afterAutospacing="1" w:line="360" w:lineRule="auto"/>
        <w:rPr>
          <w:rFonts w:cs="Arial"/>
        </w:rPr>
      </w:pPr>
      <w:r w:rsidRPr="00624D6B">
        <w:rPr>
          <w:rFonts w:cs="Arial"/>
        </w:rPr>
        <w:t>Mieszkańcy Sosnowca i Jaworzna zyskają lepsze warunki podróży</w:t>
      </w:r>
      <w:r w:rsidR="00624D6B" w:rsidRPr="00624D6B">
        <w:rPr>
          <w:rFonts w:cs="Arial"/>
        </w:rPr>
        <w:t xml:space="preserve"> do Katowic, Mysłowic i Krakowa oraz większy</w:t>
      </w:r>
      <w:r w:rsidRPr="00624D6B">
        <w:rPr>
          <w:rFonts w:cs="Arial"/>
        </w:rPr>
        <w:t xml:space="preserve"> dostęp do pociągów poprzez budowę nowego przystanku Sosnowiec Centrum Handlowe </w:t>
      </w:r>
      <w:r w:rsidR="006A33BA">
        <w:rPr>
          <w:rFonts w:cs="Arial"/>
        </w:rPr>
        <w:t>-</w:t>
      </w:r>
      <w:r w:rsidRPr="00624D6B">
        <w:rPr>
          <w:rFonts w:cs="Arial"/>
        </w:rPr>
        <w:t xml:space="preserve"> Jęzor. Nowy obiekt zapewni mieszkańcom dojazd m.in. do dużego centrum handlowego. Z możliwości podróży pociągiem skorzystają także pasażerowie z ograniczoną możliwością poruszania się. Przystanek zostanie zlokalizowany</w:t>
      </w:r>
      <w:r w:rsidR="00244066">
        <w:rPr>
          <w:rFonts w:cs="Arial"/>
        </w:rPr>
        <w:t xml:space="preserve"> na odcinku</w:t>
      </w:r>
      <w:r w:rsidRPr="00624D6B">
        <w:rPr>
          <w:rFonts w:cs="Arial"/>
        </w:rPr>
        <w:t xml:space="preserve"> </w:t>
      </w:r>
      <w:r w:rsidR="005D1EAC">
        <w:rPr>
          <w:rFonts w:cs="Arial"/>
        </w:rPr>
        <w:t xml:space="preserve">linii kolejowej </w:t>
      </w:r>
      <w:r w:rsidR="00244066" w:rsidRPr="00624D6B">
        <w:rPr>
          <w:rFonts w:cs="Arial"/>
        </w:rPr>
        <w:t>Katowice – Kraków</w:t>
      </w:r>
      <w:r w:rsidR="00244066">
        <w:rPr>
          <w:rFonts w:cs="Arial"/>
        </w:rPr>
        <w:t xml:space="preserve"> </w:t>
      </w:r>
      <w:r w:rsidR="005D1EAC">
        <w:rPr>
          <w:rFonts w:cs="Arial"/>
        </w:rPr>
        <w:t>(</w:t>
      </w:r>
      <w:r w:rsidR="00244066">
        <w:rPr>
          <w:rFonts w:cs="Arial"/>
        </w:rPr>
        <w:t>nr 134</w:t>
      </w:r>
      <w:r w:rsidR="005D1EAC">
        <w:rPr>
          <w:rFonts w:cs="Arial"/>
        </w:rPr>
        <w:t>)</w:t>
      </w:r>
      <w:bookmarkStart w:id="0" w:name="_GoBack"/>
      <w:bookmarkEnd w:id="0"/>
      <w:r w:rsidRPr="00624D6B">
        <w:rPr>
          <w:rFonts w:cs="Arial"/>
        </w:rPr>
        <w:t xml:space="preserve">. </w:t>
      </w:r>
    </w:p>
    <w:p w14:paraId="2BB2FDB4" w14:textId="0103ED94" w:rsidR="00E0162B" w:rsidRDefault="00E0162B" w:rsidP="00E0162B">
      <w:pPr>
        <w:spacing w:before="100" w:beforeAutospacing="1" w:after="100" w:afterAutospacing="1" w:line="360" w:lineRule="auto"/>
        <w:rPr>
          <w:rFonts w:cs="Arial"/>
        </w:rPr>
      </w:pPr>
      <w:r w:rsidRPr="00624D6B">
        <w:rPr>
          <w:rFonts w:cs="Arial"/>
        </w:rPr>
        <w:t xml:space="preserve">Powstaną dwa perony jednokrawędziowe o długości 200 m. </w:t>
      </w:r>
      <w:r w:rsidR="005B2059" w:rsidRPr="00624D6B">
        <w:rPr>
          <w:rFonts w:cs="Arial"/>
        </w:rPr>
        <w:t xml:space="preserve">Perony będą zlokalizowane na nasypie, między ul. Orląt Lwowskich (DW 79) a drogą S1. </w:t>
      </w:r>
      <w:r w:rsidR="00721F19" w:rsidRPr="00624D6B">
        <w:rPr>
          <w:rFonts w:cs="Arial"/>
        </w:rPr>
        <w:t>Część obiektów będzie znajdować się na przęsłach wzdłu</w:t>
      </w:r>
      <w:r w:rsidR="00624D6B" w:rsidRPr="00624D6B">
        <w:rPr>
          <w:rFonts w:cs="Arial"/>
        </w:rPr>
        <w:t xml:space="preserve">ż wiaduktu kolejowego nad drogą DW </w:t>
      </w:r>
      <w:r w:rsidR="009E294A" w:rsidRPr="00624D6B">
        <w:rPr>
          <w:rFonts w:cs="Arial"/>
        </w:rPr>
        <w:t>79</w:t>
      </w:r>
      <w:r w:rsidR="00721F19" w:rsidRPr="00624D6B">
        <w:rPr>
          <w:rFonts w:cs="Arial"/>
        </w:rPr>
        <w:t xml:space="preserve">. </w:t>
      </w:r>
      <w:r w:rsidR="001C00BE" w:rsidRPr="00624D6B">
        <w:rPr>
          <w:rFonts w:cs="Arial"/>
        </w:rPr>
        <w:t>Na peronach</w:t>
      </w:r>
      <w:r w:rsidRPr="00624D6B">
        <w:rPr>
          <w:rFonts w:cs="Arial"/>
        </w:rPr>
        <w:t xml:space="preserve"> przewidziano wiaty, ławki, gabloty informacyjne i oświetlenie LED. Przystanek </w:t>
      </w:r>
      <w:r w:rsidRPr="00E0162B">
        <w:rPr>
          <w:rFonts w:cs="Arial"/>
        </w:rPr>
        <w:t xml:space="preserve">będzie w pełni dostosowany do potrzeb osób mających trudności z poruszaniem się. </w:t>
      </w:r>
      <w:r w:rsidR="005B2059">
        <w:rPr>
          <w:rFonts w:cs="Arial"/>
        </w:rPr>
        <w:t>Komunikację ułatwią schody oraz pochylnia</w:t>
      </w:r>
      <w:r>
        <w:rPr>
          <w:rFonts w:cs="Arial"/>
        </w:rPr>
        <w:t xml:space="preserve"> i winda. </w:t>
      </w:r>
      <w:r w:rsidRPr="00E0162B">
        <w:rPr>
          <w:rFonts w:cs="Arial"/>
        </w:rPr>
        <w:t>Wypukła faktura ścież</w:t>
      </w:r>
      <w:r w:rsidR="00244066">
        <w:rPr>
          <w:rFonts w:cs="Arial"/>
        </w:rPr>
        <w:t>ek</w:t>
      </w:r>
      <w:r w:rsidRPr="00E0162B">
        <w:rPr>
          <w:rFonts w:cs="Arial"/>
        </w:rPr>
        <w:t xml:space="preserve"> naprowadzający</w:t>
      </w:r>
      <w:r w:rsidR="00244066">
        <w:rPr>
          <w:rFonts w:cs="Arial"/>
        </w:rPr>
        <w:t>ch</w:t>
      </w:r>
      <w:r w:rsidRPr="00E0162B">
        <w:rPr>
          <w:rFonts w:cs="Arial"/>
        </w:rPr>
        <w:t xml:space="preserve"> na antypoślizgowej nawierzchni pomoże w dojściu na pociąg niewidomym pasażerom. Zachętą do ekologicznych podróży – łączenia kolei i rowerów – b</w:t>
      </w:r>
      <w:r>
        <w:rPr>
          <w:rFonts w:cs="Arial"/>
        </w:rPr>
        <w:t xml:space="preserve">ędą stojaki w obrębie </w:t>
      </w:r>
      <w:r w:rsidR="00244066">
        <w:rPr>
          <w:rFonts w:cs="Arial"/>
        </w:rPr>
        <w:t>przystanku</w:t>
      </w:r>
      <w:r>
        <w:rPr>
          <w:rFonts w:cs="Arial"/>
        </w:rPr>
        <w:t xml:space="preserve">. </w:t>
      </w:r>
    </w:p>
    <w:p w14:paraId="567E7321" w14:textId="7D6B67F3" w:rsidR="005D1EAC" w:rsidRPr="005D1EAC" w:rsidRDefault="005D1EAC" w:rsidP="005D1EAC">
      <w:pPr>
        <w:spacing w:before="100" w:beforeAutospacing="1" w:after="100" w:afterAutospacing="1" w:line="360" w:lineRule="auto"/>
        <w:rPr>
          <w:rFonts w:eastAsia="Times New Roman" w:cs="Arial"/>
          <w:b/>
          <w:bCs/>
          <w:color w:val="1A1A1A"/>
          <w:lang w:eastAsia="pl-PL"/>
        </w:rPr>
      </w:pPr>
      <w:r w:rsidRPr="005D1EAC">
        <w:rPr>
          <w:rFonts w:eastAsia="Times New Roman" w:cs="Arial"/>
          <w:b/>
          <w:bCs/>
          <w:color w:val="1A1A1A"/>
          <w:lang w:eastAsia="pl-PL"/>
        </w:rPr>
        <w:t xml:space="preserve">– „Rządowy program budowy lub modernizacji przystanków kolejowych na lata 2021 – 2025” to sukcesywne niwelowanie wykluczenia komunikacyjnego i zapewnianie dogodnego dostępu do kolei w całej Polsce. W woj. śląskim mieszkańcy zyskają nowe przystanki, w </w:t>
      </w:r>
      <w:r>
        <w:rPr>
          <w:rFonts w:eastAsia="Times New Roman" w:cs="Arial"/>
          <w:b/>
          <w:bCs/>
          <w:color w:val="1A1A1A"/>
          <w:lang w:eastAsia="pl-PL"/>
        </w:rPr>
        <w:t>tym Sosnowiec Centrum Handlowe -</w:t>
      </w:r>
      <w:r w:rsidRPr="005D1EAC">
        <w:rPr>
          <w:rFonts w:eastAsia="Times New Roman" w:cs="Arial"/>
          <w:b/>
          <w:bCs/>
          <w:color w:val="1A1A1A"/>
          <w:lang w:eastAsia="pl-PL"/>
        </w:rPr>
        <w:t xml:space="preserve"> Jęzor. Oczekiwany standard podróży zachęci do regularnych przejazdów pociągiem, najbardziej ekologicznym środkiem transportu – mówi Andrzej </w:t>
      </w:r>
      <w:proofErr w:type="spellStart"/>
      <w:r w:rsidRPr="005D1EAC">
        <w:rPr>
          <w:rFonts w:eastAsia="Times New Roman" w:cs="Arial"/>
          <w:b/>
          <w:bCs/>
          <w:color w:val="1A1A1A"/>
          <w:lang w:eastAsia="pl-PL"/>
        </w:rPr>
        <w:t>Bittel</w:t>
      </w:r>
      <w:proofErr w:type="spellEnd"/>
      <w:r w:rsidRPr="005D1EAC">
        <w:rPr>
          <w:rFonts w:eastAsia="Times New Roman" w:cs="Arial"/>
          <w:b/>
          <w:bCs/>
          <w:color w:val="1A1A1A"/>
          <w:lang w:eastAsia="pl-PL"/>
        </w:rPr>
        <w:t>, sekretarz stanu w Ministerstwie Infrastruktury.</w:t>
      </w:r>
    </w:p>
    <w:p w14:paraId="21175056" w14:textId="18F01DD9" w:rsidR="00E0162B" w:rsidRPr="00E0162B" w:rsidRDefault="005D1EAC" w:rsidP="005D1EAC">
      <w:pPr>
        <w:spacing w:before="100" w:beforeAutospacing="1" w:after="100" w:afterAutospacing="1" w:line="360" w:lineRule="auto"/>
        <w:rPr>
          <w:rFonts w:cs="Arial"/>
        </w:rPr>
      </w:pPr>
      <w:r w:rsidRPr="005D1EAC">
        <w:rPr>
          <w:rFonts w:eastAsia="Times New Roman" w:cs="Arial"/>
          <w:b/>
          <w:bCs/>
          <w:color w:val="1A1A1A"/>
          <w:lang w:eastAsia="pl-PL"/>
        </w:rPr>
        <w:t xml:space="preserve">– Dzięki nowym peronom z „programu przystankowego” mieszkańcy woj. śląskiego, także osoby mające trudności z poruszaniem się, zyskają lepsze możliwości podróży pociągiem. Inwestycja w Sosnowcu pozwoli na pełniejsze wykorzystanie linii kolejowej </w:t>
      </w:r>
      <w:r>
        <w:rPr>
          <w:rFonts w:eastAsia="Times New Roman" w:cs="Arial"/>
          <w:b/>
          <w:bCs/>
          <w:color w:val="1A1A1A"/>
          <w:lang w:eastAsia="pl-PL"/>
        </w:rPr>
        <w:t xml:space="preserve">na odcinku </w:t>
      </w:r>
      <w:r w:rsidRPr="005D1EAC">
        <w:rPr>
          <w:rFonts w:eastAsia="Times New Roman" w:cs="Arial"/>
          <w:b/>
          <w:bCs/>
          <w:color w:val="1A1A1A"/>
          <w:lang w:eastAsia="pl-PL"/>
        </w:rPr>
        <w:lastRenderedPageBreak/>
        <w:t xml:space="preserve">Katowice - Kraków, co zwiększy atrakcyjność kolei w regionie – mówi Mirosław </w:t>
      </w:r>
      <w:proofErr w:type="spellStart"/>
      <w:r w:rsidRPr="005D1EAC">
        <w:rPr>
          <w:rFonts w:eastAsia="Times New Roman" w:cs="Arial"/>
          <w:b/>
          <w:bCs/>
          <w:color w:val="1A1A1A"/>
          <w:lang w:eastAsia="pl-PL"/>
        </w:rPr>
        <w:t>Skubiszyński</w:t>
      </w:r>
      <w:proofErr w:type="spellEnd"/>
      <w:r w:rsidRPr="005D1EAC">
        <w:rPr>
          <w:rFonts w:eastAsia="Times New Roman" w:cs="Arial"/>
          <w:b/>
          <w:bCs/>
          <w:color w:val="1A1A1A"/>
          <w:lang w:eastAsia="pl-PL"/>
        </w:rPr>
        <w:t>, Wiceprezes Zarządu PKP Polskich Linii Kolejowych S.A.</w:t>
      </w:r>
    </w:p>
    <w:p w14:paraId="40AF5A63" w14:textId="6977710B" w:rsidR="00D04CBE" w:rsidRPr="00E0162B" w:rsidRDefault="0049646B" w:rsidP="00E0162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PKP Polskie Linie Kolejowe S.A. podpisały umowę z wykonawcą – firmą PORR S.A. na </w:t>
      </w:r>
      <w:r w:rsidR="00E0162B" w:rsidRPr="00E0162B">
        <w:rPr>
          <w:rFonts w:cs="Arial"/>
        </w:rPr>
        <w:t xml:space="preserve">przygotowanie projektu i </w:t>
      </w:r>
      <w:r>
        <w:rPr>
          <w:rFonts w:cs="Arial"/>
        </w:rPr>
        <w:t xml:space="preserve">budowę przystanku Sosnowiec Centrum Handlowe </w:t>
      </w:r>
      <w:r w:rsidR="00244066">
        <w:rPr>
          <w:rFonts w:cs="Arial"/>
        </w:rPr>
        <w:t>-</w:t>
      </w:r>
      <w:r>
        <w:rPr>
          <w:rFonts w:cs="Arial"/>
        </w:rPr>
        <w:t xml:space="preserve"> Jęzor</w:t>
      </w:r>
      <w:r w:rsidR="00E0162B" w:rsidRPr="00E0162B">
        <w:rPr>
          <w:rFonts w:cs="Arial"/>
        </w:rPr>
        <w:t xml:space="preserve"> w ramach „Rządowego programu budowy lub modernizacji przystanków kolejowych na lata 2021 – 2025”. </w:t>
      </w:r>
      <w:r>
        <w:rPr>
          <w:rFonts w:cs="Arial"/>
        </w:rPr>
        <w:t>Wartość prac to</w:t>
      </w:r>
      <w:r w:rsidR="00721F19">
        <w:rPr>
          <w:rFonts w:cs="Arial"/>
        </w:rPr>
        <w:t xml:space="preserve"> </w:t>
      </w:r>
      <w:r w:rsidR="00244066">
        <w:rPr>
          <w:rFonts w:cs="Arial"/>
        </w:rPr>
        <w:t>prawie</w:t>
      </w:r>
      <w:r w:rsidR="00721F19">
        <w:rPr>
          <w:rFonts w:cs="Arial"/>
        </w:rPr>
        <w:t xml:space="preserve"> 17 mln zł netto. </w:t>
      </w:r>
      <w:r w:rsidR="00244066">
        <w:rPr>
          <w:rFonts w:cs="Arial"/>
        </w:rPr>
        <w:t xml:space="preserve">Zakończenie prac </w:t>
      </w:r>
      <w:r w:rsidR="007F2400">
        <w:rPr>
          <w:rFonts w:cs="Arial"/>
        </w:rPr>
        <w:t xml:space="preserve">zaplanowano w </w:t>
      </w:r>
      <w:r w:rsidR="00721F19">
        <w:rPr>
          <w:rFonts w:cs="Arial"/>
        </w:rPr>
        <w:t>IV kwartale 2024 r.</w:t>
      </w:r>
      <w:r w:rsidR="00525730" w:rsidRPr="00FE3941">
        <w:rPr>
          <w:rFonts w:cs="Arial"/>
        </w:rPr>
        <w:t xml:space="preserve"> </w:t>
      </w:r>
    </w:p>
    <w:p w14:paraId="5CE6926B" w14:textId="3D935F8C" w:rsidR="002A59B3" w:rsidRPr="00145090" w:rsidRDefault="002A59B3" w:rsidP="002A59B3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145090">
        <w:rPr>
          <w:rFonts w:ascii="Arial" w:hAnsi="Arial" w:cs="Arial"/>
          <w:b/>
          <w:color w:val="auto"/>
          <w:sz w:val="22"/>
          <w:szCs w:val="22"/>
        </w:rPr>
        <w:t xml:space="preserve">„Program przystankowy” </w:t>
      </w:r>
      <w:r>
        <w:rPr>
          <w:rFonts w:ascii="Arial" w:hAnsi="Arial" w:cs="Arial"/>
          <w:b/>
          <w:color w:val="auto"/>
          <w:sz w:val="22"/>
          <w:szCs w:val="22"/>
        </w:rPr>
        <w:t>poprawia dostęp do kolei w regionie</w:t>
      </w:r>
      <w:r w:rsidRPr="00145090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4B78A349" w14:textId="77777777" w:rsidR="0049646B" w:rsidRDefault="00162925" w:rsidP="00162925">
      <w:pPr>
        <w:spacing w:before="100" w:beforeAutospacing="1" w:after="0" w:line="360" w:lineRule="auto"/>
        <w:rPr>
          <w:rFonts w:cs="Arial"/>
        </w:rPr>
      </w:pPr>
      <w:r w:rsidRPr="00162925">
        <w:rPr>
          <w:rFonts w:cs="Arial"/>
        </w:rPr>
        <w:t>Łącznie w woj. śląskim w ramach Programu zostanie zrealizowanych 20 zadań przystankowych.</w:t>
      </w:r>
      <w:r w:rsidR="007F11D7">
        <w:rPr>
          <w:rFonts w:cs="Arial"/>
        </w:rPr>
        <w:t xml:space="preserve">  </w:t>
      </w:r>
    </w:p>
    <w:p w14:paraId="1D5CD42A" w14:textId="2433C459" w:rsidR="0049646B" w:rsidRDefault="00162925" w:rsidP="0049646B">
      <w:pPr>
        <w:spacing w:before="100" w:beforeAutospacing="1" w:after="0" w:line="360" w:lineRule="auto"/>
        <w:rPr>
          <w:rFonts w:cs="Arial"/>
        </w:rPr>
      </w:pPr>
      <w:r w:rsidRPr="00162925">
        <w:rPr>
          <w:rFonts w:cs="Arial"/>
        </w:rPr>
        <w:t xml:space="preserve">Podróżni korzystają już z 1 nowego przystanku – </w:t>
      </w:r>
      <w:r w:rsidRPr="0049646B">
        <w:rPr>
          <w:rFonts w:cs="Arial"/>
          <w:b/>
        </w:rPr>
        <w:t>Koniecpol Centrum</w:t>
      </w:r>
      <w:r>
        <w:rPr>
          <w:rFonts w:cs="Arial"/>
        </w:rPr>
        <w:t xml:space="preserve"> i zmodernizowanych 4 </w:t>
      </w:r>
      <w:r w:rsidRPr="00162925">
        <w:rPr>
          <w:rFonts w:cs="Arial"/>
        </w:rPr>
        <w:t>pr</w:t>
      </w:r>
      <w:r>
        <w:rPr>
          <w:rFonts w:cs="Arial"/>
        </w:rPr>
        <w:t xml:space="preserve">zystanków – </w:t>
      </w:r>
      <w:r w:rsidRPr="0049646B">
        <w:rPr>
          <w:rFonts w:cs="Arial"/>
          <w:b/>
        </w:rPr>
        <w:t xml:space="preserve">Rybnik Niedobczyce, Rybnik Niewiadom, Rybnik </w:t>
      </w:r>
      <w:proofErr w:type="spellStart"/>
      <w:r w:rsidRPr="0049646B">
        <w:rPr>
          <w:rFonts w:cs="Arial"/>
          <w:b/>
        </w:rPr>
        <w:t>Paruszowiec</w:t>
      </w:r>
      <w:proofErr w:type="spellEnd"/>
      <w:r w:rsidRPr="0049646B">
        <w:rPr>
          <w:rFonts w:cs="Arial"/>
          <w:b/>
        </w:rPr>
        <w:t xml:space="preserve"> i Warszowice</w:t>
      </w:r>
      <w:r w:rsidRPr="00162925">
        <w:rPr>
          <w:rFonts w:cs="Arial"/>
        </w:rPr>
        <w:t xml:space="preserve">. W realizacji są umowy </w:t>
      </w:r>
      <w:r>
        <w:rPr>
          <w:rFonts w:cs="Arial"/>
        </w:rPr>
        <w:t xml:space="preserve">na roboty dla 6 zadań przystankowych: </w:t>
      </w:r>
      <w:r w:rsidRPr="0049646B">
        <w:rPr>
          <w:rFonts w:cs="Arial"/>
          <w:b/>
        </w:rPr>
        <w:t xml:space="preserve">Katowice </w:t>
      </w:r>
      <w:proofErr w:type="spellStart"/>
      <w:r w:rsidRPr="0049646B">
        <w:rPr>
          <w:rFonts w:cs="Arial"/>
          <w:b/>
        </w:rPr>
        <w:t>Kostuchna</w:t>
      </w:r>
      <w:proofErr w:type="spellEnd"/>
      <w:r w:rsidRPr="0049646B">
        <w:rPr>
          <w:rFonts w:cs="Arial"/>
          <w:b/>
        </w:rPr>
        <w:t>, Katowice Murcki, Katowice Ochojec, Katowice Podlesie Dąbrowa, Pawłowice Śląskie Centrum i Wodzisław Śląski Centrum</w:t>
      </w:r>
      <w:r w:rsidRPr="00162925">
        <w:rPr>
          <w:rFonts w:cs="Arial"/>
        </w:rPr>
        <w:t xml:space="preserve">. </w:t>
      </w:r>
    </w:p>
    <w:p w14:paraId="47B677F8" w14:textId="26AA558A" w:rsidR="0049646B" w:rsidRPr="0049646B" w:rsidRDefault="0049646B" w:rsidP="0049646B">
      <w:pPr>
        <w:spacing w:before="100" w:beforeAutospacing="1" w:after="0" w:line="360" w:lineRule="auto"/>
        <w:rPr>
          <w:rFonts w:cs="Arial"/>
        </w:rPr>
      </w:pPr>
      <w:r>
        <w:t>We wrześniu ogłoszono przetarg na modernizację peronu na przystanku</w:t>
      </w:r>
      <w:r>
        <w:rPr>
          <w:b/>
          <w:bCs/>
        </w:rPr>
        <w:t xml:space="preserve"> Radlin Obszary </w:t>
      </w:r>
      <w:r>
        <w:t xml:space="preserve">na linii Rybnik – Wodzisław Śląski oraz </w:t>
      </w:r>
      <w:r>
        <w:rPr>
          <w:rFonts w:cs="Arial"/>
        </w:rPr>
        <w:t xml:space="preserve">na </w:t>
      </w:r>
      <w:r w:rsidR="005B2059">
        <w:rPr>
          <w:rFonts w:cs="Arial"/>
        </w:rPr>
        <w:t>budowę nowych</w:t>
      </w:r>
      <w:r>
        <w:rPr>
          <w:rFonts w:cs="Arial"/>
        </w:rPr>
        <w:t xml:space="preserve"> p</w:t>
      </w:r>
      <w:r w:rsidR="005B2059">
        <w:rPr>
          <w:rFonts w:cs="Arial"/>
        </w:rPr>
        <w:t>rzystanków</w:t>
      </w:r>
      <w:r>
        <w:rPr>
          <w:rFonts w:cs="Arial"/>
        </w:rPr>
        <w:t xml:space="preserve"> </w:t>
      </w:r>
      <w:r>
        <w:t xml:space="preserve">na terenie woj. śląskiego - </w:t>
      </w:r>
      <w:r w:rsidRPr="004947FB">
        <w:rPr>
          <w:rFonts w:cs="Arial"/>
          <w:b/>
        </w:rPr>
        <w:t>Częstochowa Rząsawa, Mykanów, Cykarzew Stary, Cykarzew Północny, Stary Broniszew</w:t>
      </w:r>
      <w:r>
        <w:rPr>
          <w:rFonts w:cs="Arial"/>
        </w:rPr>
        <w:t>. Obiekty służące podróżnym zwiększą dostęp do kolei na linii Częstochowa</w:t>
      </w:r>
      <w:r w:rsidR="005B2059">
        <w:rPr>
          <w:rFonts w:cs="Arial"/>
        </w:rPr>
        <w:t xml:space="preserve"> – Chorzew Siemkowice</w:t>
      </w:r>
      <w:r>
        <w:rPr>
          <w:rFonts w:cs="Arial"/>
        </w:rPr>
        <w:t xml:space="preserve">. </w:t>
      </w:r>
    </w:p>
    <w:p w14:paraId="7047C33A" w14:textId="3E25533D" w:rsidR="0049646B" w:rsidRPr="00162925" w:rsidRDefault="0049646B" w:rsidP="0049646B">
      <w:pPr>
        <w:spacing w:before="100" w:beforeAutospacing="1" w:after="0" w:line="360" w:lineRule="auto"/>
        <w:rPr>
          <w:rFonts w:cs="Arial"/>
        </w:rPr>
      </w:pPr>
      <w:r>
        <w:t xml:space="preserve">W październiku ogłoszono przetargi na budowę nowych przystanków w Zabrzu: </w:t>
      </w:r>
      <w:r>
        <w:rPr>
          <w:b/>
          <w:bCs/>
        </w:rPr>
        <w:t>Zabrze Północ</w:t>
      </w:r>
      <w:r>
        <w:t xml:space="preserve"> i </w:t>
      </w:r>
      <w:r>
        <w:rPr>
          <w:b/>
          <w:bCs/>
        </w:rPr>
        <w:t>Zabrze Maciejów</w:t>
      </w:r>
      <w:r>
        <w:t xml:space="preserve"> na linii kolejowej Gliwice – Bytom.</w:t>
      </w:r>
    </w:p>
    <w:p w14:paraId="65699653" w14:textId="7FB4FACD" w:rsidR="00162925" w:rsidRDefault="00162925" w:rsidP="00162925">
      <w:pPr>
        <w:spacing w:before="100" w:beforeAutospacing="1" w:after="0" w:line="360" w:lineRule="auto"/>
        <w:rPr>
          <w:rFonts w:cs="Arial"/>
        </w:rPr>
      </w:pPr>
      <w:r w:rsidRPr="00162925">
        <w:rPr>
          <w:rFonts w:cs="Arial"/>
        </w:rPr>
        <w:t xml:space="preserve">Rada Ministrów przyjęła 19 maja 2021 r. uchwałę w sprawie ustanowienia „Rządowego Programu budowy lub modernizacji przystanków kolejowych na lata 2021-2025”, przedłożoną przez Ministra Infrastruktury. Program przyczyni się do ograniczenia wykluczenia komunikacyjnego i umożliwi pasażerom dostęp do kolejowej komunikacji wojewódzkiej i międzywojewódzkiej. Na ten cel przeznaczono </w:t>
      </w:r>
      <w:r w:rsidR="00534329">
        <w:rPr>
          <w:rFonts w:cs="Arial"/>
        </w:rPr>
        <w:t xml:space="preserve">ponad </w:t>
      </w:r>
      <w:r w:rsidRPr="00162925">
        <w:rPr>
          <w:rFonts w:cs="Arial"/>
        </w:rPr>
        <w:t>1 mld zł. Program został ogłoszony w maju 2020 r. Środki zostaną wykorzystane m.in. na wybudowanie lub zmodernizowanie przystanków kolejowych, a także sfinansowanie zadań związanych z dostępnością miejsc parkingowych dla podróżnych.</w:t>
      </w:r>
    </w:p>
    <w:p w14:paraId="359A61E1" w14:textId="77777777" w:rsidR="00162925" w:rsidRDefault="00162925" w:rsidP="00162925">
      <w:pPr>
        <w:spacing w:before="100" w:beforeAutospacing="1" w:after="0" w:line="240" w:lineRule="auto"/>
        <w:rPr>
          <w:rFonts w:cs="Arial"/>
        </w:rPr>
      </w:pPr>
    </w:p>
    <w:p w14:paraId="0F676A07" w14:textId="1EB8E0F2" w:rsidR="00984BBE" w:rsidRDefault="00E44BD6" w:rsidP="00162925">
      <w:pPr>
        <w:spacing w:before="100" w:beforeAutospacing="1" w:after="0" w:line="240" w:lineRule="auto"/>
        <w:rPr>
          <w:rStyle w:val="Pogrubienie"/>
          <w:rFonts w:cs="Arial"/>
        </w:rPr>
      </w:pPr>
      <w:r w:rsidRPr="00145090">
        <w:rPr>
          <w:rStyle w:val="Pogrubienie"/>
          <w:rFonts w:cs="Arial"/>
        </w:rPr>
        <w:t>Kontakt dla mediów:</w:t>
      </w:r>
    </w:p>
    <w:p w14:paraId="0D5B40D3" w14:textId="18877C7E" w:rsidR="001A1611" w:rsidRDefault="00162925" w:rsidP="003820A7">
      <w:pPr>
        <w:spacing w:after="0" w:line="240" w:lineRule="auto"/>
      </w:pPr>
      <w:r>
        <w:t>Katarzyna Głowacka</w:t>
      </w:r>
      <w:r w:rsidR="00E44BD6" w:rsidRPr="00145090">
        <w:br/>
        <w:t>zespół prasowy</w:t>
      </w:r>
      <w:r w:rsidR="00E44BD6" w:rsidRPr="00145090">
        <w:br/>
      </w:r>
      <w:r w:rsidR="00E44BD6" w:rsidRPr="00104324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="00E44BD6" w:rsidRPr="00145090">
        <w:rPr>
          <w:rStyle w:val="Hipercze"/>
          <w:color w:val="0071BC"/>
          <w:shd w:val="clear" w:color="auto" w:fill="FFFFFF"/>
        </w:rPr>
        <w:t>rzecznik@plk-sa.pl</w:t>
      </w:r>
      <w:r w:rsidR="00E44BD6" w:rsidRPr="00145090">
        <w:br/>
        <w:t>T: +48</w:t>
      </w:r>
      <w:r>
        <w:t> 697 044 571</w:t>
      </w:r>
    </w:p>
    <w:sectPr w:rsidR="001A1611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393B5" w16cex:dateUtc="2023-10-13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BF79A7" w16cid:durableId="28D393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E471A" w14:textId="77777777" w:rsidR="00D43568" w:rsidRDefault="00D43568">
      <w:pPr>
        <w:spacing w:after="0" w:line="240" w:lineRule="auto"/>
      </w:pPr>
      <w:r>
        <w:separator/>
      </w:r>
    </w:p>
  </w:endnote>
  <w:endnote w:type="continuationSeparator" w:id="0">
    <w:p w14:paraId="24719785" w14:textId="77777777" w:rsidR="00D43568" w:rsidRDefault="00D4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2E7C6" w14:textId="77777777" w:rsidR="00860074" w:rsidRDefault="00D43568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7025532" w14:textId="77777777" w:rsidR="00182419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F8B36D4" w14:textId="77777777" w:rsidR="00182419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AC350C9" w14:textId="086C5E86" w:rsidR="00860074" w:rsidRPr="00860074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162925" w:rsidRPr="00162925">
      <w:rPr>
        <w:rFonts w:cs="Arial"/>
        <w:color w:val="727271"/>
        <w:sz w:val="14"/>
        <w:szCs w:val="14"/>
      </w:rPr>
      <w:t xml:space="preserve">32.065.978.000,00 zł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57818" w14:textId="77777777" w:rsidR="00D43568" w:rsidRDefault="00D43568">
      <w:pPr>
        <w:spacing w:after="0" w:line="240" w:lineRule="auto"/>
      </w:pPr>
      <w:r>
        <w:separator/>
      </w:r>
    </w:p>
  </w:footnote>
  <w:footnote w:type="continuationSeparator" w:id="0">
    <w:p w14:paraId="286D4B44" w14:textId="77777777" w:rsidR="00D43568" w:rsidRDefault="00D43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C4B56" w14:textId="77777777" w:rsidR="009D1AEB" w:rsidRDefault="00EB01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9B43B5" wp14:editId="2E8132E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67E46" w14:textId="77777777" w:rsidR="009D1AEB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D871CAA" w14:textId="77777777" w:rsidR="009D1AEB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363B2C6" w14:textId="77777777" w:rsidR="009D1AEB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2CE2A13" w14:textId="77777777" w:rsidR="009D1AEB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A30F412" w14:textId="77777777" w:rsidR="009D1AEB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3100FDB" w14:textId="77777777" w:rsidR="009D1AEB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A3D4309" w14:textId="77777777" w:rsidR="009D1AEB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B41A17D" w14:textId="77777777" w:rsidR="009D1AEB" w:rsidRPr="00DA3248" w:rsidRDefault="00D43568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9B43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8E67E46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D871CAA" w14:textId="77777777" w:rsidR="009D1AEB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363B2C6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2CE2A13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A30F412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3100FDB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A3D4309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B41A17D" w14:textId="77777777" w:rsidR="009D1AEB" w:rsidRPr="00DA3248" w:rsidRDefault="00085D93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D8B5C1B" wp14:editId="56593F8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65D6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A42F7F"/>
    <w:multiLevelType w:val="hybridMultilevel"/>
    <w:tmpl w:val="CAF25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F28EB"/>
    <w:multiLevelType w:val="hybridMultilevel"/>
    <w:tmpl w:val="0CA43246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ABE"/>
    <w:multiLevelType w:val="hybridMultilevel"/>
    <w:tmpl w:val="4F2229F2"/>
    <w:lvl w:ilvl="0" w:tplc="0415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7F4693"/>
    <w:multiLevelType w:val="hybridMultilevel"/>
    <w:tmpl w:val="84FC1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17E89"/>
    <w:multiLevelType w:val="hybridMultilevel"/>
    <w:tmpl w:val="4002F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F4E3B"/>
    <w:multiLevelType w:val="hybridMultilevel"/>
    <w:tmpl w:val="040EE4D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EA02372"/>
    <w:multiLevelType w:val="hybridMultilevel"/>
    <w:tmpl w:val="1EB08DC4"/>
    <w:lvl w:ilvl="0" w:tplc="323C81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7C126D2"/>
    <w:multiLevelType w:val="hybridMultilevel"/>
    <w:tmpl w:val="2690CE0A"/>
    <w:lvl w:ilvl="0" w:tplc="F2207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1163B3"/>
    <w:multiLevelType w:val="hybridMultilevel"/>
    <w:tmpl w:val="3AF41EDE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D6"/>
    <w:rsid w:val="00055344"/>
    <w:rsid w:val="00085D93"/>
    <w:rsid w:val="000A6522"/>
    <w:rsid w:val="000C1921"/>
    <w:rsid w:val="000E58EA"/>
    <w:rsid w:val="00104324"/>
    <w:rsid w:val="00144365"/>
    <w:rsid w:val="00162925"/>
    <w:rsid w:val="001A11D9"/>
    <w:rsid w:val="001A1611"/>
    <w:rsid w:val="001B4FA6"/>
    <w:rsid w:val="001C00BE"/>
    <w:rsid w:val="001C71DF"/>
    <w:rsid w:val="001D163C"/>
    <w:rsid w:val="001D3B44"/>
    <w:rsid w:val="001D727D"/>
    <w:rsid w:val="001E05CC"/>
    <w:rsid w:val="00244066"/>
    <w:rsid w:val="0024473A"/>
    <w:rsid w:val="00262182"/>
    <w:rsid w:val="002761D0"/>
    <w:rsid w:val="00286059"/>
    <w:rsid w:val="002A525A"/>
    <w:rsid w:val="002A59B3"/>
    <w:rsid w:val="002B380E"/>
    <w:rsid w:val="002C69D8"/>
    <w:rsid w:val="002F51B9"/>
    <w:rsid w:val="00315B11"/>
    <w:rsid w:val="00342E71"/>
    <w:rsid w:val="00345BC0"/>
    <w:rsid w:val="003820A7"/>
    <w:rsid w:val="003A2839"/>
    <w:rsid w:val="003B00DA"/>
    <w:rsid w:val="004041FD"/>
    <w:rsid w:val="004043E9"/>
    <w:rsid w:val="004061F3"/>
    <w:rsid w:val="00415AC0"/>
    <w:rsid w:val="004947FB"/>
    <w:rsid w:val="0049646B"/>
    <w:rsid w:val="004C1BC8"/>
    <w:rsid w:val="004D3A4F"/>
    <w:rsid w:val="00515552"/>
    <w:rsid w:val="00525730"/>
    <w:rsid w:val="00534329"/>
    <w:rsid w:val="005B2059"/>
    <w:rsid w:val="005D1EAC"/>
    <w:rsid w:val="005E7784"/>
    <w:rsid w:val="006015DA"/>
    <w:rsid w:val="0062258E"/>
    <w:rsid w:val="00624D6B"/>
    <w:rsid w:val="00631B10"/>
    <w:rsid w:val="00673945"/>
    <w:rsid w:val="00693FC0"/>
    <w:rsid w:val="006A33BA"/>
    <w:rsid w:val="006D44B0"/>
    <w:rsid w:val="006F7303"/>
    <w:rsid w:val="00702790"/>
    <w:rsid w:val="00702AC9"/>
    <w:rsid w:val="00711BBF"/>
    <w:rsid w:val="00721F19"/>
    <w:rsid w:val="00755672"/>
    <w:rsid w:val="00756727"/>
    <w:rsid w:val="00772D16"/>
    <w:rsid w:val="007E32EF"/>
    <w:rsid w:val="007F11D7"/>
    <w:rsid w:val="007F2400"/>
    <w:rsid w:val="007F2B5F"/>
    <w:rsid w:val="00803717"/>
    <w:rsid w:val="00845334"/>
    <w:rsid w:val="0087563A"/>
    <w:rsid w:val="008802EF"/>
    <w:rsid w:val="00887B1D"/>
    <w:rsid w:val="008A7D94"/>
    <w:rsid w:val="00956D67"/>
    <w:rsid w:val="009753C5"/>
    <w:rsid w:val="00984BBE"/>
    <w:rsid w:val="00992A76"/>
    <w:rsid w:val="009A1A1D"/>
    <w:rsid w:val="009A3D21"/>
    <w:rsid w:val="009A7DA5"/>
    <w:rsid w:val="009E294A"/>
    <w:rsid w:val="00A04F34"/>
    <w:rsid w:val="00AC66E8"/>
    <w:rsid w:val="00AE1CA3"/>
    <w:rsid w:val="00B041DE"/>
    <w:rsid w:val="00B07207"/>
    <w:rsid w:val="00B678F1"/>
    <w:rsid w:val="00B84A8E"/>
    <w:rsid w:val="00BB0B2B"/>
    <w:rsid w:val="00BD44B3"/>
    <w:rsid w:val="00BF4933"/>
    <w:rsid w:val="00C152D2"/>
    <w:rsid w:val="00C240E8"/>
    <w:rsid w:val="00C30683"/>
    <w:rsid w:val="00C42C1E"/>
    <w:rsid w:val="00C72469"/>
    <w:rsid w:val="00C868B8"/>
    <w:rsid w:val="00CF477A"/>
    <w:rsid w:val="00CF7475"/>
    <w:rsid w:val="00D01069"/>
    <w:rsid w:val="00D04CBE"/>
    <w:rsid w:val="00D43568"/>
    <w:rsid w:val="00D44B84"/>
    <w:rsid w:val="00DB48A4"/>
    <w:rsid w:val="00DB6EE7"/>
    <w:rsid w:val="00DC60B8"/>
    <w:rsid w:val="00DD13A0"/>
    <w:rsid w:val="00DE1D0D"/>
    <w:rsid w:val="00E0162B"/>
    <w:rsid w:val="00E10300"/>
    <w:rsid w:val="00E44BD6"/>
    <w:rsid w:val="00E54E6C"/>
    <w:rsid w:val="00E75ABA"/>
    <w:rsid w:val="00E90961"/>
    <w:rsid w:val="00EA5901"/>
    <w:rsid w:val="00EB0131"/>
    <w:rsid w:val="00EC2944"/>
    <w:rsid w:val="00EE012F"/>
    <w:rsid w:val="00EF369F"/>
    <w:rsid w:val="00F05420"/>
    <w:rsid w:val="00F15274"/>
    <w:rsid w:val="00F17901"/>
    <w:rsid w:val="00F32C06"/>
    <w:rsid w:val="00F65D94"/>
    <w:rsid w:val="00FC09F0"/>
    <w:rsid w:val="00FD5605"/>
    <w:rsid w:val="00FE3941"/>
    <w:rsid w:val="00FE557D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1EE3"/>
  <w15:chartTrackingRefBased/>
  <w15:docId w15:val="{9E11E68E-02BD-421B-8CD1-9391F6A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BD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4BD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4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B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BD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4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B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4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BD6"/>
    <w:rPr>
      <w:rFonts w:ascii="Arial" w:hAnsi="Arial"/>
    </w:rPr>
  </w:style>
  <w:style w:type="character" w:styleId="Hipercze">
    <w:name w:val="Hyperlink"/>
    <w:uiPriority w:val="99"/>
    <w:unhideWhenUsed/>
    <w:rsid w:val="00E44BD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4BD6"/>
    <w:rPr>
      <w:b/>
      <w:bCs/>
    </w:rPr>
  </w:style>
  <w:style w:type="paragraph" w:styleId="NormalnyWeb">
    <w:name w:val="Normal (Web)"/>
    <w:basedOn w:val="Normalny"/>
    <w:uiPriority w:val="99"/>
    <w:unhideWhenUsed/>
    <w:rsid w:val="00E4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E44BD6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  <w:style w:type="paragraph" w:styleId="Akapitzlist">
    <w:name w:val="List Paragraph"/>
    <w:aliases w:val="Obiekt,List Paragraph1,List Paragraph,BulletC,Wyliczanie,normalny,Numerowanie,Wypunktowanie,Akapit z listą31,Nag 1,normalny tekst,Akapit z listą11,Bullets,Kolorowa lista — akcent 11,Akapit z listą3,Akapit z listą BS,Punktator,test ciągły"/>
    <w:basedOn w:val="Normalny"/>
    <w:link w:val="AkapitzlistZnak"/>
    <w:uiPriority w:val="34"/>
    <w:qFormat/>
    <w:rsid w:val="00E44BD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E44BD6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E44BD6"/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,Nag 1 Znak,normalny tekst Znak,Akapit z listą11 Znak,Bullets Znak"/>
    <w:link w:val="Akapitzlist"/>
    <w:uiPriority w:val="34"/>
    <w:qFormat/>
    <w:rsid w:val="00E44BD6"/>
    <w:rPr>
      <w:rFonts w:ascii="Calibri" w:hAnsi="Calibri" w:cs="Calibri"/>
    </w:rPr>
  </w:style>
  <w:style w:type="paragraph" w:customStyle="1" w:styleId="Punktator1">
    <w:name w:val="Punktator 1)"/>
    <w:basedOn w:val="Normalny"/>
    <w:link w:val="Punktator1Znak"/>
    <w:qFormat/>
    <w:rsid w:val="00E44BD6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eastAsia="Times New Roman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E44BD6"/>
    <w:rPr>
      <w:rFonts w:ascii="Arial" w:eastAsia="Times New Roman" w:hAnsi="Arial" w:cs="Arial"/>
      <w:lang w:eastAsia="pl-PL" w:bidi="hi-IN"/>
    </w:rPr>
  </w:style>
  <w:style w:type="table" w:styleId="Tabela-Siatka">
    <w:name w:val="Table Grid"/>
    <w:basedOn w:val="Standardowy"/>
    <w:uiPriority w:val="39"/>
    <w:rsid w:val="00E44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CF7475"/>
    <w:pPr>
      <w:spacing w:after="0" w:line="240" w:lineRule="auto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4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47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47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DA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6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925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D04C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Lepszy dostęp do pociągów dla mieszkańców Sosnowca i Jaworzna</vt:lpstr>
    </vt:vector>
  </TitlesOfParts>
  <Company>PKP PLK S.A.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Lepszy dostęp do pociągów dla mieszkańców Sosnowca i Jaworzna</dc:title>
  <dc:subject/>
  <dc:creator>Katarzyna.Glowacka@plk-sa.pl</dc:creator>
  <cp:keywords/>
  <dc:description/>
  <cp:lastModifiedBy>Głowacka Katarzyna</cp:lastModifiedBy>
  <cp:revision>8</cp:revision>
  <cp:lastPrinted>2023-09-22T10:05:00Z</cp:lastPrinted>
  <dcterms:created xsi:type="dcterms:W3CDTF">2023-10-13T08:14:00Z</dcterms:created>
  <dcterms:modified xsi:type="dcterms:W3CDTF">2023-10-13T10:29:00Z</dcterms:modified>
</cp:coreProperties>
</file>