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C" w:rsidRDefault="001B602C" w:rsidP="001B602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4E5C">
        <w:rPr>
          <w:rFonts w:ascii="Arial" w:hAnsi="Arial" w:cs="Arial"/>
        </w:rPr>
        <w:t>Warszawa</w:t>
      </w:r>
      <w:r w:rsidR="009732A5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4 stycznia 201</w:t>
      </w:r>
      <w:r w:rsidR="00D27F9A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r.</w:t>
      </w:r>
    </w:p>
    <w:p w:rsidR="001B602C" w:rsidRDefault="001B602C" w:rsidP="001B602C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Informacja prasowa </w:t>
      </w:r>
    </w:p>
    <w:p w:rsidR="009732A5" w:rsidRPr="009732A5" w:rsidRDefault="009732A5" w:rsidP="009732A5">
      <w:pPr>
        <w:rPr>
          <w:rFonts w:ascii="Arial" w:hAnsi="Arial" w:cs="Arial"/>
          <w:b/>
        </w:rPr>
      </w:pPr>
      <w:bookmarkStart w:id="0" w:name="_GoBack"/>
      <w:r w:rsidRPr="009732A5">
        <w:rPr>
          <w:rFonts w:ascii="Arial" w:hAnsi="Arial" w:cs="Arial"/>
          <w:b/>
        </w:rPr>
        <w:t xml:space="preserve">PLK wobec sytuacji podwykonawców </w:t>
      </w:r>
      <w:proofErr w:type="spellStart"/>
      <w:r w:rsidRPr="009732A5">
        <w:rPr>
          <w:rFonts w:ascii="Arial" w:hAnsi="Arial" w:cs="Arial"/>
          <w:b/>
        </w:rPr>
        <w:t>Astaldi</w:t>
      </w:r>
      <w:proofErr w:type="spellEnd"/>
      <w:r w:rsidRPr="009732A5">
        <w:rPr>
          <w:rFonts w:ascii="Arial" w:hAnsi="Arial" w:cs="Arial"/>
          <w:b/>
        </w:rPr>
        <w:t xml:space="preserve"> oraz inwestycji na odcinkach linii kolejowych</w:t>
      </w:r>
      <w:r>
        <w:rPr>
          <w:rFonts w:ascii="Arial" w:hAnsi="Arial" w:cs="Arial"/>
          <w:b/>
        </w:rPr>
        <w:t xml:space="preserve"> </w:t>
      </w:r>
      <w:r w:rsidRPr="009732A5">
        <w:rPr>
          <w:rFonts w:ascii="Arial" w:hAnsi="Arial" w:cs="Arial"/>
          <w:b/>
        </w:rPr>
        <w:t>nr 7 Lublin – Dęblin oraz nr 271 Leszno – gr. woj. dolnośląskiego</w:t>
      </w:r>
    </w:p>
    <w:bookmarkEnd w:id="0"/>
    <w:p w:rsidR="00E74E5C" w:rsidRDefault="00E74E5C" w:rsidP="009732A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2019 r były już pierwsze wypłaty dla podwykonawców </w:t>
      </w:r>
      <w:proofErr w:type="spellStart"/>
      <w:r>
        <w:rPr>
          <w:rFonts w:ascii="Arial" w:hAnsi="Arial" w:cs="Arial"/>
        </w:rPr>
        <w:t>Astaldi</w:t>
      </w:r>
      <w:proofErr w:type="spellEnd"/>
      <w:r>
        <w:rPr>
          <w:rFonts w:ascii="Arial" w:hAnsi="Arial" w:cs="Arial"/>
        </w:rPr>
        <w:t>, firmy,</w:t>
      </w:r>
      <w:r w:rsidRPr="00730F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która zeszła z dwóch kontraktów na odcinku linii kolejowej Lublin – Warszawa oraz Pozna</w:t>
      </w:r>
      <w:r w:rsidR="00D27F9A"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– Wrocław. Do końca grudnia PLK wypłaciła już 100 mln zł, w tym podwykonawcom z linii lubelskiej 89,2 mln zł. </w:t>
      </w:r>
      <w:r w:rsidR="00194C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Od grudnia do dziś wypłaty przekroczyły 30 mln zł. </w:t>
      </w:r>
    </w:p>
    <w:p w:rsidR="00E74E5C" w:rsidRDefault="00E74E5C" w:rsidP="009732A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PKP Polskie Linie Kolejowe S.A. kontynuują mediacje z podwykonawcami firmy </w:t>
      </w:r>
      <w:proofErr w:type="spellStart"/>
      <w:r>
        <w:rPr>
          <w:rFonts w:ascii="Arial" w:hAnsi="Arial" w:cs="Arial"/>
        </w:rPr>
        <w:t>Astaldi</w:t>
      </w:r>
      <w:proofErr w:type="spellEnd"/>
      <w:r>
        <w:rPr>
          <w:rFonts w:ascii="Arial" w:hAnsi="Arial" w:cs="Arial"/>
        </w:rPr>
        <w:t xml:space="preserve">. Bieżące spotkania i mediacje dotyczące wypłat obejmują podwykonawców robót budowlanych usługodawców i dostawców, których zawiodło </w:t>
      </w:r>
      <w:proofErr w:type="spellStart"/>
      <w:r>
        <w:rPr>
          <w:rFonts w:ascii="Arial" w:hAnsi="Arial" w:cs="Arial"/>
        </w:rPr>
        <w:t>Astaldi</w:t>
      </w:r>
      <w:proofErr w:type="spellEnd"/>
      <w:r>
        <w:rPr>
          <w:rFonts w:ascii="Arial" w:hAnsi="Arial" w:cs="Arial"/>
        </w:rPr>
        <w:t>, komplikując ich sytuacj</w:t>
      </w:r>
      <w:r w:rsidR="00D27F9A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prawną</w:t>
      </w:r>
      <w:r w:rsidR="00194C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finansową. </w:t>
      </w:r>
    </w:p>
    <w:p w:rsidR="00E74E5C" w:rsidRDefault="00E74E5C" w:rsidP="009732A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  <w:proofErr w:type="spellStart"/>
      <w:r>
        <w:rPr>
          <w:rFonts w:ascii="Arial" w:hAnsi="Arial" w:cs="Arial"/>
        </w:rPr>
        <w:t>Astaldi</w:t>
      </w:r>
      <w:proofErr w:type="spellEnd"/>
      <w:r>
        <w:rPr>
          <w:rFonts w:ascii="Arial" w:hAnsi="Arial" w:cs="Arial"/>
        </w:rPr>
        <w:t xml:space="preserve"> zawiodła na ważnych społecznie kontraktach. Firma wybrana zgodnie</w:t>
      </w:r>
      <w:r w:rsidR="00194C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 z obowiązującymi procedurami deklarowała pełne zaangażowanie i odpowiedzialne wykonanie prac. Postawiła jednak  zamawiającego, PKP Polskie Linie Kolejowe S.A.</w:t>
      </w:r>
      <w:r w:rsidR="00D27F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niełatwej sytuacji. PLK tak szybko jak to było możliwe podjęły działania by kontynuować prace na obu kontraktach na odcinku linii kolejowej Lublin – Warszawa oraz Pozna</w:t>
      </w:r>
      <w:r w:rsidR="00D27F9A">
        <w:rPr>
          <w:rFonts w:ascii="Arial" w:hAnsi="Arial" w:cs="Arial"/>
        </w:rPr>
        <w:t>ń</w:t>
      </w:r>
      <w:r>
        <w:rPr>
          <w:rFonts w:ascii="Arial" w:hAnsi="Arial" w:cs="Arial"/>
        </w:rPr>
        <w:t xml:space="preserve"> – Wrocław.</w:t>
      </w:r>
    </w:p>
    <w:p w:rsidR="00E74E5C" w:rsidRDefault="00E74E5C" w:rsidP="009732A5">
      <w:pPr>
        <w:contextualSpacing/>
        <w:jc w:val="both"/>
        <w:rPr>
          <w:rFonts w:ascii="Arial" w:hAnsi="Arial" w:cs="Arial"/>
        </w:rPr>
      </w:pPr>
      <w:r w:rsidRPr="00E74E5C">
        <w:rPr>
          <w:rFonts w:ascii="Arial" w:hAnsi="Arial" w:cs="Arial"/>
        </w:rPr>
        <w:t xml:space="preserve">Na trasie Leszno – granica woj. dolnośląskiego zakończono inwentaryzację. W październiku </w:t>
      </w:r>
      <w:r w:rsidR="00194CB2">
        <w:rPr>
          <w:rFonts w:ascii="Arial" w:hAnsi="Arial" w:cs="Arial"/>
        </w:rPr>
        <w:br/>
      </w:r>
      <w:r w:rsidRPr="00E74E5C">
        <w:rPr>
          <w:rFonts w:ascii="Arial" w:hAnsi="Arial" w:cs="Arial"/>
        </w:rPr>
        <w:t xml:space="preserve">PKP Polskie Linie Kolejowe S.A. podpisały umowę z Zakładem Robót Komunikacyjnych DOM Poznań Sp. z o.o. na prace torowe, sieć trakcyjną oraz zabezpieczenie obiektów inżynieryjnych między Rawiczem a gr. woj. dolnośląskiego, tor nr 2 oraz między Bojanowem a Lesznem, tor nr 1. ZRK DOM pracuje m.in. na stacji Rawicz i Bojanowo, przy obiektach na szlaku Rydzyna – Leszno. </w:t>
      </w:r>
    </w:p>
    <w:p w:rsidR="00E74E5C" w:rsidRPr="00210658" w:rsidRDefault="00E74E5C" w:rsidP="009732A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linii Dęblin – Lublin </w:t>
      </w:r>
      <w:r w:rsidR="00CB4CD4">
        <w:rPr>
          <w:rFonts w:ascii="Arial" w:hAnsi="Arial" w:cs="Arial"/>
        </w:rPr>
        <w:t xml:space="preserve">w grudniu zakończona została inwentaryzacja. Pozwoli to w marcu wprowadzić na roboty nowych wykonawców. Jednocześnie trwają prace firmy ZUE </w:t>
      </w:r>
      <w:r w:rsidR="00194CB2">
        <w:rPr>
          <w:rFonts w:ascii="Arial" w:hAnsi="Arial" w:cs="Arial"/>
        </w:rPr>
        <w:br/>
      </w:r>
      <w:r w:rsidR="00CB4CD4">
        <w:rPr>
          <w:rFonts w:ascii="Arial" w:hAnsi="Arial" w:cs="Arial"/>
        </w:rPr>
        <w:t xml:space="preserve">na 12 obiektach mostowych. </w:t>
      </w:r>
      <w:r w:rsidRPr="00210658">
        <w:rPr>
          <w:rFonts w:ascii="Arial" w:hAnsi="Arial" w:cs="Arial"/>
        </w:rPr>
        <w:t xml:space="preserve">Dziś </w:t>
      </w:r>
      <w:r w:rsidR="00CB4CD4">
        <w:rPr>
          <w:rFonts w:ascii="Arial" w:hAnsi="Arial" w:cs="Arial"/>
        </w:rPr>
        <w:t xml:space="preserve">PLK rozpoczynają procedurę na wyłonienie wykonawców </w:t>
      </w:r>
      <w:r w:rsidR="00194CB2">
        <w:rPr>
          <w:rFonts w:ascii="Arial" w:hAnsi="Arial" w:cs="Arial"/>
        </w:rPr>
        <w:br/>
      </w:r>
      <w:r w:rsidRPr="0021065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pozostały</w:t>
      </w:r>
      <w:r w:rsidR="00CB4CD4">
        <w:rPr>
          <w:rFonts w:ascii="Arial" w:hAnsi="Arial" w:cs="Arial"/>
        </w:rPr>
        <w:t xml:space="preserve"> zakres </w:t>
      </w:r>
      <w:r>
        <w:rPr>
          <w:rFonts w:ascii="Arial" w:hAnsi="Arial" w:cs="Arial"/>
        </w:rPr>
        <w:t xml:space="preserve">prac. </w:t>
      </w:r>
    </w:p>
    <w:p w:rsidR="00E74E5C" w:rsidRDefault="00E74E5C" w:rsidP="009732A5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Zachowanie </w:t>
      </w:r>
      <w:proofErr w:type="spellStart"/>
      <w:r>
        <w:rPr>
          <w:rFonts w:ascii="Arial" w:hAnsi="Arial" w:cs="Arial"/>
        </w:rPr>
        <w:t>Astaldi</w:t>
      </w:r>
      <w:proofErr w:type="spellEnd"/>
      <w:r>
        <w:rPr>
          <w:rFonts w:ascii="Arial" w:hAnsi="Arial" w:cs="Arial"/>
        </w:rPr>
        <w:t xml:space="preserve">, to nie tylko brak zaangażowania przy zapewnieniu wypłat dla podwykonawców. To również brak współpracy z zamawiającym szczególnie przy prowadzeniu inwentaryzacji prac na linii Dęblin – Lublin. Przedstawiciele firmy nie uczestniczyli w spotkaniach pomimo wezwań i nie procedowali szybko dokumentów, tak jak byłoby to najkorzystniejsze społecznie. Efektem takich zachowań jest wydłużenie </w:t>
      </w:r>
      <w:r w:rsidR="00CB4CD4">
        <w:rPr>
          <w:rFonts w:ascii="Arial" w:hAnsi="Arial" w:cs="Arial"/>
        </w:rPr>
        <w:t xml:space="preserve">do końca 2018 r. </w:t>
      </w:r>
      <w:r>
        <w:rPr>
          <w:rFonts w:ascii="Arial" w:hAnsi="Arial" w:cs="Arial"/>
        </w:rPr>
        <w:t xml:space="preserve">procedur związanych </w:t>
      </w:r>
      <w:r w:rsidR="00194CB2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inwentaryzacją. </w:t>
      </w:r>
    </w:p>
    <w:p w:rsidR="000C548B" w:rsidRDefault="004363BC" w:rsidP="009732A5">
      <w:pPr>
        <w:spacing w:after="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194CB2" w:rsidRPr="00194CB2" w:rsidRDefault="00194CB2" w:rsidP="009732A5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194CB2">
        <w:rPr>
          <w:rFonts w:ascii="Arial" w:hAnsi="Arial" w:cs="Arial"/>
          <w:sz w:val="20"/>
          <w:szCs w:val="20"/>
          <w:lang w:eastAsia="pl-PL"/>
        </w:rPr>
        <w:t>Mirosław Siemieniec</w:t>
      </w:r>
    </w:p>
    <w:p w:rsidR="00194CB2" w:rsidRPr="00194CB2" w:rsidRDefault="00194CB2" w:rsidP="009732A5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194CB2">
        <w:rPr>
          <w:rFonts w:ascii="Arial" w:hAnsi="Arial" w:cs="Arial"/>
          <w:sz w:val="20"/>
          <w:szCs w:val="20"/>
          <w:lang w:eastAsia="pl-PL"/>
        </w:rPr>
        <w:t>Rzecznik prasowy</w:t>
      </w:r>
    </w:p>
    <w:p w:rsidR="00194CB2" w:rsidRDefault="00194CB2" w:rsidP="009732A5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194CB2">
        <w:rPr>
          <w:rFonts w:ascii="Arial" w:hAnsi="Arial" w:cs="Arial"/>
          <w:sz w:val="20"/>
          <w:szCs w:val="20"/>
          <w:lang w:eastAsia="pl-PL"/>
        </w:rPr>
        <w:t>PKP Polskich Linii Kolejowych S.A.</w:t>
      </w:r>
    </w:p>
    <w:p w:rsidR="009732A5" w:rsidRPr="00194CB2" w:rsidRDefault="009732A5" w:rsidP="009732A5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194CB2" w:rsidRPr="00194CB2" w:rsidRDefault="009732A5" w:rsidP="009732A5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Tel. </w:t>
      </w:r>
      <w:r w:rsidR="00194CB2" w:rsidRPr="00194CB2">
        <w:rPr>
          <w:rFonts w:ascii="Arial" w:hAnsi="Arial" w:cs="Arial"/>
          <w:sz w:val="20"/>
          <w:szCs w:val="20"/>
          <w:lang w:eastAsia="pl-PL"/>
        </w:rPr>
        <w:t xml:space="preserve">694 480 239 </w:t>
      </w:r>
    </w:p>
    <w:sectPr w:rsidR="00194CB2" w:rsidRPr="00194CB2" w:rsidSect="00E37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E4" w:rsidRDefault="00C55BE4" w:rsidP="00D5409C">
      <w:pPr>
        <w:spacing w:after="0" w:line="240" w:lineRule="auto"/>
      </w:pPr>
      <w:r>
        <w:separator/>
      </w:r>
    </w:p>
  </w:endnote>
  <w:endnote w:type="continuationSeparator" w:id="0">
    <w:p w:rsidR="00C55BE4" w:rsidRDefault="00C55BE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EC" w:rsidRDefault="001E2A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732A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732A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2AEC" w:rsidRPr="0025604B" w:rsidRDefault="001E2AEC" w:rsidP="001E2AE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E2AEC" w:rsidRPr="0025604B" w:rsidRDefault="001E2AEC" w:rsidP="001E2AE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1E2AEC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1E2AEC" w:rsidRPr="0025604B" w:rsidRDefault="001E2AEC" w:rsidP="001E2AE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E2AEC" w:rsidRPr="0025604B" w:rsidRDefault="001E2AEC" w:rsidP="001E2AEC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1E2AEC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E4" w:rsidRDefault="00C55BE4" w:rsidP="00D5409C">
      <w:pPr>
        <w:spacing w:after="0" w:line="240" w:lineRule="auto"/>
      </w:pPr>
      <w:r>
        <w:separator/>
      </w:r>
    </w:p>
  </w:footnote>
  <w:footnote w:type="continuationSeparator" w:id="0">
    <w:p w:rsidR="00C55BE4" w:rsidRDefault="00C55BE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EC" w:rsidRDefault="001E2A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EC" w:rsidRDefault="001E2A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55BE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D054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06FFD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19F0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94CB2"/>
    <w:rsid w:val="00196F35"/>
    <w:rsid w:val="001A4F34"/>
    <w:rsid w:val="001A6CBB"/>
    <w:rsid w:val="001B602C"/>
    <w:rsid w:val="001B6E32"/>
    <w:rsid w:val="001D36C6"/>
    <w:rsid w:val="001E0FA7"/>
    <w:rsid w:val="001E10D8"/>
    <w:rsid w:val="001E2344"/>
    <w:rsid w:val="001E2AEC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00C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2D5"/>
    <w:rsid w:val="002A551F"/>
    <w:rsid w:val="002A62E8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7A40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5D07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7A7E"/>
    <w:rsid w:val="004D0544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6EA8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2296E"/>
    <w:rsid w:val="00625826"/>
    <w:rsid w:val="0063177F"/>
    <w:rsid w:val="00631EE1"/>
    <w:rsid w:val="00632FE5"/>
    <w:rsid w:val="0063785C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259BA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2BEF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32A5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62C7"/>
    <w:rsid w:val="00A93609"/>
    <w:rsid w:val="00A955E5"/>
    <w:rsid w:val="00A969BC"/>
    <w:rsid w:val="00AA007B"/>
    <w:rsid w:val="00AA07B2"/>
    <w:rsid w:val="00AA581D"/>
    <w:rsid w:val="00AA5AB4"/>
    <w:rsid w:val="00AB2111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045CB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1175"/>
    <w:rsid w:val="00BC24CD"/>
    <w:rsid w:val="00BC2C78"/>
    <w:rsid w:val="00BD0709"/>
    <w:rsid w:val="00BD712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264D3"/>
    <w:rsid w:val="00C307CE"/>
    <w:rsid w:val="00C3276F"/>
    <w:rsid w:val="00C33954"/>
    <w:rsid w:val="00C33F65"/>
    <w:rsid w:val="00C55BE4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B4CD4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0B17"/>
    <w:rsid w:val="00CF1B58"/>
    <w:rsid w:val="00CF254F"/>
    <w:rsid w:val="00CF693E"/>
    <w:rsid w:val="00D06033"/>
    <w:rsid w:val="00D10FAB"/>
    <w:rsid w:val="00D1213E"/>
    <w:rsid w:val="00D20B71"/>
    <w:rsid w:val="00D2374F"/>
    <w:rsid w:val="00D26F58"/>
    <w:rsid w:val="00D27F9A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6134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74E5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17F3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AC6F4-113B-4E3F-9DBE-C30AE1B9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2541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2</cp:revision>
  <cp:lastPrinted>2019-01-04T07:50:00Z</cp:lastPrinted>
  <dcterms:created xsi:type="dcterms:W3CDTF">2019-01-07T11:06:00Z</dcterms:created>
  <dcterms:modified xsi:type="dcterms:W3CDTF">2019-01-07T11:06:00Z</dcterms:modified>
</cp:coreProperties>
</file>