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Default="00102768" w:rsidP="0010276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Kraków, 27.02.2018 r. </w:t>
      </w:r>
    </w:p>
    <w:p w:rsidR="000D5AB3" w:rsidRDefault="000D5AB3" w:rsidP="00102768">
      <w:pPr>
        <w:spacing w:line="360" w:lineRule="auto"/>
        <w:jc w:val="both"/>
        <w:rPr>
          <w:rFonts w:ascii="Arial" w:hAnsi="Arial" w:cs="Arial"/>
          <w:b/>
        </w:rPr>
      </w:pPr>
    </w:p>
    <w:p w:rsidR="00102768" w:rsidRPr="000D5AB3" w:rsidRDefault="00102768" w:rsidP="001027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5AB3">
        <w:rPr>
          <w:rFonts w:ascii="Arial" w:hAnsi="Arial" w:cs="Arial"/>
          <w:b/>
          <w:sz w:val="22"/>
          <w:szCs w:val="22"/>
        </w:rPr>
        <w:t>Informacja prasowa</w:t>
      </w:r>
    </w:p>
    <w:p w:rsidR="00102768" w:rsidRPr="000D5AB3" w:rsidRDefault="00BE08F0" w:rsidP="0010276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5AB3">
        <w:rPr>
          <w:rFonts w:ascii="Arial" w:hAnsi="Arial" w:cs="Arial"/>
          <w:b/>
          <w:bCs/>
          <w:sz w:val="22"/>
          <w:szCs w:val="22"/>
        </w:rPr>
        <w:t>Kraków –</w:t>
      </w:r>
      <w:r w:rsidR="00B26468" w:rsidRPr="000D5AB3">
        <w:rPr>
          <w:rFonts w:ascii="Arial" w:hAnsi="Arial" w:cs="Arial"/>
          <w:b/>
          <w:bCs/>
          <w:sz w:val="22"/>
          <w:szCs w:val="22"/>
        </w:rPr>
        <w:t xml:space="preserve"> nowy </w:t>
      </w:r>
      <w:r w:rsidR="00102768" w:rsidRPr="000D5AB3">
        <w:rPr>
          <w:rFonts w:ascii="Arial" w:hAnsi="Arial" w:cs="Arial"/>
          <w:b/>
          <w:bCs/>
          <w:sz w:val="22"/>
          <w:szCs w:val="22"/>
        </w:rPr>
        <w:t xml:space="preserve">wiadukt </w:t>
      </w:r>
      <w:r w:rsidRPr="000D5AB3">
        <w:rPr>
          <w:rFonts w:ascii="Arial" w:hAnsi="Arial" w:cs="Arial"/>
          <w:b/>
          <w:bCs/>
          <w:sz w:val="22"/>
          <w:szCs w:val="22"/>
        </w:rPr>
        <w:t xml:space="preserve">kolejowy na trasie do Katowic </w:t>
      </w:r>
    </w:p>
    <w:p w:rsidR="000D5AB3" w:rsidRPr="000D5AB3" w:rsidRDefault="000D5AB3" w:rsidP="00B2646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102768" w:rsidRPr="000D5AB3" w:rsidRDefault="000B734D" w:rsidP="00B26468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D5AB3">
        <w:rPr>
          <w:rFonts w:ascii="Arial" w:hAnsi="Arial" w:cs="Arial"/>
          <w:b/>
          <w:bCs/>
          <w:sz w:val="22"/>
          <w:szCs w:val="22"/>
        </w:rPr>
        <w:t>K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>ończy się pie</w:t>
      </w:r>
      <w:r w:rsidR="009C0CD1" w:rsidRPr="000D5AB3">
        <w:rPr>
          <w:rFonts w:ascii="Arial" w:hAnsi="Arial" w:cs="Arial"/>
          <w:b/>
          <w:bCs/>
          <w:sz w:val="22"/>
          <w:szCs w:val="22"/>
        </w:rPr>
        <w:t>rwsza faza modernizacji trasy E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>30 Kraków – Katowice</w:t>
      </w:r>
      <w:r w:rsidRPr="000D5AB3">
        <w:rPr>
          <w:rFonts w:ascii="Arial" w:hAnsi="Arial" w:cs="Arial"/>
          <w:b/>
          <w:bCs/>
          <w:sz w:val="22"/>
          <w:szCs w:val="22"/>
        </w:rPr>
        <w:t>, na odcinku pomiędzy Krakowem Głównym a Mydlnikami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D5AB3">
        <w:rPr>
          <w:rFonts w:ascii="Arial" w:hAnsi="Arial" w:cs="Arial"/>
          <w:b/>
          <w:bCs/>
          <w:sz w:val="22"/>
          <w:szCs w:val="22"/>
        </w:rPr>
        <w:t>Obejmuje on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 xml:space="preserve"> m.in. modernizację i budowę pięciu </w:t>
      </w:r>
      <w:r w:rsidR="009C0CD1" w:rsidRPr="000D5AB3">
        <w:rPr>
          <w:rFonts w:ascii="Arial" w:hAnsi="Arial" w:cs="Arial"/>
          <w:b/>
          <w:bCs/>
          <w:sz w:val="22"/>
          <w:szCs w:val="22"/>
        </w:rPr>
        <w:t>wiaduktów kolejowych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>. Tempo robót i zakres prac pozwala</w:t>
      </w:r>
      <w:r w:rsidRPr="000D5AB3">
        <w:rPr>
          <w:rFonts w:ascii="Arial" w:hAnsi="Arial" w:cs="Arial"/>
          <w:b/>
          <w:bCs/>
          <w:sz w:val="22"/>
          <w:szCs w:val="22"/>
        </w:rPr>
        <w:t xml:space="preserve">ją 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 xml:space="preserve">na </w:t>
      </w:r>
      <w:r w:rsidR="00B26468" w:rsidRPr="000D5AB3">
        <w:rPr>
          <w:rFonts w:ascii="Arial" w:hAnsi="Arial" w:cs="Arial"/>
          <w:b/>
          <w:bCs/>
          <w:sz w:val="22"/>
          <w:szCs w:val="22"/>
        </w:rPr>
        <w:t xml:space="preserve">szersze otwarcie 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 xml:space="preserve">ruchu drogowego </w:t>
      </w:r>
      <w:r w:rsidR="009C0CD1" w:rsidRPr="000D5AB3">
        <w:rPr>
          <w:rFonts w:ascii="Arial" w:hAnsi="Arial" w:cs="Arial"/>
          <w:b/>
          <w:bCs/>
          <w:sz w:val="22"/>
          <w:szCs w:val="22"/>
        </w:rPr>
        <w:t xml:space="preserve">pod jednym z nich, </w:t>
      </w:r>
      <w:r w:rsidR="003279EA" w:rsidRPr="000D5AB3">
        <w:rPr>
          <w:rFonts w:ascii="Arial" w:hAnsi="Arial" w:cs="Arial"/>
          <w:b/>
          <w:bCs/>
          <w:sz w:val="22"/>
          <w:szCs w:val="22"/>
        </w:rPr>
        <w:t xml:space="preserve">na ul. Armii Krajowej w Bronowicach. </w:t>
      </w:r>
    </w:p>
    <w:p w:rsidR="003279EA" w:rsidRPr="000D5AB3" w:rsidRDefault="003279EA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02768" w:rsidRPr="000D5AB3" w:rsidRDefault="00102768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 xml:space="preserve">Odcinek linii kolejowej </w:t>
      </w:r>
      <w:r w:rsidR="003279EA" w:rsidRPr="000D5AB3">
        <w:rPr>
          <w:rFonts w:ascii="Arial" w:hAnsi="Arial" w:cs="Arial"/>
          <w:sz w:val="22"/>
          <w:szCs w:val="22"/>
        </w:rPr>
        <w:t xml:space="preserve">E 30 Kraków – Katowice </w:t>
      </w:r>
      <w:r w:rsidRPr="000D5AB3">
        <w:rPr>
          <w:rFonts w:ascii="Arial" w:hAnsi="Arial" w:cs="Arial"/>
          <w:sz w:val="22"/>
          <w:szCs w:val="22"/>
        </w:rPr>
        <w:t xml:space="preserve">pomiędzy Mydlnikami a Krakowem Głównym Towarowym </w:t>
      </w:r>
      <w:r w:rsidR="003279EA" w:rsidRPr="000D5AB3">
        <w:rPr>
          <w:rFonts w:ascii="Arial" w:hAnsi="Arial" w:cs="Arial"/>
          <w:sz w:val="22"/>
          <w:szCs w:val="22"/>
        </w:rPr>
        <w:t xml:space="preserve">jest </w:t>
      </w:r>
      <w:r w:rsidRPr="000D5AB3">
        <w:rPr>
          <w:rFonts w:ascii="Arial" w:hAnsi="Arial" w:cs="Arial"/>
          <w:sz w:val="22"/>
          <w:szCs w:val="22"/>
        </w:rPr>
        <w:t>szczególnie wymagający pod względem zakresu, złożoności i koordynacji prac. Na 5</w:t>
      </w:r>
      <w:r w:rsidR="003279EA" w:rsidRPr="000D5AB3">
        <w:rPr>
          <w:rFonts w:ascii="Arial" w:hAnsi="Arial" w:cs="Arial"/>
          <w:sz w:val="22"/>
          <w:szCs w:val="22"/>
        </w:rPr>
        <w:t xml:space="preserve"> km </w:t>
      </w:r>
      <w:r w:rsidRPr="000D5AB3">
        <w:rPr>
          <w:rFonts w:ascii="Arial" w:hAnsi="Arial" w:cs="Arial"/>
          <w:sz w:val="22"/>
          <w:szCs w:val="22"/>
        </w:rPr>
        <w:t xml:space="preserve">odcinku </w:t>
      </w:r>
      <w:r w:rsidR="003279EA" w:rsidRPr="000D5AB3">
        <w:rPr>
          <w:rFonts w:ascii="Arial" w:hAnsi="Arial" w:cs="Arial"/>
          <w:sz w:val="22"/>
          <w:szCs w:val="22"/>
        </w:rPr>
        <w:t xml:space="preserve">główna linia E 30 </w:t>
      </w:r>
      <w:r w:rsidRPr="000D5AB3">
        <w:rPr>
          <w:rFonts w:ascii="Arial" w:hAnsi="Arial" w:cs="Arial"/>
          <w:sz w:val="22"/>
          <w:szCs w:val="22"/>
        </w:rPr>
        <w:t xml:space="preserve"> krzyżuje się z linią </w:t>
      </w:r>
      <w:r w:rsidR="003279EA" w:rsidRPr="000D5AB3">
        <w:rPr>
          <w:rFonts w:ascii="Arial" w:hAnsi="Arial" w:cs="Arial"/>
          <w:sz w:val="22"/>
          <w:szCs w:val="22"/>
        </w:rPr>
        <w:t>do Podłęża (</w:t>
      </w:r>
      <w:r w:rsidRPr="000D5AB3">
        <w:rPr>
          <w:rFonts w:ascii="Arial" w:hAnsi="Arial" w:cs="Arial"/>
          <w:sz w:val="22"/>
          <w:szCs w:val="22"/>
        </w:rPr>
        <w:t>nr 95</w:t>
      </w:r>
      <w:r w:rsidR="003279EA" w:rsidRPr="000D5AB3">
        <w:rPr>
          <w:rFonts w:ascii="Arial" w:hAnsi="Arial" w:cs="Arial"/>
          <w:sz w:val="22"/>
          <w:szCs w:val="22"/>
        </w:rPr>
        <w:t>)</w:t>
      </w:r>
      <w:r w:rsidRPr="000D5AB3">
        <w:rPr>
          <w:rFonts w:ascii="Arial" w:hAnsi="Arial" w:cs="Arial"/>
          <w:sz w:val="22"/>
          <w:szCs w:val="22"/>
        </w:rPr>
        <w:t xml:space="preserve"> oraz linią na lotnisko w Balicach</w:t>
      </w:r>
      <w:r w:rsidR="000949F9" w:rsidRPr="000D5AB3">
        <w:rPr>
          <w:rFonts w:ascii="Arial" w:hAnsi="Arial" w:cs="Arial"/>
          <w:sz w:val="22"/>
          <w:szCs w:val="22"/>
        </w:rPr>
        <w:t xml:space="preserve"> (nr 118). </w:t>
      </w:r>
    </w:p>
    <w:p w:rsidR="00102768" w:rsidRPr="000D5AB3" w:rsidRDefault="000949F9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 xml:space="preserve">Modernizacja prowadzona jest w </w:t>
      </w:r>
      <w:r w:rsidR="00102768" w:rsidRPr="000D5AB3">
        <w:rPr>
          <w:rFonts w:ascii="Arial" w:hAnsi="Arial" w:cs="Arial"/>
          <w:sz w:val="22"/>
          <w:szCs w:val="22"/>
        </w:rPr>
        <w:t xml:space="preserve">obszarze z gęstą siecią dróg lokalnych. </w:t>
      </w:r>
      <w:r w:rsidRPr="000D5AB3">
        <w:rPr>
          <w:rFonts w:ascii="Arial" w:hAnsi="Arial" w:cs="Arial"/>
          <w:sz w:val="22"/>
          <w:szCs w:val="22"/>
        </w:rPr>
        <w:t xml:space="preserve">Obejmuje </w:t>
      </w:r>
      <w:r w:rsidR="00102768" w:rsidRPr="000D5AB3">
        <w:rPr>
          <w:rFonts w:ascii="Arial" w:hAnsi="Arial" w:cs="Arial"/>
          <w:sz w:val="22"/>
          <w:szCs w:val="22"/>
        </w:rPr>
        <w:t>przebudowę 4 wiaduktów kolejowych (nad ul. Łupaszki, Godlewskiego, Zielony Most i Armii Krajowej) oraz budowę tunelu drogowego w miejsce przejazdu kolejowego przy ul. Rydla.</w:t>
      </w:r>
    </w:p>
    <w:p w:rsidR="00102768" w:rsidRPr="000D5AB3" w:rsidRDefault="00BE08F0" w:rsidP="00B26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 xml:space="preserve">Budowa </w:t>
      </w:r>
      <w:r w:rsidR="00102768" w:rsidRPr="000D5AB3">
        <w:rPr>
          <w:rFonts w:ascii="Arial" w:hAnsi="Arial" w:cs="Arial"/>
          <w:sz w:val="22"/>
          <w:szCs w:val="22"/>
        </w:rPr>
        <w:t>przy ul. Armii Krajowej rozpoczęł</w:t>
      </w:r>
      <w:r w:rsidRPr="000D5AB3">
        <w:rPr>
          <w:rFonts w:ascii="Arial" w:hAnsi="Arial" w:cs="Arial"/>
          <w:sz w:val="22"/>
          <w:szCs w:val="22"/>
        </w:rPr>
        <w:t>a</w:t>
      </w:r>
      <w:r w:rsidR="00102768" w:rsidRPr="000D5AB3">
        <w:rPr>
          <w:rFonts w:ascii="Arial" w:hAnsi="Arial" w:cs="Arial"/>
          <w:sz w:val="22"/>
          <w:szCs w:val="22"/>
        </w:rPr>
        <w:t xml:space="preserve"> się na początku</w:t>
      </w:r>
      <w:r w:rsidRPr="000D5AB3">
        <w:rPr>
          <w:rFonts w:ascii="Arial" w:hAnsi="Arial" w:cs="Arial"/>
          <w:sz w:val="22"/>
          <w:szCs w:val="22"/>
        </w:rPr>
        <w:t xml:space="preserve"> 2017 r. Rozebrany został stary wiadukt. </w:t>
      </w:r>
      <w:r w:rsidR="000949F9" w:rsidRPr="000D5AB3">
        <w:rPr>
          <w:rFonts w:ascii="Arial" w:hAnsi="Arial" w:cs="Arial"/>
          <w:sz w:val="22"/>
          <w:szCs w:val="22"/>
        </w:rPr>
        <w:t xml:space="preserve">Szeroki zakres </w:t>
      </w:r>
      <w:r w:rsidRPr="000D5AB3">
        <w:rPr>
          <w:rFonts w:ascii="Arial" w:hAnsi="Arial" w:cs="Arial"/>
          <w:sz w:val="22"/>
          <w:szCs w:val="22"/>
        </w:rPr>
        <w:t xml:space="preserve">prac wymagał zwężenia ulicy, by </w:t>
      </w:r>
      <w:r w:rsidR="000949F9" w:rsidRPr="000D5AB3">
        <w:rPr>
          <w:rFonts w:ascii="Arial" w:hAnsi="Arial" w:cs="Arial"/>
          <w:sz w:val="22"/>
          <w:szCs w:val="22"/>
        </w:rPr>
        <w:t xml:space="preserve">m.in. </w:t>
      </w:r>
      <w:r w:rsidRPr="000D5AB3">
        <w:rPr>
          <w:rFonts w:ascii="Arial" w:hAnsi="Arial" w:cs="Arial"/>
          <w:sz w:val="22"/>
          <w:szCs w:val="22"/>
        </w:rPr>
        <w:t xml:space="preserve">umieścić </w:t>
      </w:r>
      <w:r w:rsidR="009C6F0E" w:rsidRPr="009C6F0E">
        <w:rPr>
          <w:rFonts w:ascii="Arial" w:hAnsi="Arial" w:cs="Arial"/>
          <w:sz w:val="22"/>
          <w:szCs w:val="22"/>
        </w:rPr>
        <w:t>rusztowania</w:t>
      </w:r>
      <w:r w:rsidR="009C6F0E">
        <w:rPr>
          <w:rFonts w:ascii="Arial" w:hAnsi="Arial" w:cs="Arial"/>
        </w:rPr>
        <w:br/>
      </w:r>
      <w:r w:rsidRPr="000D5AB3">
        <w:rPr>
          <w:rFonts w:ascii="Arial" w:hAnsi="Arial" w:cs="Arial"/>
          <w:sz w:val="22"/>
          <w:szCs w:val="22"/>
        </w:rPr>
        <w:t>i prowadzić prace przy nowej konstrukcji. Z</w:t>
      </w:r>
      <w:r w:rsidR="00102768" w:rsidRPr="000D5AB3">
        <w:rPr>
          <w:rFonts w:ascii="Arial" w:hAnsi="Arial" w:cs="Arial"/>
          <w:sz w:val="22"/>
          <w:szCs w:val="22"/>
        </w:rPr>
        <w:t>miana organizacji ruchu, polega</w:t>
      </w:r>
      <w:r w:rsidRPr="000D5AB3">
        <w:rPr>
          <w:rFonts w:ascii="Arial" w:hAnsi="Arial" w:cs="Arial"/>
          <w:sz w:val="22"/>
          <w:szCs w:val="22"/>
        </w:rPr>
        <w:t>ła</w:t>
      </w:r>
      <w:r w:rsidR="00102768" w:rsidRPr="000D5AB3">
        <w:rPr>
          <w:rFonts w:ascii="Arial" w:hAnsi="Arial" w:cs="Arial"/>
          <w:sz w:val="22"/>
          <w:szCs w:val="22"/>
        </w:rPr>
        <w:t xml:space="preserve"> na zwężeniu jezdni do dwóch pasów. Konstrukcja nowego wiaduktu została już w pełni wykonana. Teraz </w:t>
      </w:r>
      <w:r w:rsidR="000B734D" w:rsidRPr="000D5AB3">
        <w:rPr>
          <w:rFonts w:ascii="Arial" w:hAnsi="Arial" w:cs="Arial"/>
          <w:sz w:val="22"/>
          <w:szCs w:val="22"/>
        </w:rPr>
        <w:t xml:space="preserve">prowadzone </w:t>
      </w:r>
      <w:r w:rsidRPr="000D5AB3">
        <w:rPr>
          <w:rFonts w:ascii="Arial" w:hAnsi="Arial" w:cs="Arial"/>
          <w:sz w:val="22"/>
          <w:szCs w:val="22"/>
        </w:rPr>
        <w:t xml:space="preserve">będą </w:t>
      </w:r>
      <w:r w:rsidR="00102768" w:rsidRPr="000D5AB3">
        <w:rPr>
          <w:rFonts w:ascii="Arial" w:hAnsi="Arial" w:cs="Arial"/>
          <w:sz w:val="22"/>
          <w:szCs w:val="22"/>
        </w:rPr>
        <w:t>prac</w:t>
      </w:r>
      <w:r w:rsidRPr="000D5AB3">
        <w:rPr>
          <w:rFonts w:ascii="Arial" w:hAnsi="Arial" w:cs="Arial"/>
          <w:sz w:val="22"/>
          <w:szCs w:val="22"/>
        </w:rPr>
        <w:t>e</w:t>
      </w:r>
      <w:r w:rsidR="00102768" w:rsidRPr="000D5AB3">
        <w:rPr>
          <w:rFonts w:ascii="Arial" w:hAnsi="Arial" w:cs="Arial"/>
          <w:sz w:val="22"/>
          <w:szCs w:val="22"/>
        </w:rPr>
        <w:t xml:space="preserve"> wykończeniow</w:t>
      </w:r>
      <w:r w:rsidRPr="000D5AB3">
        <w:rPr>
          <w:rFonts w:ascii="Arial" w:hAnsi="Arial" w:cs="Arial"/>
          <w:sz w:val="22"/>
          <w:szCs w:val="22"/>
        </w:rPr>
        <w:t xml:space="preserve">e </w:t>
      </w:r>
      <w:r w:rsidR="00102768" w:rsidRPr="000D5AB3">
        <w:rPr>
          <w:rFonts w:ascii="Arial" w:hAnsi="Arial" w:cs="Arial"/>
          <w:sz w:val="22"/>
          <w:szCs w:val="22"/>
        </w:rPr>
        <w:t xml:space="preserve">bezpośrednio na obiekcie. </w:t>
      </w:r>
    </w:p>
    <w:p w:rsidR="000D5AB3" w:rsidRDefault="000D5AB3" w:rsidP="00B264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26468" w:rsidRPr="000D5AB3" w:rsidRDefault="00B26468" w:rsidP="00B264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5AB3">
        <w:rPr>
          <w:rFonts w:ascii="Arial" w:hAnsi="Arial" w:cs="Arial"/>
          <w:b/>
          <w:sz w:val="22"/>
          <w:szCs w:val="22"/>
        </w:rPr>
        <w:t xml:space="preserve">Wygodniej i szerzej pod wiaduktem na ul. Armii Krajowej </w:t>
      </w:r>
    </w:p>
    <w:p w:rsidR="00BE08F0" w:rsidRPr="000D5AB3" w:rsidRDefault="00ED1D39" w:rsidP="00B264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Oznacza to, że od piątku 2</w:t>
      </w:r>
      <w:r w:rsidR="000949F9" w:rsidRPr="000D5AB3">
        <w:rPr>
          <w:rFonts w:ascii="Arial" w:hAnsi="Arial" w:cs="Arial"/>
          <w:sz w:val="22"/>
          <w:szCs w:val="22"/>
        </w:rPr>
        <w:t xml:space="preserve"> marca pod wiaduktem na ul. Armii Krajowej auta pojada czterema pasami. S</w:t>
      </w:r>
      <w:r w:rsidR="00BE08F0" w:rsidRPr="000D5AB3">
        <w:rPr>
          <w:rFonts w:ascii="Arial" w:hAnsi="Arial" w:cs="Arial"/>
          <w:sz w:val="22"/>
          <w:szCs w:val="22"/>
        </w:rPr>
        <w:t xml:space="preserve">prawna organizacja pozwoliła szybciej przywrócić pełny ruch na </w:t>
      </w:r>
      <w:r w:rsidR="000B734D" w:rsidRPr="000D5AB3">
        <w:rPr>
          <w:rFonts w:ascii="Arial" w:hAnsi="Arial" w:cs="Arial"/>
          <w:sz w:val="22"/>
          <w:szCs w:val="22"/>
        </w:rPr>
        <w:t xml:space="preserve">tej </w:t>
      </w:r>
      <w:r w:rsidR="00BE08F0" w:rsidRPr="000D5AB3">
        <w:rPr>
          <w:rFonts w:ascii="Arial" w:hAnsi="Arial" w:cs="Arial"/>
          <w:sz w:val="22"/>
          <w:szCs w:val="22"/>
        </w:rPr>
        <w:t>ważnej krakowskiej arterii.</w:t>
      </w:r>
      <w:r w:rsidR="000949F9" w:rsidRPr="000D5AB3">
        <w:rPr>
          <w:rFonts w:ascii="Arial" w:hAnsi="Arial" w:cs="Arial"/>
          <w:sz w:val="22"/>
          <w:szCs w:val="22"/>
        </w:rPr>
        <w:t xml:space="preserve"> Pierwotnie wykonawca zakładał utrzymanie ograniczeń w ruchu do </w:t>
      </w:r>
      <w:r w:rsidR="009C6F0E">
        <w:rPr>
          <w:rFonts w:ascii="Arial" w:hAnsi="Arial" w:cs="Arial"/>
          <w:sz w:val="22"/>
          <w:szCs w:val="22"/>
        </w:rPr>
        <w:t xml:space="preserve">maja </w:t>
      </w:r>
      <w:r w:rsidR="000949F9" w:rsidRPr="000D5AB3">
        <w:rPr>
          <w:rFonts w:ascii="Arial" w:hAnsi="Arial" w:cs="Arial"/>
          <w:sz w:val="22"/>
          <w:szCs w:val="22"/>
        </w:rPr>
        <w:t>br.</w:t>
      </w:r>
    </w:p>
    <w:p w:rsidR="000D5AB3" w:rsidRDefault="000D5AB3" w:rsidP="00B2646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5AB3" w:rsidRDefault="000D5AB3" w:rsidP="00B2646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D5AB3" w:rsidRDefault="000D5AB3" w:rsidP="00B2646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02768" w:rsidRPr="000D5AB3" w:rsidRDefault="00102768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b/>
          <w:sz w:val="22"/>
          <w:szCs w:val="22"/>
        </w:rPr>
        <w:t>Kolejna faza projektu</w:t>
      </w:r>
    </w:p>
    <w:p w:rsidR="000949F9" w:rsidRPr="000D5AB3" w:rsidRDefault="000949F9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>Wiosną</w:t>
      </w:r>
      <w:r w:rsidR="00102768" w:rsidRPr="000D5AB3">
        <w:rPr>
          <w:rFonts w:ascii="Arial" w:hAnsi="Arial" w:cs="Arial"/>
          <w:sz w:val="22"/>
          <w:szCs w:val="22"/>
        </w:rPr>
        <w:t xml:space="preserve"> modernizacja linii kolejowej E30 wejdzie w kolejną fazę. Prace budowlane obejmą tor</w:t>
      </w:r>
      <w:r w:rsidRPr="000D5AB3">
        <w:rPr>
          <w:rFonts w:ascii="Arial" w:hAnsi="Arial" w:cs="Arial"/>
          <w:sz w:val="22"/>
          <w:szCs w:val="22"/>
        </w:rPr>
        <w:t>y</w:t>
      </w:r>
      <w:r w:rsidR="00102768" w:rsidRPr="000D5AB3">
        <w:rPr>
          <w:rFonts w:ascii="Arial" w:hAnsi="Arial" w:cs="Arial"/>
          <w:sz w:val="22"/>
          <w:szCs w:val="22"/>
        </w:rPr>
        <w:t>, któr</w:t>
      </w:r>
      <w:r w:rsidRPr="000D5AB3">
        <w:rPr>
          <w:rFonts w:ascii="Arial" w:hAnsi="Arial" w:cs="Arial"/>
          <w:sz w:val="22"/>
          <w:szCs w:val="22"/>
        </w:rPr>
        <w:t xml:space="preserve">ymi dotychczas kursują pociągi. Udostępnione będą dla ruchu tory zmodernizowane </w:t>
      </w:r>
      <w:r w:rsidR="000D5AB3">
        <w:rPr>
          <w:rFonts w:ascii="Arial" w:hAnsi="Arial" w:cs="Arial"/>
          <w:sz w:val="22"/>
          <w:szCs w:val="22"/>
        </w:rPr>
        <w:br/>
      </w:r>
      <w:r w:rsidR="00102768" w:rsidRPr="000D5AB3">
        <w:rPr>
          <w:rFonts w:ascii="Arial" w:hAnsi="Arial" w:cs="Arial"/>
          <w:sz w:val="22"/>
          <w:szCs w:val="22"/>
        </w:rPr>
        <w:t xml:space="preserve">w pierwszej </w:t>
      </w:r>
      <w:r w:rsidRPr="000D5AB3">
        <w:rPr>
          <w:rFonts w:ascii="Arial" w:hAnsi="Arial" w:cs="Arial"/>
          <w:sz w:val="22"/>
          <w:szCs w:val="22"/>
        </w:rPr>
        <w:t xml:space="preserve">fazie </w:t>
      </w:r>
      <w:r w:rsidR="00102768" w:rsidRPr="000D5AB3">
        <w:rPr>
          <w:rFonts w:ascii="Arial" w:hAnsi="Arial" w:cs="Arial"/>
          <w:sz w:val="22"/>
          <w:szCs w:val="22"/>
        </w:rPr>
        <w:t xml:space="preserve">projektu. </w:t>
      </w:r>
    </w:p>
    <w:p w:rsidR="00102768" w:rsidRPr="000D5AB3" w:rsidRDefault="000949F9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>P</w:t>
      </w:r>
      <w:r w:rsidR="00102768" w:rsidRPr="000D5AB3">
        <w:rPr>
          <w:rFonts w:ascii="Arial" w:hAnsi="Arial" w:cs="Arial"/>
          <w:sz w:val="22"/>
          <w:szCs w:val="22"/>
        </w:rPr>
        <w:t xml:space="preserve">rzystąpienie </w:t>
      </w:r>
      <w:r w:rsidR="00B26468" w:rsidRPr="000D5AB3">
        <w:rPr>
          <w:rFonts w:ascii="Arial" w:hAnsi="Arial" w:cs="Arial"/>
          <w:sz w:val="22"/>
          <w:szCs w:val="22"/>
        </w:rPr>
        <w:t xml:space="preserve">do </w:t>
      </w:r>
      <w:r w:rsidRPr="000D5AB3">
        <w:rPr>
          <w:rFonts w:ascii="Arial" w:hAnsi="Arial" w:cs="Arial"/>
          <w:sz w:val="22"/>
          <w:szCs w:val="22"/>
        </w:rPr>
        <w:t>kolejnej fazy przebudowy w</w:t>
      </w:r>
      <w:r w:rsidR="00102768" w:rsidRPr="000D5AB3">
        <w:rPr>
          <w:rFonts w:ascii="Arial" w:hAnsi="Arial" w:cs="Arial"/>
          <w:sz w:val="22"/>
          <w:szCs w:val="22"/>
        </w:rPr>
        <w:t xml:space="preserve">iaduktów kolejowych i prac inżynieryjnych </w:t>
      </w:r>
      <w:r w:rsidRPr="000D5AB3">
        <w:rPr>
          <w:rFonts w:ascii="Arial" w:hAnsi="Arial" w:cs="Arial"/>
          <w:sz w:val="22"/>
          <w:szCs w:val="22"/>
        </w:rPr>
        <w:t xml:space="preserve">wymaga </w:t>
      </w:r>
      <w:r w:rsidR="00B26468" w:rsidRPr="000D5AB3">
        <w:rPr>
          <w:rFonts w:ascii="Arial" w:hAnsi="Arial" w:cs="Arial"/>
          <w:sz w:val="22"/>
          <w:szCs w:val="22"/>
        </w:rPr>
        <w:t>te</w:t>
      </w:r>
      <w:r w:rsidR="000D5AB3">
        <w:rPr>
          <w:rFonts w:ascii="Arial" w:hAnsi="Arial" w:cs="Arial"/>
          <w:sz w:val="22"/>
          <w:szCs w:val="22"/>
        </w:rPr>
        <w:t>ż</w:t>
      </w:r>
      <w:r w:rsidR="00B26468" w:rsidRPr="000D5AB3">
        <w:rPr>
          <w:rFonts w:ascii="Arial" w:hAnsi="Arial" w:cs="Arial"/>
          <w:sz w:val="22"/>
          <w:szCs w:val="22"/>
        </w:rPr>
        <w:t xml:space="preserve"> </w:t>
      </w:r>
      <w:r w:rsidRPr="000D5AB3">
        <w:rPr>
          <w:rFonts w:ascii="Arial" w:hAnsi="Arial" w:cs="Arial"/>
          <w:sz w:val="22"/>
          <w:szCs w:val="22"/>
        </w:rPr>
        <w:t xml:space="preserve">nowej organizacji ruchu </w:t>
      </w:r>
      <w:r w:rsidR="00102768" w:rsidRPr="000D5AB3">
        <w:rPr>
          <w:rFonts w:ascii="Arial" w:hAnsi="Arial" w:cs="Arial"/>
          <w:sz w:val="22"/>
          <w:szCs w:val="22"/>
        </w:rPr>
        <w:t xml:space="preserve">w rejonie ulic Łupaszki, Godlewskiego i Zielony Most. </w:t>
      </w:r>
      <w:r w:rsidR="00B26468" w:rsidRPr="000D5AB3">
        <w:rPr>
          <w:rFonts w:ascii="Arial" w:hAnsi="Arial" w:cs="Arial"/>
          <w:sz w:val="22"/>
          <w:szCs w:val="22"/>
        </w:rPr>
        <w:t xml:space="preserve">Informacje o zmianach </w:t>
      </w:r>
      <w:r w:rsidR="00102768" w:rsidRPr="000D5AB3">
        <w:rPr>
          <w:rFonts w:ascii="Arial" w:hAnsi="Arial" w:cs="Arial"/>
          <w:sz w:val="22"/>
          <w:szCs w:val="22"/>
        </w:rPr>
        <w:t xml:space="preserve">będą </w:t>
      </w:r>
      <w:r w:rsidRPr="000D5AB3">
        <w:rPr>
          <w:rFonts w:ascii="Arial" w:hAnsi="Arial" w:cs="Arial"/>
          <w:sz w:val="22"/>
          <w:szCs w:val="22"/>
        </w:rPr>
        <w:t xml:space="preserve">przekazywane </w:t>
      </w:r>
      <w:r w:rsidR="00102768" w:rsidRPr="000D5AB3">
        <w:rPr>
          <w:rFonts w:ascii="Arial" w:hAnsi="Arial" w:cs="Arial"/>
          <w:sz w:val="22"/>
          <w:szCs w:val="22"/>
        </w:rPr>
        <w:t>z odpowiednim wyprzedzeniem.</w:t>
      </w:r>
      <w:r w:rsidRPr="000D5AB3">
        <w:rPr>
          <w:rFonts w:ascii="Arial" w:hAnsi="Arial" w:cs="Arial"/>
          <w:sz w:val="22"/>
          <w:szCs w:val="22"/>
        </w:rPr>
        <w:t xml:space="preserve"> </w:t>
      </w:r>
    </w:p>
    <w:p w:rsidR="000D5AB3" w:rsidRDefault="000D5AB3" w:rsidP="00B2646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26468" w:rsidRPr="000D5AB3" w:rsidRDefault="00B26468" w:rsidP="00B2646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5AB3">
        <w:rPr>
          <w:rFonts w:ascii="Arial" w:hAnsi="Arial" w:cs="Arial"/>
          <w:b/>
          <w:sz w:val="22"/>
          <w:szCs w:val="22"/>
        </w:rPr>
        <w:t xml:space="preserve">Korzyści dla podróżnych </w:t>
      </w:r>
    </w:p>
    <w:p w:rsidR="00B26468" w:rsidRPr="000D5AB3" w:rsidRDefault="00102768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>Nowe</w:t>
      </w:r>
      <w:r w:rsidR="000949F9" w:rsidRPr="000D5AB3">
        <w:rPr>
          <w:rFonts w:ascii="Arial" w:hAnsi="Arial" w:cs="Arial"/>
          <w:sz w:val="22"/>
          <w:szCs w:val="22"/>
        </w:rPr>
        <w:t xml:space="preserve"> możliwości w komunikacji kolejowej i drogowej - </w:t>
      </w:r>
      <w:r w:rsidRPr="000D5AB3">
        <w:rPr>
          <w:rFonts w:ascii="Arial" w:hAnsi="Arial" w:cs="Arial"/>
          <w:sz w:val="22"/>
          <w:szCs w:val="22"/>
        </w:rPr>
        <w:t>wygodniejsze i bezpieczniejsze wiadukty</w:t>
      </w:r>
      <w:r w:rsidR="00B26468" w:rsidRPr="000D5AB3">
        <w:rPr>
          <w:rFonts w:ascii="Arial" w:hAnsi="Arial" w:cs="Arial"/>
          <w:sz w:val="22"/>
          <w:szCs w:val="22"/>
        </w:rPr>
        <w:t>,</w:t>
      </w:r>
      <w:r w:rsidRPr="000D5AB3">
        <w:rPr>
          <w:rFonts w:ascii="Arial" w:hAnsi="Arial" w:cs="Arial"/>
          <w:sz w:val="22"/>
          <w:szCs w:val="22"/>
        </w:rPr>
        <w:t xml:space="preserve"> to nie jedyne efekty </w:t>
      </w:r>
      <w:r w:rsidR="000949F9" w:rsidRPr="000D5AB3">
        <w:rPr>
          <w:rFonts w:ascii="Arial" w:hAnsi="Arial" w:cs="Arial"/>
          <w:sz w:val="22"/>
          <w:szCs w:val="22"/>
        </w:rPr>
        <w:t xml:space="preserve">inwestycji na E 30. </w:t>
      </w:r>
      <w:r w:rsidR="00B26468" w:rsidRPr="000D5AB3">
        <w:rPr>
          <w:rFonts w:ascii="Arial" w:hAnsi="Arial" w:cs="Arial"/>
          <w:sz w:val="22"/>
          <w:szCs w:val="22"/>
        </w:rPr>
        <w:t xml:space="preserve">Bardzo ważny jest </w:t>
      </w:r>
      <w:r w:rsidRPr="000D5AB3">
        <w:rPr>
          <w:rFonts w:ascii="Arial" w:hAnsi="Arial" w:cs="Arial"/>
          <w:sz w:val="22"/>
          <w:szCs w:val="22"/>
        </w:rPr>
        <w:t>n</w:t>
      </w:r>
      <w:r w:rsidR="00B26468" w:rsidRPr="000D5AB3">
        <w:rPr>
          <w:rFonts w:ascii="Arial" w:hAnsi="Arial" w:cs="Arial"/>
          <w:sz w:val="22"/>
          <w:szCs w:val="22"/>
        </w:rPr>
        <w:t>owy przystanek Kraków Bronowice oraz</w:t>
      </w:r>
      <w:r w:rsidRPr="000D5AB3">
        <w:rPr>
          <w:rFonts w:ascii="Arial" w:hAnsi="Arial" w:cs="Arial"/>
          <w:sz w:val="22"/>
          <w:szCs w:val="22"/>
        </w:rPr>
        <w:t xml:space="preserve"> przebudowa</w:t>
      </w:r>
      <w:r w:rsidR="00B26468" w:rsidRPr="000D5AB3">
        <w:rPr>
          <w:rFonts w:ascii="Arial" w:hAnsi="Arial" w:cs="Arial"/>
          <w:sz w:val="22"/>
          <w:szCs w:val="22"/>
        </w:rPr>
        <w:t xml:space="preserve"> stacji</w:t>
      </w:r>
      <w:r w:rsidRPr="000D5AB3">
        <w:rPr>
          <w:rFonts w:ascii="Arial" w:hAnsi="Arial" w:cs="Arial"/>
          <w:sz w:val="22"/>
          <w:szCs w:val="22"/>
        </w:rPr>
        <w:t xml:space="preserve"> w Mydlinikach</w:t>
      </w:r>
      <w:r w:rsidR="00B26468" w:rsidRPr="000D5AB3">
        <w:rPr>
          <w:rFonts w:ascii="Arial" w:hAnsi="Arial" w:cs="Arial"/>
          <w:sz w:val="22"/>
          <w:szCs w:val="22"/>
        </w:rPr>
        <w:t>. Z</w:t>
      </w:r>
      <w:r w:rsidRPr="000D5AB3">
        <w:rPr>
          <w:rFonts w:ascii="Arial" w:hAnsi="Arial" w:cs="Arial"/>
          <w:sz w:val="22"/>
          <w:szCs w:val="22"/>
        </w:rPr>
        <w:t xml:space="preserve">większy się </w:t>
      </w:r>
      <w:r w:rsidR="00B26468" w:rsidRPr="000D5AB3">
        <w:rPr>
          <w:rFonts w:ascii="Arial" w:hAnsi="Arial" w:cs="Arial"/>
          <w:sz w:val="22"/>
          <w:szCs w:val="22"/>
        </w:rPr>
        <w:t xml:space="preserve">też </w:t>
      </w:r>
      <w:r w:rsidRPr="000D5AB3">
        <w:rPr>
          <w:rFonts w:ascii="Arial" w:hAnsi="Arial" w:cs="Arial"/>
          <w:sz w:val="22"/>
          <w:szCs w:val="22"/>
        </w:rPr>
        <w:t xml:space="preserve">poziom bezpieczeństwa </w:t>
      </w:r>
      <w:r w:rsidR="000D5AB3">
        <w:rPr>
          <w:rFonts w:ascii="Arial" w:hAnsi="Arial" w:cs="Arial"/>
          <w:sz w:val="22"/>
          <w:szCs w:val="22"/>
        </w:rPr>
        <w:br/>
      </w:r>
      <w:r w:rsidRPr="000D5AB3">
        <w:rPr>
          <w:rFonts w:ascii="Arial" w:hAnsi="Arial" w:cs="Arial"/>
          <w:sz w:val="22"/>
          <w:szCs w:val="22"/>
        </w:rPr>
        <w:t>w ruchu kolejowym dzięki nowym urządzeniom sterowania.</w:t>
      </w:r>
    </w:p>
    <w:p w:rsidR="00102768" w:rsidRPr="000D5AB3" w:rsidRDefault="000B734D" w:rsidP="00B2646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5AB3">
        <w:rPr>
          <w:rFonts w:ascii="Arial" w:hAnsi="Arial" w:cs="Arial"/>
          <w:sz w:val="22"/>
          <w:szCs w:val="22"/>
        </w:rPr>
        <w:t>Inwestycja</w:t>
      </w:r>
      <w:r w:rsidR="00102768" w:rsidRPr="000D5AB3">
        <w:rPr>
          <w:rFonts w:ascii="Arial" w:hAnsi="Arial" w:cs="Arial"/>
          <w:sz w:val="22"/>
          <w:szCs w:val="22"/>
        </w:rPr>
        <w:t xml:space="preserve"> warta 250 </w:t>
      </w:r>
      <w:r w:rsidR="009C6F0E">
        <w:rPr>
          <w:rFonts w:ascii="Arial" w:hAnsi="Arial" w:cs="Arial"/>
          <w:sz w:val="22"/>
          <w:szCs w:val="22"/>
        </w:rPr>
        <w:t xml:space="preserve">mln </w:t>
      </w:r>
      <w:r w:rsidR="00102768" w:rsidRPr="000D5AB3">
        <w:rPr>
          <w:rFonts w:ascii="Arial" w:hAnsi="Arial" w:cs="Arial"/>
          <w:sz w:val="22"/>
          <w:szCs w:val="22"/>
        </w:rPr>
        <w:t>zł netto współfinansowana jest w ramach unijnego instrumentu „Łącząc Europę” (CEF).</w:t>
      </w:r>
      <w:r w:rsidRPr="000D5AB3">
        <w:rPr>
          <w:rFonts w:ascii="Arial" w:hAnsi="Arial" w:cs="Arial"/>
          <w:sz w:val="22"/>
          <w:szCs w:val="22"/>
        </w:rPr>
        <w:t xml:space="preserve"> Odcinek linii kolej</w:t>
      </w:r>
      <w:r w:rsidR="00371D66" w:rsidRPr="000D5AB3">
        <w:rPr>
          <w:rFonts w:ascii="Arial" w:hAnsi="Arial" w:cs="Arial"/>
          <w:sz w:val="22"/>
          <w:szCs w:val="22"/>
        </w:rPr>
        <w:t>owej Kraków Główny Towarowy – Kraków Mydlniki</w:t>
      </w:r>
      <w:r w:rsidRPr="000D5AB3">
        <w:rPr>
          <w:rFonts w:ascii="Arial" w:hAnsi="Arial" w:cs="Arial"/>
          <w:sz w:val="22"/>
          <w:szCs w:val="22"/>
        </w:rPr>
        <w:t xml:space="preserve"> jest częścią większego zadania inwestycyjnego, polegającego </w:t>
      </w:r>
      <w:r w:rsidR="00371D66" w:rsidRPr="000D5AB3">
        <w:rPr>
          <w:rFonts w:ascii="Arial" w:hAnsi="Arial" w:cs="Arial"/>
          <w:sz w:val="22"/>
          <w:szCs w:val="22"/>
        </w:rPr>
        <w:t>na modernizacji połączenia kolejowego pomiędzy Śląskiem a Małopolską. Inwestycja umożliwi podniesienie prędkości pociągów do 160 km/h i skrócenie czasu podróży do ok. 1 godz. Modernizacja linii kolejowej E30 pomiędzy Krakowem a Katowicami zakończy się w 2020 roku. Szacowana wartość projektu opiewa na 2 mld zł.</w:t>
      </w:r>
    </w:p>
    <w:p w:rsidR="00102768" w:rsidRPr="00B26468" w:rsidRDefault="00102768" w:rsidP="00102768">
      <w:pPr>
        <w:spacing w:line="360" w:lineRule="auto"/>
        <w:jc w:val="both"/>
        <w:rPr>
          <w:rFonts w:ascii="Arial" w:hAnsi="Arial" w:cs="Arial"/>
        </w:rPr>
      </w:pPr>
    </w:p>
    <w:p w:rsidR="00E222DD" w:rsidRPr="00B26468" w:rsidRDefault="00C015D9" w:rsidP="00102768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B26468">
        <w:rPr>
          <w:rFonts w:ascii="Arial" w:hAnsi="Arial" w:cs="Arial"/>
          <w:sz w:val="20"/>
          <w:szCs w:val="20"/>
        </w:rPr>
        <w:t>PKP Polskie Linie Kolejowe S.A.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102768" w:rsidRPr="00B26468" w:rsidRDefault="00102768" w:rsidP="000D5AB3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B26468">
        <w:rPr>
          <w:rFonts w:ascii="Arial" w:hAnsi="Arial" w:cs="Arial"/>
          <w:sz w:val="20"/>
          <w:szCs w:val="20"/>
          <w:lang w:val="en-US"/>
        </w:rPr>
        <w:t>T: + 48 605 352 883</w:t>
      </w: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102768" w:rsidRDefault="00102768" w:rsidP="00102768">
      <w:pPr>
        <w:jc w:val="center"/>
        <w:rPr>
          <w:rFonts w:ascii="Arial" w:hAnsi="Arial" w:cs="Arial"/>
          <w:b/>
          <w:sz w:val="20"/>
          <w:szCs w:val="20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1E8" w:rsidRDefault="003B31E8" w:rsidP="006B0DBA">
      <w:r>
        <w:separator/>
      </w:r>
    </w:p>
  </w:endnote>
  <w:endnote w:type="continuationSeparator" w:id="0">
    <w:p w:rsidR="003B31E8" w:rsidRDefault="003B31E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16.696.577.000,00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16.696.577.000,00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1E8" w:rsidRDefault="003B31E8" w:rsidP="006B0DBA">
      <w:r w:rsidRPr="006B0DBA">
        <w:rPr>
          <w:color w:val="000000"/>
        </w:rPr>
        <w:separator/>
      </w:r>
    </w:p>
  </w:footnote>
  <w:footnote w:type="continuationSeparator" w:id="0">
    <w:p w:rsidR="003B31E8" w:rsidRDefault="003B31E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 w:rsidP="00B72938">
    <w:pPr>
      <w:pStyle w:val="Nagwek"/>
      <w:ind w:hanging="426"/>
    </w:pPr>
    <w:r>
      <w:rPr>
        <w:noProof/>
      </w:rPr>
      <w:drawing>
        <wp:inline distT="0" distB="0" distL="0" distR="0">
          <wp:extent cx="6486525" cy="476250"/>
          <wp:effectExtent l="0" t="0" r="9525" b="0"/>
          <wp:docPr id="1" name="Obraz 1" descr="CEF_trzy w rzed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9203E"/>
    <w:rsid w:val="000949F9"/>
    <w:rsid w:val="000B734D"/>
    <w:rsid w:val="000C0A31"/>
    <w:rsid w:val="000D44FF"/>
    <w:rsid w:val="000D5AB3"/>
    <w:rsid w:val="000E07D2"/>
    <w:rsid w:val="00102768"/>
    <w:rsid w:val="00112715"/>
    <w:rsid w:val="001312F7"/>
    <w:rsid w:val="00145DA7"/>
    <w:rsid w:val="001504CE"/>
    <w:rsid w:val="001F0681"/>
    <w:rsid w:val="00224DB5"/>
    <w:rsid w:val="0025219F"/>
    <w:rsid w:val="0031106A"/>
    <w:rsid w:val="00322159"/>
    <w:rsid w:val="003279EA"/>
    <w:rsid w:val="00365DB0"/>
    <w:rsid w:val="00371D0C"/>
    <w:rsid w:val="00371D66"/>
    <w:rsid w:val="00382CC9"/>
    <w:rsid w:val="00393243"/>
    <w:rsid w:val="00393BE5"/>
    <w:rsid w:val="003B31E8"/>
    <w:rsid w:val="004373A7"/>
    <w:rsid w:val="0045462F"/>
    <w:rsid w:val="00481CC2"/>
    <w:rsid w:val="004842C7"/>
    <w:rsid w:val="004A19CA"/>
    <w:rsid w:val="004A3D38"/>
    <w:rsid w:val="004B28B2"/>
    <w:rsid w:val="005165C5"/>
    <w:rsid w:val="00525D7D"/>
    <w:rsid w:val="00597BBF"/>
    <w:rsid w:val="00603388"/>
    <w:rsid w:val="00664164"/>
    <w:rsid w:val="006B0DBA"/>
    <w:rsid w:val="006C3B56"/>
    <w:rsid w:val="007047E3"/>
    <w:rsid w:val="00745285"/>
    <w:rsid w:val="00774113"/>
    <w:rsid w:val="00781B23"/>
    <w:rsid w:val="00790289"/>
    <w:rsid w:val="007A57C3"/>
    <w:rsid w:val="007B2758"/>
    <w:rsid w:val="00801FDF"/>
    <w:rsid w:val="008236B1"/>
    <w:rsid w:val="00846176"/>
    <w:rsid w:val="00856A01"/>
    <w:rsid w:val="008B048D"/>
    <w:rsid w:val="008F11ED"/>
    <w:rsid w:val="008F5E70"/>
    <w:rsid w:val="00941710"/>
    <w:rsid w:val="0094219A"/>
    <w:rsid w:val="00963FE3"/>
    <w:rsid w:val="00971821"/>
    <w:rsid w:val="00997208"/>
    <w:rsid w:val="009C0CD1"/>
    <w:rsid w:val="009C6F0E"/>
    <w:rsid w:val="009D6715"/>
    <w:rsid w:val="009F711C"/>
    <w:rsid w:val="00A20C2F"/>
    <w:rsid w:val="00A70B4D"/>
    <w:rsid w:val="00AC553C"/>
    <w:rsid w:val="00AE6912"/>
    <w:rsid w:val="00AF5BBB"/>
    <w:rsid w:val="00B16C68"/>
    <w:rsid w:val="00B23444"/>
    <w:rsid w:val="00B26468"/>
    <w:rsid w:val="00B62DF4"/>
    <w:rsid w:val="00B72938"/>
    <w:rsid w:val="00BB202D"/>
    <w:rsid w:val="00BD67FC"/>
    <w:rsid w:val="00BE08F0"/>
    <w:rsid w:val="00BE45E9"/>
    <w:rsid w:val="00C015D9"/>
    <w:rsid w:val="00C34C6C"/>
    <w:rsid w:val="00C54BBE"/>
    <w:rsid w:val="00C6269F"/>
    <w:rsid w:val="00C63288"/>
    <w:rsid w:val="00C9204D"/>
    <w:rsid w:val="00CA225D"/>
    <w:rsid w:val="00CB23C4"/>
    <w:rsid w:val="00D04A3B"/>
    <w:rsid w:val="00D441DF"/>
    <w:rsid w:val="00D55680"/>
    <w:rsid w:val="00D93056"/>
    <w:rsid w:val="00DE34BA"/>
    <w:rsid w:val="00E222DD"/>
    <w:rsid w:val="00ED1D39"/>
    <w:rsid w:val="00ED3723"/>
    <w:rsid w:val="00F34201"/>
    <w:rsid w:val="00F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2018-02-27T13:28:00Z</cp:lastPrinted>
  <dcterms:created xsi:type="dcterms:W3CDTF">2018-06-11T10:45:00Z</dcterms:created>
  <dcterms:modified xsi:type="dcterms:W3CDTF">2018-06-11T10:45:00Z</dcterms:modified>
</cp:coreProperties>
</file>