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D4725" w14:textId="77777777" w:rsidR="0063625B" w:rsidRDefault="0063625B" w:rsidP="009D1AEB">
      <w:pPr>
        <w:jc w:val="right"/>
        <w:rPr>
          <w:rFonts w:cs="Arial"/>
        </w:rPr>
      </w:pPr>
    </w:p>
    <w:p w14:paraId="117F33BB" w14:textId="77777777" w:rsidR="0063625B" w:rsidRDefault="0063625B" w:rsidP="009D1AEB">
      <w:pPr>
        <w:jc w:val="right"/>
        <w:rPr>
          <w:rFonts w:cs="Arial"/>
        </w:rPr>
      </w:pPr>
    </w:p>
    <w:p w14:paraId="57F045E1" w14:textId="6579EB09" w:rsidR="0063625B" w:rsidRDefault="00D903DE" w:rsidP="00D903DE">
      <w:pPr>
        <w:tabs>
          <w:tab w:val="left" w:pos="1170"/>
        </w:tabs>
        <w:rPr>
          <w:rFonts w:cs="Arial"/>
        </w:rPr>
      </w:pPr>
      <w:r>
        <w:rPr>
          <w:rFonts w:cs="Arial"/>
        </w:rPr>
        <w:tab/>
      </w:r>
    </w:p>
    <w:p w14:paraId="4E6FD655" w14:textId="46AAFF1A" w:rsidR="00760EA1" w:rsidRDefault="00760EA1" w:rsidP="00400514">
      <w:pPr>
        <w:spacing w:after="0" w:line="360" w:lineRule="auto"/>
        <w:rPr>
          <w:rFonts w:cs="Arial"/>
        </w:rPr>
      </w:pPr>
    </w:p>
    <w:p w14:paraId="4097C85A" w14:textId="1B17F4FC" w:rsidR="00C22107" w:rsidRDefault="00C22107" w:rsidP="00BF5671">
      <w:pPr>
        <w:spacing w:after="0" w:line="240" w:lineRule="auto"/>
        <w:rPr>
          <w:rFonts w:cs="Arial"/>
        </w:rPr>
      </w:pPr>
    </w:p>
    <w:p w14:paraId="71138082" w14:textId="77777777" w:rsidR="000321B7" w:rsidRPr="000321B7" w:rsidRDefault="000321B7" w:rsidP="000321B7">
      <w:pPr>
        <w:spacing w:after="0" w:line="240" w:lineRule="auto"/>
        <w:jc w:val="right"/>
        <w:rPr>
          <w:rFonts w:cs="Arial"/>
        </w:rPr>
      </w:pPr>
      <w:r w:rsidRPr="000321B7">
        <w:rPr>
          <w:rFonts w:cs="Arial"/>
        </w:rPr>
        <w:t>Warszawa, 9 października 2024 r.</w:t>
      </w:r>
    </w:p>
    <w:p w14:paraId="7C4CF7D9" w14:textId="77777777" w:rsidR="000321B7" w:rsidRDefault="000321B7" w:rsidP="00BF5671">
      <w:pPr>
        <w:spacing w:after="0" w:line="240" w:lineRule="auto"/>
        <w:rPr>
          <w:rFonts w:cs="Arial"/>
        </w:rPr>
      </w:pPr>
    </w:p>
    <w:p w14:paraId="5F7E3CB3" w14:textId="77777777" w:rsidR="000321B7" w:rsidRPr="00A36BC8" w:rsidRDefault="000321B7" w:rsidP="000321B7">
      <w:pPr>
        <w:keepNext/>
        <w:keepLines/>
        <w:spacing w:before="240" w:after="240" w:line="256" w:lineRule="auto"/>
        <w:outlineLvl w:val="0"/>
        <w:rPr>
          <w:rFonts w:eastAsia="Times New Roman" w:cs="Times New Roman"/>
          <w:b/>
          <w:sz w:val="24"/>
          <w:szCs w:val="32"/>
        </w:rPr>
      </w:pPr>
      <w:r>
        <w:rPr>
          <w:rFonts w:eastAsia="Times New Roman" w:cs="Times New Roman"/>
          <w:b/>
          <w:sz w:val="24"/>
          <w:szCs w:val="32"/>
        </w:rPr>
        <w:t>Dwa</w:t>
      </w:r>
      <w:r w:rsidRPr="00A36BC8">
        <w:rPr>
          <w:rFonts w:eastAsia="Times New Roman" w:cs="Times New Roman"/>
          <w:b/>
          <w:sz w:val="24"/>
          <w:szCs w:val="32"/>
        </w:rPr>
        <w:t xml:space="preserve"> </w:t>
      </w:r>
      <w:r>
        <w:rPr>
          <w:rFonts w:eastAsia="Times New Roman" w:cs="Times New Roman"/>
          <w:b/>
          <w:sz w:val="24"/>
          <w:szCs w:val="32"/>
        </w:rPr>
        <w:t xml:space="preserve">ważne </w:t>
      </w:r>
      <w:r w:rsidRPr="00A36BC8">
        <w:rPr>
          <w:rFonts w:eastAsia="Times New Roman" w:cs="Times New Roman"/>
          <w:b/>
          <w:sz w:val="24"/>
          <w:szCs w:val="32"/>
        </w:rPr>
        <w:t xml:space="preserve">projekty kolejowe z dofinansowaniem </w:t>
      </w:r>
      <w:r>
        <w:rPr>
          <w:rFonts w:eastAsia="Times New Roman" w:cs="Times New Roman"/>
          <w:b/>
          <w:sz w:val="24"/>
          <w:szCs w:val="32"/>
        </w:rPr>
        <w:t>unijnym</w:t>
      </w:r>
      <w:r w:rsidRPr="00A36BC8">
        <w:rPr>
          <w:rFonts w:eastAsia="Times New Roman" w:cs="Times New Roman"/>
          <w:b/>
          <w:sz w:val="24"/>
          <w:szCs w:val="32"/>
        </w:rPr>
        <w:t xml:space="preserve"> </w:t>
      </w:r>
    </w:p>
    <w:p w14:paraId="08EB7A38" w14:textId="77777777" w:rsidR="000321B7" w:rsidRDefault="000321B7" w:rsidP="000321B7">
      <w:pPr>
        <w:suppressAutoHyphens/>
        <w:autoSpaceDN w:val="0"/>
        <w:spacing w:line="360" w:lineRule="auto"/>
        <w:textAlignment w:val="baseline"/>
        <w:rPr>
          <w:rFonts w:eastAsia="Times New Roman" w:cs="Arial"/>
          <w:b/>
          <w:lang w:eastAsia="pl-PL"/>
        </w:rPr>
      </w:pPr>
      <w:r w:rsidRPr="00A36BC8">
        <w:rPr>
          <w:rFonts w:eastAsia="Calibri" w:cs="Arial"/>
          <w:b/>
        </w:rPr>
        <w:t xml:space="preserve">Ponad </w:t>
      </w:r>
      <w:r w:rsidRPr="00236751">
        <w:rPr>
          <w:rFonts w:eastAsia="Calibri" w:cs="Arial"/>
          <w:b/>
          <w:color w:val="000000" w:themeColor="text1"/>
        </w:rPr>
        <w:t xml:space="preserve">360 mln euro dofinansowania </w:t>
      </w:r>
      <w:r w:rsidRPr="00A36BC8">
        <w:rPr>
          <w:rFonts w:eastAsia="Calibri" w:cs="Arial"/>
          <w:b/>
        </w:rPr>
        <w:t xml:space="preserve">z </w:t>
      </w:r>
      <w:r w:rsidRPr="00A36BC8">
        <w:rPr>
          <w:rFonts w:eastAsia="Times New Roman" w:cs="Arial"/>
          <w:b/>
          <w:lang w:eastAsia="pl-PL"/>
        </w:rPr>
        <w:t xml:space="preserve">unijnego programu „Łącząc Europę” </w:t>
      </w:r>
      <w:r>
        <w:rPr>
          <w:rFonts w:eastAsia="Times New Roman" w:cs="Arial"/>
          <w:b/>
          <w:lang w:eastAsia="pl-PL"/>
        </w:rPr>
        <w:t xml:space="preserve">– </w:t>
      </w:r>
      <w:r w:rsidRPr="00A36BC8">
        <w:rPr>
          <w:rFonts w:eastAsia="Times New Roman" w:cs="Arial"/>
          <w:b/>
          <w:lang w:eastAsia="pl-PL"/>
        </w:rPr>
        <w:t>CEF</w:t>
      </w:r>
      <w:r>
        <w:rPr>
          <w:rFonts w:eastAsia="Times New Roman" w:cs="Arial"/>
          <w:b/>
          <w:lang w:eastAsia="pl-PL"/>
        </w:rPr>
        <w:t xml:space="preserve"> Transport 2023,</w:t>
      </w:r>
      <w:r w:rsidRPr="00A36BC8">
        <w:rPr>
          <w:rFonts w:eastAsia="Times New Roman" w:cs="Arial"/>
          <w:b/>
          <w:lang w:eastAsia="pl-PL"/>
        </w:rPr>
        <w:t xml:space="preserve"> </w:t>
      </w:r>
      <w:r w:rsidRPr="00A36BC8">
        <w:rPr>
          <w:rFonts w:eastAsia="Calibri" w:cs="Arial"/>
          <w:b/>
        </w:rPr>
        <w:t xml:space="preserve">pozyskały PKP Polskie Linie Kolejowe S.A. na </w:t>
      </w:r>
      <w:r>
        <w:rPr>
          <w:rFonts w:eastAsia="Calibri" w:cs="Arial"/>
          <w:b/>
        </w:rPr>
        <w:t>dwa</w:t>
      </w:r>
      <w:r w:rsidRPr="00A36BC8">
        <w:rPr>
          <w:rFonts w:eastAsia="Calibri" w:cs="Arial"/>
          <w:b/>
        </w:rPr>
        <w:t xml:space="preserve"> </w:t>
      </w:r>
      <w:r>
        <w:rPr>
          <w:rFonts w:eastAsia="Calibri" w:cs="Arial"/>
          <w:b/>
        </w:rPr>
        <w:t xml:space="preserve">ważne </w:t>
      </w:r>
      <w:r w:rsidRPr="00A36BC8">
        <w:rPr>
          <w:rFonts w:eastAsia="Calibri" w:cs="Arial"/>
          <w:b/>
        </w:rPr>
        <w:t>projekty kolejowe.</w:t>
      </w:r>
      <w:r w:rsidRPr="00A36BC8">
        <w:rPr>
          <w:rFonts w:eastAsia="Times New Roman" w:cs="Arial"/>
          <w:b/>
          <w:lang w:eastAsia="pl-PL"/>
        </w:rPr>
        <w:t xml:space="preserve"> Dzięki unijnemu wsparciu zrealizowane zostaną inwestycje</w:t>
      </w:r>
      <w:r>
        <w:rPr>
          <w:rFonts w:eastAsia="Times New Roman" w:cs="Arial"/>
          <w:b/>
          <w:lang w:eastAsia="pl-PL"/>
        </w:rPr>
        <w:t xml:space="preserve"> na kolejnym odcinku </w:t>
      </w:r>
      <w:proofErr w:type="spellStart"/>
      <w:r>
        <w:rPr>
          <w:rFonts w:eastAsia="Times New Roman" w:cs="Arial"/>
          <w:b/>
          <w:lang w:eastAsia="pl-PL"/>
        </w:rPr>
        <w:t>Rail</w:t>
      </w:r>
      <w:proofErr w:type="spellEnd"/>
      <w:r>
        <w:rPr>
          <w:rFonts w:eastAsia="Times New Roman" w:cs="Arial"/>
          <w:b/>
          <w:lang w:eastAsia="pl-PL"/>
        </w:rPr>
        <w:t xml:space="preserve"> </w:t>
      </w:r>
      <w:proofErr w:type="spellStart"/>
      <w:r>
        <w:rPr>
          <w:rFonts w:eastAsia="Times New Roman" w:cs="Arial"/>
          <w:b/>
          <w:lang w:eastAsia="pl-PL"/>
        </w:rPr>
        <w:t>Baltica</w:t>
      </w:r>
      <w:proofErr w:type="spellEnd"/>
      <w:r>
        <w:rPr>
          <w:rFonts w:eastAsia="Times New Roman" w:cs="Arial"/>
          <w:b/>
          <w:lang w:eastAsia="pl-PL"/>
        </w:rPr>
        <w:t xml:space="preserve"> oraz linii kolejowej Skierniewice – Łuków</w:t>
      </w:r>
      <w:bookmarkStart w:id="0" w:name="_Hlk179288446"/>
      <w:r>
        <w:rPr>
          <w:rFonts w:eastAsia="Times New Roman" w:cs="Arial"/>
          <w:b/>
          <w:lang w:eastAsia="pl-PL"/>
        </w:rPr>
        <w:t xml:space="preserve">.  </w:t>
      </w:r>
    </w:p>
    <w:bookmarkEnd w:id="0"/>
    <w:p w14:paraId="4CBC6BFE" w14:textId="77777777" w:rsidR="000321B7" w:rsidRDefault="000321B7" w:rsidP="000321B7">
      <w:pPr>
        <w:suppressAutoHyphens/>
        <w:autoSpaceDN w:val="0"/>
        <w:spacing w:line="360" w:lineRule="auto"/>
        <w:textAlignment w:val="baseline"/>
        <w:rPr>
          <w:rFonts w:eastAsia="Calibri" w:cs="Arial"/>
          <w:bCs/>
        </w:rPr>
      </w:pPr>
      <w:r>
        <w:rPr>
          <w:rFonts w:eastAsia="Calibri" w:cs="Arial"/>
          <w:bCs/>
        </w:rPr>
        <w:t>P</w:t>
      </w:r>
      <w:r w:rsidRPr="00471134">
        <w:rPr>
          <w:rFonts w:eastAsia="Calibri" w:cs="Arial"/>
          <w:bCs/>
        </w:rPr>
        <w:t xml:space="preserve">KP Polskie Linie Kolejowe po raz kolejny </w:t>
      </w:r>
      <w:r>
        <w:rPr>
          <w:rFonts w:eastAsia="Calibri" w:cs="Arial"/>
          <w:bCs/>
        </w:rPr>
        <w:t>otrzymały</w:t>
      </w:r>
      <w:r w:rsidRPr="00471134">
        <w:rPr>
          <w:rFonts w:eastAsia="Calibri" w:cs="Arial"/>
          <w:bCs/>
        </w:rPr>
        <w:t xml:space="preserve"> środki europejskie w ramach instrumentu </w:t>
      </w:r>
      <w:r w:rsidRPr="0057252F">
        <w:rPr>
          <w:rFonts w:eastAsia="Calibri" w:cs="Arial"/>
          <w:bCs/>
        </w:rPr>
        <w:t>„Łącząc Europę” – CEF Transport 2023</w:t>
      </w:r>
      <w:r w:rsidRPr="00471134">
        <w:rPr>
          <w:rFonts w:eastAsia="Calibri" w:cs="Arial"/>
          <w:bCs/>
        </w:rPr>
        <w:t xml:space="preserve">. Dofinansowanie uzyskane w </w:t>
      </w:r>
      <w:r>
        <w:rPr>
          <w:rFonts w:eastAsia="Calibri" w:cs="Arial"/>
          <w:bCs/>
        </w:rPr>
        <w:t xml:space="preserve">konkursie </w:t>
      </w:r>
      <w:r w:rsidRPr="00471134">
        <w:rPr>
          <w:rFonts w:eastAsia="Calibri" w:cs="Arial"/>
          <w:bCs/>
        </w:rPr>
        <w:t>perspektywy 2021-202</w:t>
      </w:r>
      <w:r>
        <w:rPr>
          <w:rFonts w:eastAsia="Calibri" w:cs="Arial"/>
          <w:bCs/>
        </w:rPr>
        <w:t>7</w:t>
      </w:r>
      <w:r w:rsidRPr="00471134">
        <w:rPr>
          <w:rFonts w:eastAsia="Calibri" w:cs="Arial"/>
          <w:bCs/>
        </w:rPr>
        <w:t xml:space="preserve"> pokazuje, że projekty modernizacji infrastruktury kolejowej </w:t>
      </w:r>
      <w:r>
        <w:rPr>
          <w:rFonts w:eastAsia="Calibri" w:cs="Arial"/>
          <w:bCs/>
        </w:rPr>
        <w:t xml:space="preserve">są </w:t>
      </w:r>
      <w:r w:rsidRPr="00471134">
        <w:rPr>
          <w:rFonts w:eastAsia="Calibri" w:cs="Arial"/>
          <w:bCs/>
        </w:rPr>
        <w:t>dobrze przygotowane</w:t>
      </w:r>
      <w:r>
        <w:rPr>
          <w:rFonts w:eastAsia="Calibri" w:cs="Arial"/>
          <w:bCs/>
        </w:rPr>
        <w:t xml:space="preserve"> przez zarządcę infrastruktury. </w:t>
      </w:r>
    </w:p>
    <w:p w14:paraId="7387CB35" w14:textId="77777777" w:rsidR="000321B7" w:rsidRPr="004817FD" w:rsidRDefault="000321B7" w:rsidP="000321B7">
      <w:pPr>
        <w:spacing w:line="360" w:lineRule="auto"/>
        <w:jc w:val="both"/>
        <w:rPr>
          <w:rFonts w:eastAsia="Calibri" w:cs="Arial"/>
          <w:color w:val="FF0000"/>
          <w:spacing w:val="-2"/>
        </w:rPr>
      </w:pPr>
      <w:r>
        <w:rPr>
          <w:rFonts w:eastAsia="Calibri" w:cs="Arial"/>
          <w:spacing w:val="-2"/>
        </w:rPr>
        <w:t xml:space="preserve">PLK SA uzyskały dofinansowanie na następujące projekty: </w:t>
      </w:r>
    </w:p>
    <w:p w14:paraId="3B8BAB96" w14:textId="77777777" w:rsidR="000321B7" w:rsidRPr="00195217" w:rsidRDefault="000321B7" w:rsidP="000321B7">
      <w:pPr>
        <w:numPr>
          <w:ilvl w:val="0"/>
          <w:numId w:val="9"/>
        </w:numPr>
        <w:spacing w:line="360" w:lineRule="auto"/>
        <w:contextualSpacing/>
        <w:rPr>
          <w:rFonts w:eastAsia="Calibri" w:cs="Arial"/>
          <w:shd w:val="clear" w:color="auto" w:fill="FFFFFF"/>
        </w:rPr>
      </w:pPr>
      <w:r w:rsidRPr="00A36BC8">
        <w:rPr>
          <w:rFonts w:eastAsia="Calibri" w:cs="Arial"/>
          <w:color w:val="1A1A1A"/>
          <w:shd w:val="clear" w:color="auto" w:fill="FFFFFF"/>
        </w:rPr>
        <w:t xml:space="preserve">Prace </w:t>
      </w:r>
      <w:r>
        <w:rPr>
          <w:rFonts w:eastAsia="Calibri" w:cs="Arial"/>
          <w:color w:val="1A1A1A"/>
          <w:shd w:val="clear" w:color="auto" w:fill="FFFFFF"/>
        </w:rPr>
        <w:t>na linii kolejowej E75 (</w:t>
      </w:r>
      <w:proofErr w:type="spellStart"/>
      <w:r>
        <w:rPr>
          <w:rFonts w:eastAsia="Calibri" w:cs="Arial"/>
          <w:color w:val="1A1A1A"/>
          <w:shd w:val="clear" w:color="auto" w:fill="FFFFFF"/>
        </w:rPr>
        <w:t>Rail</w:t>
      </w:r>
      <w:proofErr w:type="spellEnd"/>
      <w:r>
        <w:rPr>
          <w:rFonts w:eastAsia="Calibri" w:cs="Arial"/>
          <w:color w:val="1A1A1A"/>
          <w:shd w:val="clear" w:color="auto" w:fill="FFFFFF"/>
        </w:rPr>
        <w:t xml:space="preserve"> </w:t>
      </w:r>
      <w:proofErr w:type="spellStart"/>
      <w:r>
        <w:rPr>
          <w:rFonts w:eastAsia="Calibri" w:cs="Arial"/>
          <w:color w:val="1A1A1A"/>
          <w:shd w:val="clear" w:color="auto" w:fill="FFFFFF"/>
        </w:rPr>
        <w:t>Baltica</w:t>
      </w:r>
      <w:proofErr w:type="spellEnd"/>
      <w:r>
        <w:rPr>
          <w:rFonts w:eastAsia="Calibri" w:cs="Arial"/>
          <w:color w:val="1A1A1A"/>
          <w:shd w:val="clear" w:color="auto" w:fill="FFFFFF"/>
        </w:rPr>
        <w:t xml:space="preserve">) na trasie Białystok – Osowiec, </w:t>
      </w:r>
      <w:r w:rsidRPr="00471134">
        <w:rPr>
          <w:rFonts w:eastAsia="Calibri" w:cs="Arial"/>
          <w:b/>
          <w:bCs/>
          <w:color w:val="1A1A1A"/>
          <w:shd w:val="clear" w:color="auto" w:fill="FFFFFF"/>
        </w:rPr>
        <w:t xml:space="preserve">odcinek Białystok Knyszyn </w:t>
      </w:r>
      <w:r w:rsidRPr="00F65BCC">
        <w:rPr>
          <w:rFonts w:eastAsia="Calibri" w:cs="Arial"/>
          <w:color w:val="1A1A1A"/>
          <w:shd w:val="clear" w:color="auto" w:fill="FFFFFF"/>
        </w:rPr>
        <w:t xml:space="preserve"> – </w:t>
      </w:r>
      <w:r w:rsidRPr="00A36BC8">
        <w:rPr>
          <w:rFonts w:eastAsia="Calibri" w:cs="Arial"/>
          <w:color w:val="1A1A1A"/>
          <w:shd w:val="clear" w:color="auto" w:fill="FFFFFF"/>
        </w:rPr>
        <w:t xml:space="preserve"> wartość </w:t>
      </w:r>
      <w:r w:rsidRPr="00195217">
        <w:rPr>
          <w:rFonts w:eastAsia="Calibri" w:cs="Arial"/>
          <w:shd w:val="clear" w:color="auto" w:fill="FFFFFF"/>
        </w:rPr>
        <w:t>dofinansowania 223 mln euro;</w:t>
      </w:r>
    </w:p>
    <w:p w14:paraId="784272BB" w14:textId="77777777" w:rsidR="000321B7" w:rsidRDefault="000321B7" w:rsidP="000321B7">
      <w:pPr>
        <w:numPr>
          <w:ilvl w:val="0"/>
          <w:numId w:val="9"/>
        </w:numPr>
        <w:spacing w:line="360" w:lineRule="auto"/>
        <w:contextualSpacing/>
        <w:rPr>
          <w:rFonts w:eastAsia="Calibri" w:cs="Arial"/>
          <w:color w:val="1A1A1A"/>
          <w:shd w:val="clear" w:color="auto" w:fill="FFFFFF"/>
        </w:rPr>
      </w:pPr>
      <w:r w:rsidRPr="00195217">
        <w:rPr>
          <w:rFonts w:eastAsia="Calibri" w:cs="Arial"/>
          <w:shd w:val="clear" w:color="auto" w:fill="FFFFFF"/>
        </w:rPr>
        <w:t xml:space="preserve">Prace na linii kolejowej nr 12 Skierniewice – Łuków (C-E20), </w:t>
      </w:r>
      <w:r w:rsidRPr="00471134">
        <w:rPr>
          <w:rFonts w:eastAsia="Calibri" w:cs="Arial"/>
          <w:b/>
          <w:bCs/>
          <w:shd w:val="clear" w:color="auto" w:fill="FFFFFF"/>
        </w:rPr>
        <w:t>odcinek Czachówek Wschodni –  Pilawa</w:t>
      </w:r>
      <w:bookmarkStart w:id="1" w:name="_Hlk179288532"/>
      <w:r w:rsidRPr="00195217">
        <w:rPr>
          <w:rFonts w:eastAsia="Calibri" w:cs="Arial"/>
          <w:shd w:val="clear" w:color="auto" w:fill="FFFFFF"/>
        </w:rPr>
        <w:t xml:space="preserve"> – </w:t>
      </w:r>
      <w:bookmarkEnd w:id="1"/>
      <w:r w:rsidRPr="00195217">
        <w:rPr>
          <w:rFonts w:eastAsia="Calibri" w:cs="Arial"/>
          <w:shd w:val="clear" w:color="auto" w:fill="FFFFFF"/>
        </w:rPr>
        <w:t xml:space="preserve">wartość dofinansowania 145 </w:t>
      </w:r>
      <w:r w:rsidRPr="00F65BCC">
        <w:rPr>
          <w:rFonts w:eastAsia="Calibri" w:cs="Arial"/>
          <w:color w:val="1A1A1A"/>
          <w:shd w:val="clear" w:color="auto" w:fill="FFFFFF"/>
        </w:rPr>
        <w:t>mln euro</w:t>
      </w:r>
      <w:r>
        <w:rPr>
          <w:rFonts w:eastAsia="Calibri" w:cs="Arial"/>
          <w:color w:val="1A1A1A"/>
          <w:shd w:val="clear" w:color="auto" w:fill="FFFFFF"/>
        </w:rPr>
        <w:t>.</w:t>
      </w:r>
    </w:p>
    <w:p w14:paraId="28385696" w14:textId="77777777" w:rsidR="000321B7" w:rsidRDefault="000321B7" w:rsidP="000321B7">
      <w:pPr>
        <w:suppressAutoHyphens/>
        <w:autoSpaceDN w:val="0"/>
        <w:spacing w:line="360" w:lineRule="auto"/>
        <w:textAlignment w:val="baseline"/>
        <w:rPr>
          <w:rFonts w:eastAsia="Calibri" w:cs="Arial"/>
          <w:bCs/>
        </w:rPr>
      </w:pPr>
    </w:p>
    <w:p w14:paraId="145E8CA4" w14:textId="0A9058A5" w:rsidR="000321B7" w:rsidRPr="0057252F" w:rsidRDefault="000321B7" w:rsidP="000321B7">
      <w:pPr>
        <w:spacing w:line="360" w:lineRule="auto"/>
        <w:contextualSpacing/>
        <w:rPr>
          <w:color w:val="000000" w:themeColor="text1"/>
        </w:rPr>
      </w:pPr>
      <w:bookmarkStart w:id="2" w:name="_Hlk179354007"/>
      <w:r>
        <w:rPr>
          <w:rStyle w:val="ui-provider"/>
          <w:color w:val="000000" w:themeColor="text1"/>
        </w:rPr>
        <w:t>W ramach prac</w:t>
      </w:r>
      <w:r w:rsidRPr="00FE22F2">
        <w:rPr>
          <w:rStyle w:val="ui-provider"/>
          <w:color w:val="000000" w:themeColor="text1"/>
        </w:rPr>
        <w:t xml:space="preserve"> na </w:t>
      </w:r>
      <w:r>
        <w:rPr>
          <w:rStyle w:val="ui-provider"/>
          <w:color w:val="000000" w:themeColor="text1"/>
        </w:rPr>
        <w:t xml:space="preserve">trasie </w:t>
      </w:r>
      <w:r w:rsidRPr="00FE22F2">
        <w:rPr>
          <w:rStyle w:val="ui-provider"/>
          <w:color w:val="000000" w:themeColor="text1"/>
        </w:rPr>
        <w:t xml:space="preserve">Białystok – Knyszyn </w:t>
      </w:r>
      <w:r>
        <w:rPr>
          <w:rStyle w:val="ui-provider"/>
          <w:color w:val="000000" w:themeColor="text1"/>
        </w:rPr>
        <w:t xml:space="preserve">planowana jest m.in. </w:t>
      </w:r>
      <w:r w:rsidRPr="00FE22F2">
        <w:rPr>
          <w:rStyle w:val="ui-provider"/>
          <w:color w:val="000000" w:themeColor="text1"/>
        </w:rPr>
        <w:t>modernizacj</w:t>
      </w:r>
      <w:r>
        <w:rPr>
          <w:rStyle w:val="ui-provider"/>
          <w:color w:val="000000" w:themeColor="text1"/>
        </w:rPr>
        <w:t>a</w:t>
      </w:r>
      <w:r w:rsidRPr="00FE22F2">
        <w:rPr>
          <w:rStyle w:val="ui-provider"/>
          <w:color w:val="000000" w:themeColor="text1"/>
        </w:rPr>
        <w:t xml:space="preserve"> ok. 23 km </w:t>
      </w:r>
      <w:r>
        <w:rPr>
          <w:rStyle w:val="ui-provider"/>
          <w:color w:val="000000" w:themeColor="text1"/>
        </w:rPr>
        <w:t>linii kolejowej,</w:t>
      </w:r>
      <w:r w:rsidRPr="00FE22F2">
        <w:rPr>
          <w:rStyle w:val="ui-provider"/>
          <w:color w:val="000000" w:themeColor="text1"/>
        </w:rPr>
        <w:t xml:space="preserve"> w tym</w:t>
      </w:r>
      <w:r>
        <w:rPr>
          <w:rStyle w:val="ui-provider"/>
          <w:color w:val="000000" w:themeColor="text1"/>
        </w:rPr>
        <w:t xml:space="preserve"> </w:t>
      </w:r>
      <w:r w:rsidRPr="0057252F">
        <w:rPr>
          <w:rStyle w:val="ui-provider"/>
          <w:color w:val="000000" w:themeColor="text1"/>
        </w:rPr>
        <w:t>dobudow</w:t>
      </w:r>
      <w:r>
        <w:rPr>
          <w:rStyle w:val="ui-provider"/>
          <w:color w:val="000000" w:themeColor="text1"/>
        </w:rPr>
        <w:t>a</w:t>
      </w:r>
      <w:r w:rsidRPr="0057252F">
        <w:rPr>
          <w:rStyle w:val="ui-provider"/>
          <w:color w:val="000000" w:themeColor="text1"/>
        </w:rPr>
        <w:t xml:space="preserve"> drugiego</w:t>
      </w:r>
      <w:r>
        <w:rPr>
          <w:rStyle w:val="ui-provider"/>
          <w:color w:val="000000" w:themeColor="text1"/>
        </w:rPr>
        <w:t xml:space="preserve"> toru co wpłynie na poprawę przepustowości tej trasy. </w:t>
      </w:r>
      <w:bookmarkStart w:id="3" w:name="_Hlk179365993"/>
      <w:r>
        <w:rPr>
          <w:rStyle w:val="ui-provider"/>
          <w:color w:val="000000" w:themeColor="text1"/>
        </w:rPr>
        <w:t>Inwestycja obejmuje także</w:t>
      </w:r>
      <w:r w:rsidRPr="00CB6481">
        <w:rPr>
          <w:rFonts w:eastAsia="Times New Roman" w:cs="Arial"/>
          <w:color w:val="FF0000"/>
          <w:lang w:eastAsia="pl-PL"/>
        </w:rPr>
        <w:t xml:space="preserve"> </w:t>
      </w:r>
      <w:r w:rsidRPr="000875A0">
        <w:rPr>
          <w:rFonts w:eastAsia="Times New Roman" w:cs="Arial"/>
          <w:color w:val="000000" w:themeColor="text1"/>
          <w:lang w:eastAsia="pl-PL"/>
        </w:rPr>
        <w:t>budowę</w:t>
      </w:r>
      <w:r w:rsidRPr="000875A0"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  <w:t xml:space="preserve"> </w:t>
      </w:r>
      <w:r>
        <w:rPr>
          <w:color w:val="000000" w:themeColor="text1"/>
        </w:rPr>
        <w:t>ośmiu</w:t>
      </w:r>
      <w:r w:rsidRPr="007C7B46">
        <w:rPr>
          <w:color w:val="000000" w:themeColor="text1"/>
        </w:rPr>
        <w:t xml:space="preserve"> bezkolizyjnych skrzyżowań</w:t>
      </w:r>
      <w:r>
        <w:rPr>
          <w:color w:val="000000" w:themeColor="text1"/>
        </w:rPr>
        <w:t>,</w:t>
      </w:r>
      <w:r w:rsidRPr="007C7B46">
        <w:rPr>
          <w:color w:val="000000" w:themeColor="text1"/>
        </w:rPr>
        <w:t xml:space="preserve"> </w:t>
      </w:r>
      <w:bookmarkEnd w:id="2"/>
      <w:bookmarkEnd w:id="3"/>
      <w:r>
        <w:rPr>
          <w:color w:val="000000" w:themeColor="text1"/>
        </w:rPr>
        <w:t>co u</w:t>
      </w:r>
      <w:r>
        <w:rPr>
          <w:rStyle w:val="ui-provider"/>
          <w:color w:val="000000" w:themeColor="text1"/>
        </w:rPr>
        <w:t xml:space="preserve">sprawni podróże oraz zwiększy bezpieczeństwo </w:t>
      </w:r>
      <w:r w:rsidRPr="0057252F">
        <w:rPr>
          <w:rStyle w:val="ui-provider"/>
          <w:color w:val="000000" w:themeColor="text1"/>
        </w:rPr>
        <w:t>na międzynarodowym korytarzu</w:t>
      </w:r>
      <w:r>
        <w:rPr>
          <w:rStyle w:val="ui-provider"/>
          <w:color w:val="000000" w:themeColor="text1"/>
        </w:rPr>
        <w:t xml:space="preserve">. </w:t>
      </w:r>
      <w:r w:rsidRPr="00F530BB">
        <w:rPr>
          <w:rStyle w:val="ui-provider"/>
        </w:rPr>
        <w:t xml:space="preserve">Kompleksowo zmodernizowane zostaną dwie stacje: Białystok </w:t>
      </w:r>
      <w:proofErr w:type="spellStart"/>
      <w:r w:rsidRPr="00F530BB">
        <w:rPr>
          <w:rStyle w:val="ui-provider"/>
        </w:rPr>
        <w:t>Starosielce</w:t>
      </w:r>
      <w:proofErr w:type="spellEnd"/>
      <w:r>
        <w:rPr>
          <w:rStyle w:val="ui-provider"/>
        </w:rPr>
        <w:t xml:space="preserve"> i </w:t>
      </w:r>
      <w:r w:rsidRPr="00F530BB">
        <w:rPr>
          <w:rStyle w:val="ui-provider"/>
        </w:rPr>
        <w:t>Dobrzyniewo Duże</w:t>
      </w:r>
      <w:r w:rsidRPr="00F530BB">
        <w:rPr>
          <w:rStyle w:val="ui-provider"/>
          <w:color w:val="00B050"/>
        </w:rPr>
        <w:t xml:space="preserve">. </w:t>
      </w:r>
      <w:r w:rsidRPr="002E7665">
        <w:rPr>
          <w:rStyle w:val="ui-provider"/>
          <w:color w:val="000000" w:themeColor="text1"/>
        </w:rPr>
        <w:t xml:space="preserve">Jednocześnie </w:t>
      </w:r>
      <w:r w:rsidRPr="00F530BB">
        <w:rPr>
          <w:rStyle w:val="ui-provider"/>
        </w:rPr>
        <w:t xml:space="preserve">poprawi się standard </w:t>
      </w:r>
      <w:r>
        <w:rPr>
          <w:rStyle w:val="ui-provider"/>
        </w:rPr>
        <w:t>trzech</w:t>
      </w:r>
      <w:r w:rsidRPr="00F530BB">
        <w:rPr>
          <w:rStyle w:val="ui-provider"/>
        </w:rPr>
        <w:t xml:space="preserve"> przystanków osobowych: Białystok </w:t>
      </w:r>
      <w:proofErr w:type="spellStart"/>
      <w:r w:rsidRPr="00F530BB">
        <w:rPr>
          <w:rStyle w:val="ui-provider"/>
        </w:rPr>
        <w:t>Bacieczki</w:t>
      </w:r>
      <w:proofErr w:type="spellEnd"/>
      <w:r w:rsidRPr="00F530BB">
        <w:rPr>
          <w:rStyle w:val="ui-provider"/>
        </w:rPr>
        <w:t xml:space="preserve">, </w:t>
      </w:r>
      <w:proofErr w:type="spellStart"/>
      <w:r w:rsidRPr="00F530BB">
        <w:rPr>
          <w:rStyle w:val="ui-provider"/>
        </w:rPr>
        <w:t>Fasty</w:t>
      </w:r>
      <w:proofErr w:type="spellEnd"/>
      <w:r>
        <w:rPr>
          <w:rStyle w:val="ui-provider"/>
        </w:rPr>
        <w:t xml:space="preserve"> i</w:t>
      </w:r>
      <w:r w:rsidRPr="00F530BB">
        <w:rPr>
          <w:rStyle w:val="ui-provider"/>
        </w:rPr>
        <w:t xml:space="preserve"> Borsukówka. Perony zostaną dostosowane do potrzeb osób o ograniczonej mobilności.</w:t>
      </w:r>
      <w:r w:rsidRPr="00F530BB">
        <w:rPr>
          <w:rStyle w:val="ui-provider"/>
          <w:color w:val="00B050"/>
        </w:rPr>
        <w:t xml:space="preserve"> </w:t>
      </w:r>
    </w:p>
    <w:p w14:paraId="0A462262" w14:textId="77777777" w:rsidR="000321B7" w:rsidRDefault="000321B7" w:rsidP="000321B7">
      <w:pPr>
        <w:spacing w:after="0" w:line="360" w:lineRule="auto"/>
        <w:rPr>
          <w:rFonts w:eastAsia="Calibri" w:cs="Arial"/>
          <w:color w:val="000000" w:themeColor="text1"/>
          <w:shd w:val="clear" w:color="auto" w:fill="FFFFFF"/>
        </w:rPr>
      </w:pPr>
    </w:p>
    <w:p w14:paraId="3FA1C2EC" w14:textId="77777777" w:rsidR="000321B7" w:rsidRDefault="000321B7" w:rsidP="000321B7">
      <w:pPr>
        <w:spacing w:after="0" w:line="360" w:lineRule="auto"/>
        <w:rPr>
          <w:rFonts w:eastAsia="Calibri" w:cs="Arial"/>
          <w:color w:val="000000" w:themeColor="text1"/>
          <w:shd w:val="clear" w:color="auto" w:fill="FFFFFF"/>
        </w:rPr>
      </w:pPr>
      <w:r w:rsidRPr="00653703">
        <w:rPr>
          <w:rFonts w:eastAsia="Calibri" w:cs="Arial"/>
          <w:color w:val="000000" w:themeColor="text1"/>
          <w:shd w:val="clear" w:color="auto" w:fill="FFFFFF"/>
        </w:rPr>
        <w:t xml:space="preserve">Prace na linii kolejowej </w:t>
      </w:r>
      <w:r>
        <w:rPr>
          <w:rFonts w:eastAsia="Calibri" w:cs="Arial"/>
          <w:color w:val="000000" w:themeColor="text1"/>
          <w:shd w:val="clear" w:color="auto" w:fill="FFFFFF"/>
        </w:rPr>
        <w:t>nr 12 (</w:t>
      </w:r>
      <w:r w:rsidRPr="00653703">
        <w:rPr>
          <w:rFonts w:eastAsia="Calibri" w:cs="Arial"/>
          <w:color w:val="000000" w:themeColor="text1"/>
          <w:shd w:val="clear" w:color="auto" w:fill="FFFFFF"/>
        </w:rPr>
        <w:t>C-E20</w:t>
      </w:r>
      <w:r>
        <w:rPr>
          <w:rFonts w:eastAsia="Calibri" w:cs="Arial"/>
          <w:color w:val="000000" w:themeColor="text1"/>
          <w:shd w:val="clear" w:color="auto" w:fill="FFFFFF"/>
        </w:rPr>
        <w:t xml:space="preserve">) obejmują kompleksową modernizację ok. 32 odcinka </w:t>
      </w:r>
      <w:r w:rsidRPr="0057252F">
        <w:rPr>
          <w:rFonts w:eastAsia="Calibri" w:cs="Arial"/>
          <w:color w:val="000000" w:themeColor="text1"/>
          <w:shd w:val="clear" w:color="auto" w:fill="FFFFFF"/>
        </w:rPr>
        <w:t xml:space="preserve">Czachówek Wschodni – Pilawa, z wyłączeniem odcinka Góra Kalwaria – Kępa Gliniecka (współfinansowany ze środków CEF </w:t>
      </w:r>
      <w:proofErr w:type="spellStart"/>
      <w:r w:rsidRPr="0057252F">
        <w:rPr>
          <w:rFonts w:eastAsia="Calibri" w:cs="Arial"/>
          <w:color w:val="000000" w:themeColor="text1"/>
          <w:shd w:val="clear" w:color="auto" w:fill="FFFFFF"/>
        </w:rPr>
        <w:t>Military</w:t>
      </w:r>
      <w:proofErr w:type="spellEnd"/>
      <w:r w:rsidRPr="0057252F">
        <w:rPr>
          <w:rFonts w:eastAsia="Calibri" w:cs="Arial"/>
          <w:color w:val="000000" w:themeColor="text1"/>
          <w:shd w:val="clear" w:color="auto" w:fill="FFFFFF"/>
        </w:rPr>
        <w:t xml:space="preserve"> </w:t>
      </w:r>
      <w:proofErr w:type="spellStart"/>
      <w:r w:rsidRPr="0057252F">
        <w:rPr>
          <w:rFonts w:eastAsia="Calibri" w:cs="Arial"/>
          <w:color w:val="000000" w:themeColor="text1"/>
          <w:shd w:val="clear" w:color="auto" w:fill="FFFFFF"/>
        </w:rPr>
        <w:t>Mobility</w:t>
      </w:r>
      <w:proofErr w:type="spellEnd"/>
      <w:r w:rsidRPr="0057252F">
        <w:rPr>
          <w:rFonts w:eastAsia="Calibri" w:cs="Arial"/>
          <w:color w:val="000000" w:themeColor="text1"/>
          <w:shd w:val="clear" w:color="auto" w:fill="FFFFFF"/>
        </w:rPr>
        <w:t xml:space="preserve">). </w:t>
      </w:r>
      <w:r>
        <w:rPr>
          <w:rFonts w:eastAsia="Calibri" w:cs="Arial"/>
          <w:color w:val="000000" w:themeColor="text1"/>
          <w:shd w:val="clear" w:color="auto" w:fill="FFFFFF"/>
        </w:rPr>
        <w:t xml:space="preserve">W ramach inwestycji przebudowane zostaną </w:t>
      </w:r>
    </w:p>
    <w:p w14:paraId="3BBFAFDA" w14:textId="77777777" w:rsidR="000321B7" w:rsidRDefault="000321B7" w:rsidP="000321B7">
      <w:pPr>
        <w:spacing w:after="0" w:line="360" w:lineRule="auto"/>
        <w:rPr>
          <w:rFonts w:eastAsia="Calibri" w:cs="Arial"/>
          <w:color w:val="000000" w:themeColor="text1"/>
          <w:shd w:val="clear" w:color="auto" w:fill="FFFFFF"/>
        </w:rPr>
      </w:pPr>
      <w:r>
        <w:rPr>
          <w:rFonts w:eastAsia="Calibri" w:cs="Arial"/>
          <w:color w:val="000000" w:themeColor="text1"/>
          <w:shd w:val="clear" w:color="auto" w:fill="FFFFFF"/>
        </w:rPr>
        <w:t>trzy</w:t>
      </w:r>
      <w:r w:rsidRPr="002E7665">
        <w:rPr>
          <w:rFonts w:eastAsia="Calibri" w:cs="Arial"/>
          <w:color w:val="000000" w:themeColor="text1"/>
          <w:shd w:val="clear" w:color="auto" w:fill="FFFFFF"/>
        </w:rPr>
        <w:t xml:space="preserve"> stacj</w:t>
      </w:r>
      <w:r>
        <w:rPr>
          <w:rFonts w:eastAsia="Calibri" w:cs="Arial"/>
          <w:color w:val="000000" w:themeColor="text1"/>
          <w:shd w:val="clear" w:color="auto" w:fill="FFFFFF"/>
        </w:rPr>
        <w:t xml:space="preserve">e - </w:t>
      </w:r>
      <w:r w:rsidRPr="002E7665">
        <w:rPr>
          <w:rFonts w:eastAsia="Calibri" w:cs="Arial"/>
          <w:color w:val="000000" w:themeColor="text1"/>
          <w:shd w:val="clear" w:color="auto" w:fill="FFFFFF"/>
        </w:rPr>
        <w:t>Czachówek Wschodni, Góra Kalwaria, Osieck</w:t>
      </w:r>
      <w:r>
        <w:rPr>
          <w:rFonts w:eastAsia="Calibri" w:cs="Arial"/>
          <w:color w:val="000000" w:themeColor="text1"/>
          <w:shd w:val="clear" w:color="auto" w:fill="FFFFFF"/>
        </w:rPr>
        <w:t xml:space="preserve"> oraz dwa przystanki – </w:t>
      </w:r>
      <w:r w:rsidRPr="002E7665">
        <w:rPr>
          <w:rFonts w:eastAsia="Calibri" w:cs="Arial"/>
          <w:color w:val="000000" w:themeColor="text1"/>
          <w:shd w:val="clear" w:color="auto" w:fill="FFFFFF"/>
        </w:rPr>
        <w:t>Warszówka</w:t>
      </w:r>
      <w:r>
        <w:rPr>
          <w:rFonts w:eastAsia="Calibri" w:cs="Arial"/>
          <w:color w:val="000000" w:themeColor="text1"/>
          <w:shd w:val="clear" w:color="auto" w:fill="FFFFFF"/>
        </w:rPr>
        <w:t xml:space="preserve"> i </w:t>
      </w:r>
      <w:r w:rsidRPr="002E7665">
        <w:rPr>
          <w:rFonts w:eastAsia="Calibri" w:cs="Arial"/>
          <w:color w:val="000000" w:themeColor="text1"/>
          <w:shd w:val="clear" w:color="auto" w:fill="FFFFFF"/>
        </w:rPr>
        <w:t>Jaźwiny. Pasażerowie zyskają komfortowe warunki podróży</w:t>
      </w:r>
      <w:r>
        <w:rPr>
          <w:rFonts w:eastAsia="Calibri" w:cs="Arial"/>
          <w:color w:val="000000" w:themeColor="text1"/>
          <w:shd w:val="clear" w:color="auto" w:fill="FFFFFF"/>
        </w:rPr>
        <w:t xml:space="preserve"> oraz łatwiejszy dostęp do kolei – </w:t>
      </w:r>
      <w:r>
        <w:rPr>
          <w:rFonts w:eastAsia="Calibri" w:cs="Arial"/>
          <w:color w:val="000000" w:themeColor="text1"/>
          <w:shd w:val="clear" w:color="auto" w:fill="FFFFFF"/>
        </w:rPr>
        <w:lastRenderedPageBreak/>
        <w:t>ekologicznego środka transportu</w:t>
      </w:r>
      <w:r w:rsidRPr="002E7665">
        <w:rPr>
          <w:rFonts w:eastAsia="Calibri" w:cs="Arial"/>
          <w:color w:val="000000" w:themeColor="text1"/>
          <w:shd w:val="clear" w:color="auto" w:fill="FFFFFF"/>
        </w:rPr>
        <w:t>. Perony będę wyższe, co ułatwi podróżnym wsiadanie i wysiadanie z pociągów</w:t>
      </w:r>
      <w:r>
        <w:rPr>
          <w:rFonts w:eastAsia="Calibri" w:cs="Arial"/>
          <w:color w:val="000000" w:themeColor="text1"/>
          <w:shd w:val="clear" w:color="auto" w:fill="FFFFFF"/>
        </w:rPr>
        <w:t xml:space="preserve">. Obiekty będą </w:t>
      </w:r>
      <w:r w:rsidRPr="002E7665">
        <w:rPr>
          <w:rFonts w:eastAsia="Calibri" w:cs="Arial"/>
          <w:color w:val="000000" w:themeColor="text1"/>
          <w:shd w:val="clear" w:color="auto" w:fill="FFFFFF"/>
        </w:rPr>
        <w:t xml:space="preserve">wyposażone w nowe ławki, wiaty, informację pasażerską oraz </w:t>
      </w:r>
      <w:r w:rsidRPr="00653703">
        <w:rPr>
          <w:rFonts w:eastAsia="Calibri" w:cs="Arial"/>
          <w:color w:val="000000" w:themeColor="text1"/>
          <w:shd w:val="clear" w:color="auto" w:fill="FFFFFF"/>
        </w:rPr>
        <w:t>dostosowane do potrzeb osób o ograniczonej mobilności</w:t>
      </w:r>
      <w:r>
        <w:rPr>
          <w:rFonts w:eastAsia="Calibri" w:cs="Arial"/>
          <w:color w:val="000000" w:themeColor="text1"/>
          <w:shd w:val="clear" w:color="auto" w:fill="FFFFFF"/>
        </w:rPr>
        <w:t xml:space="preserve">. </w:t>
      </w:r>
    </w:p>
    <w:p w14:paraId="43CA090C" w14:textId="77777777" w:rsidR="000321B7" w:rsidRPr="00236751" w:rsidRDefault="000321B7" w:rsidP="000321B7">
      <w:pPr>
        <w:spacing w:after="0" w:line="360" w:lineRule="auto"/>
        <w:contextualSpacing/>
        <w:rPr>
          <w:rFonts w:eastAsia="Calibri" w:cs="Arial"/>
          <w:color w:val="000000" w:themeColor="text1"/>
          <w:shd w:val="clear" w:color="auto" w:fill="FFFFFF"/>
        </w:rPr>
      </w:pPr>
    </w:p>
    <w:p w14:paraId="38C9FCCF" w14:textId="77777777" w:rsidR="000321B7" w:rsidRPr="00A36BC8" w:rsidRDefault="000321B7" w:rsidP="000321B7">
      <w:pPr>
        <w:spacing w:after="0" w:line="360" w:lineRule="auto"/>
        <w:rPr>
          <w:rFonts w:eastAsia="Calibri" w:cs="Arial"/>
          <w:color w:val="1A1A1A"/>
          <w:shd w:val="clear" w:color="auto" w:fill="FFFFFF"/>
        </w:rPr>
      </w:pPr>
      <w:r w:rsidRPr="00A36BC8">
        <w:rPr>
          <w:rFonts w:eastAsia="Calibri" w:cs="Arial"/>
          <w:bCs/>
        </w:rPr>
        <w:t>Unijny program CEF „Łącząc Europę” to</w:t>
      </w:r>
      <w:r w:rsidRPr="00A36BC8">
        <w:rPr>
          <w:rFonts w:eastAsia="Calibri" w:cs="Arial"/>
          <w:color w:val="1A1A1A"/>
          <w:shd w:val="clear" w:color="auto" w:fill="FFFFFF"/>
        </w:rPr>
        <w:t xml:space="preserve"> jedno z najważniejszych źródeł finansowania inwestycji infrastrukturalnych w Unii Europejskiej. To inwestycje prowadzone na liniach kolejowych, będących częścią międzynarodowej sieci transportowej TEN-T, usprawniające podróże w aglomeracjach oraz poprawiające warunki do przewozów towarowych. Dzięki projektom ekologiczna kolej staje się coraz bardziej atrakcyjnym środkiem komunikacji w Polsce i Europie.</w:t>
      </w:r>
    </w:p>
    <w:p w14:paraId="37F456CF" w14:textId="77777777" w:rsidR="000321B7" w:rsidRDefault="000321B7" w:rsidP="000321B7">
      <w:pPr>
        <w:spacing w:after="0" w:line="360" w:lineRule="auto"/>
        <w:rPr>
          <w:rFonts w:eastAsia="Calibri" w:cs="Arial"/>
          <w:b/>
          <w:bCs/>
        </w:rPr>
      </w:pPr>
    </w:p>
    <w:p w14:paraId="33B31339" w14:textId="77777777" w:rsidR="000321B7" w:rsidRDefault="000321B7" w:rsidP="000321B7">
      <w:pPr>
        <w:spacing w:after="0" w:line="240" w:lineRule="auto"/>
        <w:rPr>
          <w:rFonts w:eastAsia="Calibri" w:cs="Times New Roman"/>
          <w:b/>
          <w:bCs/>
        </w:rPr>
      </w:pPr>
      <w:r w:rsidRPr="00A36BC8">
        <w:rPr>
          <w:rFonts w:eastAsia="Calibri" w:cs="Arial"/>
          <w:b/>
          <w:bCs/>
        </w:rPr>
        <w:t>Kontakt dla mediów:</w:t>
      </w:r>
    </w:p>
    <w:p w14:paraId="77F54B3E" w14:textId="77777777" w:rsidR="000321B7" w:rsidRDefault="000321B7" w:rsidP="000321B7">
      <w:pPr>
        <w:spacing w:after="0" w:line="240" w:lineRule="auto"/>
        <w:rPr>
          <w:rFonts w:eastAsia="Calibri" w:cs="Times New Roman"/>
          <w:b/>
          <w:bCs/>
        </w:rPr>
      </w:pPr>
      <w:r>
        <w:rPr>
          <w:rFonts w:eastAsia="Calibri" w:cs="Times New Roman"/>
        </w:rPr>
        <w:t>Magdalena Janus</w:t>
      </w:r>
      <w:r w:rsidRPr="00A36BC8">
        <w:rPr>
          <w:rFonts w:eastAsia="Calibri" w:cs="Times New Roman"/>
        </w:rPr>
        <w:br/>
        <w:t>zespół prasowy</w:t>
      </w:r>
      <w:r w:rsidRPr="00A36BC8">
        <w:rPr>
          <w:rFonts w:eastAsia="Calibri" w:cs="Times New Roman"/>
        </w:rPr>
        <w:br/>
      </w:r>
      <w:r w:rsidRPr="001E68C4">
        <w:rPr>
          <w:rFonts w:eastAsia="Calibri" w:cs="Arial"/>
        </w:rPr>
        <w:t>PKP Polskie Linie Kolejowe S.A.</w:t>
      </w:r>
    </w:p>
    <w:p w14:paraId="18548C0D" w14:textId="77777777" w:rsidR="000321B7" w:rsidRPr="00471134" w:rsidRDefault="000321B7" w:rsidP="000321B7">
      <w:pPr>
        <w:spacing w:after="0" w:line="240" w:lineRule="auto"/>
        <w:rPr>
          <w:rFonts w:eastAsia="Calibri" w:cs="Times New Roman"/>
          <w:b/>
          <w:bCs/>
        </w:rPr>
      </w:pPr>
      <w:r w:rsidRPr="00A36BC8">
        <w:rPr>
          <w:rFonts w:eastAsia="Calibri" w:cs="Arial"/>
          <w:color w:val="0071BC"/>
          <w:u w:val="single"/>
          <w:shd w:val="clear" w:color="auto" w:fill="FFFFFF"/>
          <w:lang w:val="en-US"/>
        </w:rPr>
        <w:t>rzecznik@plk-sa.pl</w:t>
      </w:r>
      <w:r w:rsidRPr="00A36BC8">
        <w:rPr>
          <w:rFonts w:eastAsia="Calibri" w:cs="Times New Roman"/>
          <w:lang w:val="en-US"/>
        </w:rPr>
        <w:t xml:space="preserve"> </w:t>
      </w:r>
    </w:p>
    <w:p w14:paraId="7E8D9261" w14:textId="77777777" w:rsidR="000321B7" w:rsidRDefault="000321B7" w:rsidP="000321B7">
      <w:pPr>
        <w:spacing w:after="0" w:line="240" w:lineRule="auto"/>
      </w:pPr>
      <w:r>
        <w:t>T: + 22 473 30 02</w:t>
      </w:r>
    </w:p>
    <w:p w14:paraId="18359444" w14:textId="77777777" w:rsidR="000321B7" w:rsidRDefault="000321B7" w:rsidP="000321B7">
      <w:pPr>
        <w:spacing w:after="0" w:line="240" w:lineRule="auto"/>
      </w:pPr>
    </w:p>
    <w:p w14:paraId="5A85C673" w14:textId="77777777" w:rsidR="000321B7" w:rsidRDefault="000321B7" w:rsidP="000321B7">
      <w:pPr>
        <w:spacing w:after="0" w:line="240" w:lineRule="auto"/>
      </w:pPr>
    </w:p>
    <w:p w14:paraId="591B0A22" w14:textId="77777777" w:rsidR="000321B7" w:rsidRDefault="000321B7" w:rsidP="000321B7">
      <w:pPr>
        <w:spacing w:after="0" w:line="240" w:lineRule="auto"/>
      </w:pPr>
    </w:p>
    <w:p w14:paraId="7D60AAD1" w14:textId="77777777" w:rsidR="000321B7" w:rsidRPr="00C628C7" w:rsidRDefault="000321B7" w:rsidP="000321B7">
      <w:pPr>
        <w:spacing w:after="0" w:line="240" w:lineRule="auto"/>
      </w:pPr>
    </w:p>
    <w:p w14:paraId="6D66D5DA" w14:textId="77777777" w:rsidR="000321B7" w:rsidRPr="00147FC8" w:rsidRDefault="000321B7" w:rsidP="00BF5671">
      <w:pPr>
        <w:spacing w:after="0" w:line="240" w:lineRule="auto"/>
        <w:rPr>
          <w:rFonts w:cs="Arial"/>
          <w:b/>
          <w:bCs/>
        </w:rPr>
      </w:pPr>
    </w:p>
    <w:sectPr w:rsidR="000321B7" w:rsidRPr="00147FC8" w:rsidSect="00D903DE">
      <w:headerReference w:type="first" r:id="rId8"/>
      <w:footerReference w:type="first" r:id="rId9"/>
      <w:pgSz w:w="11906" w:h="16838"/>
      <w:pgMar w:top="1276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9685B" w14:textId="77777777" w:rsidR="00E80E6A" w:rsidRDefault="00E80E6A" w:rsidP="009D1AEB">
      <w:pPr>
        <w:spacing w:after="0" w:line="240" w:lineRule="auto"/>
      </w:pPr>
      <w:r>
        <w:separator/>
      </w:r>
    </w:p>
  </w:endnote>
  <w:endnote w:type="continuationSeparator" w:id="0">
    <w:p w14:paraId="6CFC61C0" w14:textId="77777777" w:rsidR="00E80E6A" w:rsidRDefault="00E80E6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72330" w14:textId="77777777" w:rsidR="00860074" w:rsidRDefault="00860074" w:rsidP="00400514">
    <w:pPr>
      <w:spacing w:after="0" w:line="240" w:lineRule="auto"/>
      <w:rPr>
        <w:rFonts w:cs="Arial"/>
        <w:color w:val="727271"/>
        <w:sz w:val="14"/>
        <w:szCs w:val="14"/>
      </w:rPr>
    </w:pPr>
  </w:p>
  <w:p w14:paraId="65538C9E" w14:textId="77777777" w:rsidR="00E6069F" w:rsidRPr="00E6069F" w:rsidRDefault="00E6069F" w:rsidP="00E6069F">
    <w:pPr>
      <w:spacing w:after="0" w:line="240" w:lineRule="auto"/>
      <w:rPr>
        <w:rFonts w:cs="Arial"/>
        <w:color w:val="727271"/>
        <w:sz w:val="14"/>
        <w:szCs w:val="14"/>
      </w:rPr>
    </w:pPr>
    <w:r w:rsidRPr="00E6069F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1467CCA" w14:textId="77777777" w:rsidR="00E6069F" w:rsidRPr="00E6069F" w:rsidRDefault="00E6069F" w:rsidP="00E6069F">
    <w:pPr>
      <w:spacing w:after="0" w:line="240" w:lineRule="auto"/>
      <w:rPr>
        <w:rFonts w:cs="Arial"/>
        <w:color w:val="727271"/>
        <w:sz w:val="14"/>
        <w:szCs w:val="14"/>
      </w:rPr>
    </w:pPr>
    <w:r w:rsidRPr="00E6069F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6C3A42E2" w14:textId="6697C49B" w:rsidR="00860074" w:rsidRPr="00EC755D" w:rsidRDefault="00E6069F" w:rsidP="00E6069F">
    <w:pPr>
      <w:spacing w:after="0" w:line="240" w:lineRule="auto"/>
    </w:pPr>
    <w:r w:rsidRPr="00E6069F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22588F" w:rsidRPr="0022588F">
      <w:rPr>
        <w:rFonts w:cs="Arial"/>
        <w:color w:val="727271"/>
        <w:sz w:val="14"/>
        <w:szCs w:val="14"/>
      </w:rPr>
      <w:t>33.335.532.000,00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C09F1" w14:textId="77777777" w:rsidR="00E80E6A" w:rsidRDefault="00E80E6A" w:rsidP="009D1AEB">
      <w:pPr>
        <w:spacing w:after="0" w:line="240" w:lineRule="auto"/>
      </w:pPr>
      <w:r>
        <w:separator/>
      </w:r>
    </w:p>
  </w:footnote>
  <w:footnote w:type="continuationSeparator" w:id="0">
    <w:p w14:paraId="5D79708F" w14:textId="77777777" w:rsidR="00E80E6A" w:rsidRDefault="00E80E6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2AD30" w14:textId="77777777"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1FC8135" wp14:editId="7EF5C503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6" name="Obraz 6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94008C" wp14:editId="09E5C976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E7C1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C9BA8D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AA83CA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32CC87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8141EC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6ECA68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FBEA1A1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94008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4F6E7C1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C9BA8D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AA83CA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32CC87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8141EC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6ECA68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FBEA1A1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D6C84"/>
    <w:multiLevelType w:val="hybridMultilevel"/>
    <w:tmpl w:val="A79A2E56"/>
    <w:lvl w:ilvl="0" w:tplc="10887B6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33DFE"/>
    <w:multiLevelType w:val="hybridMultilevel"/>
    <w:tmpl w:val="B860C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C7950DF"/>
    <w:multiLevelType w:val="hybridMultilevel"/>
    <w:tmpl w:val="3FB09C76"/>
    <w:lvl w:ilvl="0" w:tplc="B692A46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9D0BD7"/>
    <w:multiLevelType w:val="hybridMultilevel"/>
    <w:tmpl w:val="B8BA3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D24B7"/>
    <w:multiLevelType w:val="hybridMultilevel"/>
    <w:tmpl w:val="6A56D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0209B"/>
    <w:multiLevelType w:val="hybridMultilevel"/>
    <w:tmpl w:val="9E56F652"/>
    <w:lvl w:ilvl="0" w:tplc="9986102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514BEF"/>
    <w:multiLevelType w:val="hybridMultilevel"/>
    <w:tmpl w:val="4B405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351735">
    <w:abstractNumId w:val="3"/>
  </w:num>
  <w:num w:numId="2" w16cid:durableId="1270744754">
    <w:abstractNumId w:val="1"/>
  </w:num>
  <w:num w:numId="3" w16cid:durableId="94905771">
    <w:abstractNumId w:val="8"/>
  </w:num>
  <w:num w:numId="4" w16cid:durableId="13270563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8176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18580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68529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2517574">
    <w:abstractNumId w:val="5"/>
  </w:num>
  <w:num w:numId="9" w16cid:durableId="3975527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738F"/>
    <w:rsid w:val="00014EEE"/>
    <w:rsid w:val="0001674D"/>
    <w:rsid w:val="000309BB"/>
    <w:rsid w:val="0003164C"/>
    <w:rsid w:val="00031A06"/>
    <w:rsid w:val="000321B7"/>
    <w:rsid w:val="0003541F"/>
    <w:rsid w:val="00040F89"/>
    <w:rsid w:val="0005249F"/>
    <w:rsid w:val="00061299"/>
    <w:rsid w:val="0007314A"/>
    <w:rsid w:val="00073AB6"/>
    <w:rsid w:val="00075159"/>
    <w:rsid w:val="00075414"/>
    <w:rsid w:val="00083D3F"/>
    <w:rsid w:val="00086374"/>
    <w:rsid w:val="00094361"/>
    <w:rsid w:val="00097DDF"/>
    <w:rsid w:val="000A2F5A"/>
    <w:rsid w:val="000A55EC"/>
    <w:rsid w:val="000A66E3"/>
    <w:rsid w:val="000A6BA7"/>
    <w:rsid w:val="000C084E"/>
    <w:rsid w:val="000D681C"/>
    <w:rsid w:val="000F3BB7"/>
    <w:rsid w:val="00100909"/>
    <w:rsid w:val="001012A8"/>
    <w:rsid w:val="0010464C"/>
    <w:rsid w:val="00107D03"/>
    <w:rsid w:val="0011756F"/>
    <w:rsid w:val="0013119A"/>
    <w:rsid w:val="0013182B"/>
    <w:rsid w:val="00135825"/>
    <w:rsid w:val="00147FC8"/>
    <w:rsid w:val="001529C7"/>
    <w:rsid w:val="00167521"/>
    <w:rsid w:val="00193266"/>
    <w:rsid w:val="001942EB"/>
    <w:rsid w:val="00194468"/>
    <w:rsid w:val="0019695D"/>
    <w:rsid w:val="001A333A"/>
    <w:rsid w:val="001A40E7"/>
    <w:rsid w:val="001B7003"/>
    <w:rsid w:val="001C11B5"/>
    <w:rsid w:val="001C2517"/>
    <w:rsid w:val="001C408D"/>
    <w:rsid w:val="001C65A1"/>
    <w:rsid w:val="001D0983"/>
    <w:rsid w:val="001D5AD0"/>
    <w:rsid w:val="001D6B6F"/>
    <w:rsid w:val="001E2880"/>
    <w:rsid w:val="001E5A00"/>
    <w:rsid w:val="001E68C4"/>
    <w:rsid w:val="001F030C"/>
    <w:rsid w:val="001F2AFB"/>
    <w:rsid w:val="0021027A"/>
    <w:rsid w:val="00216E81"/>
    <w:rsid w:val="00217F0B"/>
    <w:rsid w:val="00222100"/>
    <w:rsid w:val="00222419"/>
    <w:rsid w:val="002234C7"/>
    <w:rsid w:val="0022588F"/>
    <w:rsid w:val="002272E6"/>
    <w:rsid w:val="002318EE"/>
    <w:rsid w:val="00236985"/>
    <w:rsid w:val="0025478F"/>
    <w:rsid w:val="0025507D"/>
    <w:rsid w:val="00265F75"/>
    <w:rsid w:val="002723C7"/>
    <w:rsid w:val="00277762"/>
    <w:rsid w:val="00284276"/>
    <w:rsid w:val="0028659A"/>
    <w:rsid w:val="00286C60"/>
    <w:rsid w:val="00287AFC"/>
    <w:rsid w:val="00291328"/>
    <w:rsid w:val="0029470D"/>
    <w:rsid w:val="002A0BDD"/>
    <w:rsid w:val="002B03B7"/>
    <w:rsid w:val="002B0482"/>
    <w:rsid w:val="002B120B"/>
    <w:rsid w:val="002B3C9C"/>
    <w:rsid w:val="002C4A30"/>
    <w:rsid w:val="002C65C4"/>
    <w:rsid w:val="002D15D4"/>
    <w:rsid w:val="002D2535"/>
    <w:rsid w:val="002D6562"/>
    <w:rsid w:val="002D6FBA"/>
    <w:rsid w:val="002E4CEA"/>
    <w:rsid w:val="002F6767"/>
    <w:rsid w:val="002F68D7"/>
    <w:rsid w:val="00301E18"/>
    <w:rsid w:val="00303063"/>
    <w:rsid w:val="00312F74"/>
    <w:rsid w:val="003215D4"/>
    <w:rsid w:val="003273F7"/>
    <w:rsid w:val="00327EF5"/>
    <w:rsid w:val="00333486"/>
    <w:rsid w:val="00342FA7"/>
    <w:rsid w:val="00347C32"/>
    <w:rsid w:val="003546D4"/>
    <w:rsid w:val="003609C0"/>
    <w:rsid w:val="003767D2"/>
    <w:rsid w:val="00380C0B"/>
    <w:rsid w:val="0038139A"/>
    <w:rsid w:val="00384F67"/>
    <w:rsid w:val="0038708A"/>
    <w:rsid w:val="003B007B"/>
    <w:rsid w:val="003B29FF"/>
    <w:rsid w:val="003B3668"/>
    <w:rsid w:val="003C318A"/>
    <w:rsid w:val="003D41F6"/>
    <w:rsid w:val="003E65BA"/>
    <w:rsid w:val="003F0447"/>
    <w:rsid w:val="003F0CEE"/>
    <w:rsid w:val="003F38C1"/>
    <w:rsid w:val="00400514"/>
    <w:rsid w:val="00401C34"/>
    <w:rsid w:val="00425EBB"/>
    <w:rsid w:val="00435968"/>
    <w:rsid w:val="004379EA"/>
    <w:rsid w:val="004429F8"/>
    <w:rsid w:val="00444634"/>
    <w:rsid w:val="00450328"/>
    <w:rsid w:val="0045288A"/>
    <w:rsid w:val="00466739"/>
    <w:rsid w:val="004823C0"/>
    <w:rsid w:val="00483A32"/>
    <w:rsid w:val="00487222"/>
    <w:rsid w:val="00487A2A"/>
    <w:rsid w:val="004A0399"/>
    <w:rsid w:val="004A1011"/>
    <w:rsid w:val="004B1078"/>
    <w:rsid w:val="004B2808"/>
    <w:rsid w:val="004B2B87"/>
    <w:rsid w:val="004B3C11"/>
    <w:rsid w:val="004C66DA"/>
    <w:rsid w:val="004D0288"/>
    <w:rsid w:val="004D058C"/>
    <w:rsid w:val="004E5407"/>
    <w:rsid w:val="004F3E58"/>
    <w:rsid w:val="00511816"/>
    <w:rsid w:val="00512511"/>
    <w:rsid w:val="00512646"/>
    <w:rsid w:val="00516311"/>
    <w:rsid w:val="00516549"/>
    <w:rsid w:val="005178BE"/>
    <w:rsid w:val="00521B69"/>
    <w:rsid w:val="005345BB"/>
    <w:rsid w:val="00534716"/>
    <w:rsid w:val="00534832"/>
    <w:rsid w:val="00553B27"/>
    <w:rsid w:val="0056620B"/>
    <w:rsid w:val="00566785"/>
    <w:rsid w:val="00576E7C"/>
    <w:rsid w:val="0058461D"/>
    <w:rsid w:val="00585B81"/>
    <w:rsid w:val="0058600E"/>
    <w:rsid w:val="00590BA8"/>
    <w:rsid w:val="00591CFB"/>
    <w:rsid w:val="00594FC1"/>
    <w:rsid w:val="00595314"/>
    <w:rsid w:val="00597295"/>
    <w:rsid w:val="005A0788"/>
    <w:rsid w:val="005A6E3C"/>
    <w:rsid w:val="005A6EF2"/>
    <w:rsid w:val="005B413F"/>
    <w:rsid w:val="005B5C4D"/>
    <w:rsid w:val="005C374A"/>
    <w:rsid w:val="005E1221"/>
    <w:rsid w:val="005E7863"/>
    <w:rsid w:val="00600490"/>
    <w:rsid w:val="006156CB"/>
    <w:rsid w:val="00615CA9"/>
    <w:rsid w:val="00623835"/>
    <w:rsid w:val="006350CC"/>
    <w:rsid w:val="0063625B"/>
    <w:rsid w:val="00641A56"/>
    <w:rsid w:val="006434E5"/>
    <w:rsid w:val="00643FB9"/>
    <w:rsid w:val="00653D97"/>
    <w:rsid w:val="00665ACF"/>
    <w:rsid w:val="00666434"/>
    <w:rsid w:val="00667932"/>
    <w:rsid w:val="0066795B"/>
    <w:rsid w:val="00667BDE"/>
    <w:rsid w:val="00682448"/>
    <w:rsid w:val="00696F5F"/>
    <w:rsid w:val="006A3FB4"/>
    <w:rsid w:val="006C6C1C"/>
    <w:rsid w:val="006E6C73"/>
    <w:rsid w:val="006F5404"/>
    <w:rsid w:val="006F6742"/>
    <w:rsid w:val="007003A9"/>
    <w:rsid w:val="0070040A"/>
    <w:rsid w:val="00703150"/>
    <w:rsid w:val="00704636"/>
    <w:rsid w:val="00706B00"/>
    <w:rsid w:val="00714C3C"/>
    <w:rsid w:val="00714E07"/>
    <w:rsid w:val="00726D9F"/>
    <w:rsid w:val="00751C29"/>
    <w:rsid w:val="00754586"/>
    <w:rsid w:val="00756581"/>
    <w:rsid w:val="00760EA1"/>
    <w:rsid w:val="007622FF"/>
    <w:rsid w:val="00764960"/>
    <w:rsid w:val="00764DE1"/>
    <w:rsid w:val="00765515"/>
    <w:rsid w:val="007736FD"/>
    <w:rsid w:val="00780974"/>
    <w:rsid w:val="0078318A"/>
    <w:rsid w:val="00785890"/>
    <w:rsid w:val="00792C23"/>
    <w:rsid w:val="007954F0"/>
    <w:rsid w:val="007A3C2A"/>
    <w:rsid w:val="007B3887"/>
    <w:rsid w:val="007B3F09"/>
    <w:rsid w:val="007B453A"/>
    <w:rsid w:val="007E7C4B"/>
    <w:rsid w:val="007F3648"/>
    <w:rsid w:val="007F40ED"/>
    <w:rsid w:val="007F71C7"/>
    <w:rsid w:val="008029B7"/>
    <w:rsid w:val="00814421"/>
    <w:rsid w:val="008144D1"/>
    <w:rsid w:val="00814784"/>
    <w:rsid w:val="0081528E"/>
    <w:rsid w:val="008155A6"/>
    <w:rsid w:val="00841D25"/>
    <w:rsid w:val="00860074"/>
    <w:rsid w:val="0086292A"/>
    <w:rsid w:val="008705A4"/>
    <w:rsid w:val="008705E2"/>
    <w:rsid w:val="00872CB8"/>
    <w:rsid w:val="008730EE"/>
    <w:rsid w:val="00874FD5"/>
    <w:rsid w:val="008827A8"/>
    <w:rsid w:val="00884D05"/>
    <w:rsid w:val="00884E0F"/>
    <w:rsid w:val="00887553"/>
    <w:rsid w:val="0089453C"/>
    <w:rsid w:val="00895EFD"/>
    <w:rsid w:val="008B63E9"/>
    <w:rsid w:val="008D0972"/>
    <w:rsid w:val="008D2607"/>
    <w:rsid w:val="008D349E"/>
    <w:rsid w:val="008E0D3B"/>
    <w:rsid w:val="008E2E97"/>
    <w:rsid w:val="008F55EA"/>
    <w:rsid w:val="008F6B23"/>
    <w:rsid w:val="009100B0"/>
    <w:rsid w:val="00910E1A"/>
    <w:rsid w:val="00913C24"/>
    <w:rsid w:val="0091510E"/>
    <w:rsid w:val="00920D7E"/>
    <w:rsid w:val="00933870"/>
    <w:rsid w:val="00935FC1"/>
    <w:rsid w:val="00940EDA"/>
    <w:rsid w:val="00943F19"/>
    <w:rsid w:val="009514FB"/>
    <w:rsid w:val="009577E9"/>
    <w:rsid w:val="00966320"/>
    <w:rsid w:val="00970744"/>
    <w:rsid w:val="00970BE9"/>
    <w:rsid w:val="00971245"/>
    <w:rsid w:val="00974DCC"/>
    <w:rsid w:val="00982E29"/>
    <w:rsid w:val="0099018B"/>
    <w:rsid w:val="009956D2"/>
    <w:rsid w:val="009A256A"/>
    <w:rsid w:val="009B4F25"/>
    <w:rsid w:val="009B7D44"/>
    <w:rsid w:val="009C1617"/>
    <w:rsid w:val="009C1F62"/>
    <w:rsid w:val="009D1AEB"/>
    <w:rsid w:val="009D423A"/>
    <w:rsid w:val="009D5647"/>
    <w:rsid w:val="009F63AE"/>
    <w:rsid w:val="00A002D1"/>
    <w:rsid w:val="00A02E08"/>
    <w:rsid w:val="00A0313F"/>
    <w:rsid w:val="00A032AC"/>
    <w:rsid w:val="00A1493B"/>
    <w:rsid w:val="00A15AED"/>
    <w:rsid w:val="00A2767E"/>
    <w:rsid w:val="00A31758"/>
    <w:rsid w:val="00A32D16"/>
    <w:rsid w:val="00A33453"/>
    <w:rsid w:val="00A41C09"/>
    <w:rsid w:val="00A44040"/>
    <w:rsid w:val="00A45121"/>
    <w:rsid w:val="00A46220"/>
    <w:rsid w:val="00A5481B"/>
    <w:rsid w:val="00A61103"/>
    <w:rsid w:val="00A61DE6"/>
    <w:rsid w:val="00A71AE8"/>
    <w:rsid w:val="00A8038F"/>
    <w:rsid w:val="00A84187"/>
    <w:rsid w:val="00A85C70"/>
    <w:rsid w:val="00A863DC"/>
    <w:rsid w:val="00A92CE8"/>
    <w:rsid w:val="00AA1D07"/>
    <w:rsid w:val="00AC0A99"/>
    <w:rsid w:val="00AD3CEF"/>
    <w:rsid w:val="00AD3D6F"/>
    <w:rsid w:val="00AD4A07"/>
    <w:rsid w:val="00AE6BAD"/>
    <w:rsid w:val="00AF2383"/>
    <w:rsid w:val="00AF2D19"/>
    <w:rsid w:val="00AF6C52"/>
    <w:rsid w:val="00B00C40"/>
    <w:rsid w:val="00B1606E"/>
    <w:rsid w:val="00B1632F"/>
    <w:rsid w:val="00B17191"/>
    <w:rsid w:val="00B200A7"/>
    <w:rsid w:val="00B23D8E"/>
    <w:rsid w:val="00B333B4"/>
    <w:rsid w:val="00B35180"/>
    <w:rsid w:val="00B44400"/>
    <w:rsid w:val="00B46971"/>
    <w:rsid w:val="00B6556D"/>
    <w:rsid w:val="00B74A5F"/>
    <w:rsid w:val="00B74FC0"/>
    <w:rsid w:val="00B84DEA"/>
    <w:rsid w:val="00B90393"/>
    <w:rsid w:val="00B93734"/>
    <w:rsid w:val="00B945EB"/>
    <w:rsid w:val="00BA13CD"/>
    <w:rsid w:val="00BB2F59"/>
    <w:rsid w:val="00BB582A"/>
    <w:rsid w:val="00BC79AF"/>
    <w:rsid w:val="00BD0D54"/>
    <w:rsid w:val="00BD2908"/>
    <w:rsid w:val="00BD528F"/>
    <w:rsid w:val="00BE35FA"/>
    <w:rsid w:val="00BF46ED"/>
    <w:rsid w:val="00BF5671"/>
    <w:rsid w:val="00C01C95"/>
    <w:rsid w:val="00C04082"/>
    <w:rsid w:val="00C06A9C"/>
    <w:rsid w:val="00C13229"/>
    <w:rsid w:val="00C20084"/>
    <w:rsid w:val="00C21228"/>
    <w:rsid w:val="00C22107"/>
    <w:rsid w:val="00C419AE"/>
    <w:rsid w:val="00C43B1A"/>
    <w:rsid w:val="00C457DE"/>
    <w:rsid w:val="00C53021"/>
    <w:rsid w:val="00C54560"/>
    <w:rsid w:val="00C64261"/>
    <w:rsid w:val="00C650F7"/>
    <w:rsid w:val="00C80132"/>
    <w:rsid w:val="00C81935"/>
    <w:rsid w:val="00C904A9"/>
    <w:rsid w:val="00CA39AA"/>
    <w:rsid w:val="00CA3D9B"/>
    <w:rsid w:val="00CA6E34"/>
    <w:rsid w:val="00CA6FE4"/>
    <w:rsid w:val="00CB3ECF"/>
    <w:rsid w:val="00CB74D4"/>
    <w:rsid w:val="00CD29DF"/>
    <w:rsid w:val="00CE2200"/>
    <w:rsid w:val="00CE487F"/>
    <w:rsid w:val="00CF09C3"/>
    <w:rsid w:val="00CF6E80"/>
    <w:rsid w:val="00D05E0B"/>
    <w:rsid w:val="00D1002B"/>
    <w:rsid w:val="00D149FC"/>
    <w:rsid w:val="00D17FDD"/>
    <w:rsid w:val="00D220D0"/>
    <w:rsid w:val="00D22732"/>
    <w:rsid w:val="00D2292B"/>
    <w:rsid w:val="00D235C2"/>
    <w:rsid w:val="00D30D6C"/>
    <w:rsid w:val="00D32ADB"/>
    <w:rsid w:val="00D3656F"/>
    <w:rsid w:val="00D40BE2"/>
    <w:rsid w:val="00D41336"/>
    <w:rsid w:val="00D529C0"/>
    <w:rsid w:val="00D52A58"/>
    <w:rsid w:val="00D52D55"/>
    <w:rsid w:val="00D53702"/>
    <w:rsid w:val="00D53AC5"/>
    <w:rsid w:val="00D6311E"/>
    <w:rsid w:val="00D65317"/>
    <w:rsid w:val="00D65FB2"/>
    <w:rsid w:val="00D65FB7"/>
    <w:rsid w:val="00D66C5D"/>
    <w:rsid w:val="00D827B2"/>
    <w:rsid w:val="00D85AD7"/>
    <w:rsid w:val="00D903DE"/>
    <w:rsid w:val="00D93103"/>
    <w:rsid w:val="00D97533"/>
    <w:rsid w:val="00DA6453"/>
    <w:rsid w:val="00DB22A8"/>
    <w:rsid w:val="00DB776E"/>
    <w:rsid w:val="00DC0E8F"/>
    <w:rsid w:val="00DC1E9D"/>
    <w:rsid w:val="00DC5647"/>
    <w:rsid w:val="00DD01D7"/>
    <w:rsid w:val="00DE222D"/>
    <w:rsid w:val="00DF1209"/>
    <w:rsid w:val="00E06994"/>
    <w:rsid w:val="00E129D3"/>
    <w:rsid w:val="00E1640A"/>
    <w:rsid w:val="00E23382"/>
    <w:rsid w:val="00E245D0"/>
    <w:rsid w:val="00E37548"/>
    <w:rsid w:val="00E43078"/>
    <w:rsid w:val="00E4766D"/>
    <w:rsid w:val="00E6069F"/>
    <w:rsid w:val="00E6466E"/>
    <w:rsid w:val="00E656F7"/>
    <w:rsid w:val="00E67CA7"/>
    <w:rsid w:val="00E726BB"/>
    <w:rsid w:val="00E80E6A"/>
    <w:rsid w:val="00E826FB"/>
    <w:rsid w:val="00E838D5"/>
    <w:rsid w:val="00E9546B"/>
    <w:rsid w:val="00E96AB6"/>
    <w:rsid w:val="00EA05E1"/>
    <w:rsid w:val="00EA0C9E"/>
    <w:rsid w:val="00EB4CA1"/>
    <w:rsid w:val="00EC2711"/>
    <w:rsid w:val="00EC755D"/>
    <w:rsid w:val="00ED1B25"/>
    <w:rsid w:val="00ED271A"/>
    <w:rsid w:val="00ED5319"/>
    <w:rsid w:val="00ED535D"/>
    <w:rsid w:val="00EE088A"/>
    <w:rsid w:val="00EE5FDF"/>
    <w:rsid w:val="00F01F1C"/>
    <w:rsid w:val="00F1334D"/>
    <w:rsid w:val="00F16A68"/>
    <w:rsid w:val="00F24CA3"/>
    <w:rsid w:val="00F27DFE"/>
    <w:rsid w:val="00F31ADF"/>
    <w:rsid w:val="00F3489F"/>
    <w:rsid w:val="00F35E96"/>
    <w:rsid w:val="00F4143E"/>
    <w:rsid w:val="00F42688"/>
    <w:rsid w:val="00F42B57"/>
    <w:rsid w:val="00F44131"/>
    <w:rsid w:val="00F5765C"/>
    <w:rsid w:val="00F61AB1"/>
    <w:rsid w:val="00F63E46"/>
    <w:rsid w:val="00F66D85"/>
    <w:rsid w:val="00F754FF"/>
    <w:rsid w:val="00F842CB"/>
    <w:rsid w:val="00F91C2C"/>
    <w:rsid w:val="00F921F4"/>
    <w:rsid w:val="00F93B48"/>
    <w:rsid w:val="00F93FF3"/>
    <w:rsid w:val="00F946A9"/>
    <w:rsid w:val="00F955E6"/>
    <w:rsid w:val="00FA03F2"/>
    <w:rsid w:val="00FB0F1A"/>
    <w:rsid w:val="00FB23B9"/>
    <w:rsid w:val="00FB3052"/>
    <w:rsid w:val="00FC6A57"/>
    <w:rsid w:val="00FC741E"/>
    <w:rsid w:val="00FE6343"/>
    <w:rsid w:val="00FF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5D58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01E18"/>
    <w:pPr>
      <w:spacing w:after="0" w:line="240" w:lineRule="auto"/>
    </w:pPr>
    <w:rPr>
      <w:rFonts w:ascii="Arial" w:hAnsi="Aria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2588F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2588F"/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21F4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0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E8150-C961-4263-8CCD-E4FBED684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Budujemy nowy przystanek w Katowicach. Wkrótce prace obejmą ważne dla miasta wiadukty</vt:lpstr>
    </vt:vector>
  </TitlesOfParts>
  <Company>PKP PLK S.A.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Budujemy nowy przystanek w Katowicach. Wkrótce prace obejmą ważne dla miasta wiadukty</dc:title>
  <dc:subject/>
  <dc:creator>Joanna.Kursa@plk-sa.pl</dc:creator>
  <cp:keywords/>
  <dc:description/>
  <cp:lastModifiedBy>Dudzińska Maria</cp:lastModifiedBy>
  <cp:revision>3</cp:revision>
  <dcterms:created xsi:type="dcterms:W3CDTF">2024-10-10T09:16:00Z</dcterms:created>
  <dcterms:modified xsi:type="dcterms:W3CDTF">2024-10-10T09:16:00Z</dcterms:modified>
</cp:coreProperties>
</file>