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2E2D" w14:textId="77777777" w:rsidR="00124450" w:rsidRDefault="00124450" w:rsidP="0013441E">
      <w:pPr>
        <w:jc w:val="right"/>
        <w:rPr>
          <w:rFonts w:cs="Arial"/>
        </w:rPr>
      </w:pPr>
    </w:p>
    <w:p w14:paraId="135BA51C" w14:textId="2E777CD1" w:rsidR="0013441E" w:rsidRDefault="003678C5" w:rsidP="0013441E">
      <w:pPr>
        <w:jc w:val="right"/>
        <w:rPr>
          <w:rFonts w:cs="Arial"/>
        </w:rPr>
      </w:pPr>
      <w:r>
        <w:rPr>
          <w:rFonts w:cs="Arial"/>
        </w:rPr>
        <w:t>Wrocław, 25</w:t>
      </w:r>
      <w:r w:rsidR="0013441E">
        <w:rPr>
          <w:rFonts w:cs="Arial"/>
        </w:rPr>
        <w:t xml:space="preserve"> sierpnia 2023</w:t>
      </w:r>
      <w:r w:rsidR="0013441E" w:rsidRPr="003D74BF">
        <w:rPr>
          <w:rFonts w:cs="Arial"/>
        </w:rPr>
        <w:t xml:space="preserve"> r.</w:t>
      </w:r>
    </w:p>
    <w:p w14:paraId="3DD9CC28" w14:textId="77777777" w:rsidR="0013441E" w:rsidRDefault="0013441E" w:rsidP="0013441E">
      <w:pPr>
        <w:jc w:val="right"/>
        <w:rPr>
          <w:rFonts w:cs="Arial"/>
        </w:rPr>
      </w:pPr>
    </w:p>
    <w:p w14:paraId="37BBF3A9" w14:textId="02EBBD66" w:rsidR="00364CDF" w:rsidRPr="00D92EE2" w:rsidRDefault="00364CDF" w:rsidP="00364CDF">
      <w:pPr>
        <w:pStyle w:val="Nagwek1"/>
        <w:spacing w:before="100" w:beforeAutospacing="1" w:after="100" w:afterAutospacing="1" w:line="360" w:lineRule="auto"/>
      </w:pPr>
      <w:r w:rsidRPr="00D92EE2">
        <w:rPr>
          <w:noProof/>
          <w:szCs w:val="24"/>
        </w:rPr>
        <w:t>Kolej Plus</w:t>
      </w:r>
      <w:r>
        <w:rPr>
          <w:noProof/>
          <w:szCs w:val="24"/>
        </w:rPr>
        <w:t xml:space="preserve"> zapewni nowe i lepsze podróże na Dolnym Śląsku </w:t>
      </w:r>
    </w:p>
    <w:p w14:paraId="4EAEBA84" w14:textId="3C0ACEA1" w:rsidR="0013441E" w:rsidRDefault="001F5544" w:rsidP="00FC762F">
      <w:pPr>
        <w:spacing w:line="360" w:lineRule="auto"/>
        <w:rPr>
          <w:rFonts w:cs="Arial"/>
          <w:b/>
        </w:rPr>
      </w:pPr>
      <w:r>
        <w:rPr>
          <w:rFonts w:cs="Arial"/>
          <w:b/>
        </w:rPr>
        <w:t xml:space="preserve">Będą sprawniejsze połączenia kolejowe w aglomeracji wrocławskiej. </w:t>
      </w:r>
      <w:r w:rsidR="00364CDF">
        <w:rPr>
          <w:rFonts w:cs="Arial"/>
          <w:b/>
        </w:rPr>
        <w:t>Mieszkańcy Bogatyni zyskają dogodny dostęp do kolei, zapewnione będą lepsze podróże ze Środy Śląskiej do Wrocławia</w:t>
      </w:r>
      <w:r w:rsidR="00FC762F">
        <w:rPr>
          <w:rFonts w:cs="Arial"/>
          <w:b/>
        </w:rPr>
        <w:t>. PKP Polskie Linie Kolejowe S.A. podpisały umow</w:t>
      </w:r>
      <w:r w:rsidR="00364CDF">
        <w:rPr>
          <w:rFonts w:cs="Arial"/>
          <w:b/>
        </w:rPr>
        <w:t>y</w:t>
      </w:r>
      <w:r w:rsidR="00FC762F">
        <w:rPr>
          <w:rFonts w:cs="Arial"/>
          <w:b/>
        </w:rPr>
        <w:t xml:space="preserve"> za </w:t>
      </w:r>
      <w:r w:rsidR="009F7110">
        <w:rPr>
          <w:rFonts w:cs="Arial"/>
          <w:b/>
        </w:rPr>
        <w:t>ponad 12,5</w:t>
      </w:r>
      <w:r w:rsidR="00FC762F">
        <w:rPr>
          <w:rFonts w:cs="Arial"/>
          <w:b/>
        </w:rPr>
        <w:t xml:space="preserve"> mln zł </w:t>
      </w:r>
      <w:r w:rsidR="00364CDF">
        <w:rPr>
          <w:rFonts w:cs="Arial"/>
          <w:b/>
        </w:rPr>
        <w:t>z wykonawcą</w:t>
      </w:r>
      <w:r w:rsidR="00FC762F">
        <w:rPr>
          <w:rFonts w:cs="Arial"/>
          <w:b/>
        </w:rPr>
        <w:t xml:space="preserve"> </w:t>
      </w:r>
      <w:r w:rsidR="00364CDF">
        <w:rPr>
          <w:rFonts w:cs="Arial"/>
          <w:b/>
        </w:rPr>
        <w:t>dokumentacji projektowej</w:t>
      </w:r>
      <w:r w:rsidR="00FC762F">
        <w:rPr>
          <w:rFonts w:cs="Arial"/>
          <w:b/>
        </w:rPr>
        <w:t xml:space="preserve">. Podróżni skorzystają z efektów inwestycji z „Rządowego Programu Uzupełniania Lokalnej i Regionalnej Infrastruktury Kolejowej Kolej Plus” w 2029 r. </w:t>
      </w:r>
    </w:p>
    <w:p w14:paraId="11EED712" w14:textId="461ECDB6" w:rsidR="007A63BE" w:rsidRDefault="00D434A1" w:rsidP="0013441E">
      <w:pPr>
        <w:spacing w:line="360" w:lineRule="auto"/>
      </w:pPr>
      <w:r>
        <w:t>Podpisane umowy</w:t>
      </w:r>
      <w:r w:rsidR="00416ACE">
        <w:t xml:space="preserve"> umożliwi</w:t>
      </w:r>
      <w:r>
        <w:t>ą</w:t>
      </w:r>
      <w:r w:rsidR="00416ACE">
        <w:t xml:space="preserve"> przygotowanie dokumentacji proje</w:t>
      </w:r>
      <w:r>
        <w:t>ktowej</w:t>
      </w:r>
      <w:r w:rsidR="00416ACE">
        <w:t>, któr</w:t>
      </w:r>
      <w:r>
        <w:t>a określi</w:t>
      </w:r>
      <w:r w:rsidR="00416ACE">
        <w:t xml:space="preserve"> </w:t>
      </w:r>
      <w:r>
        <w:t>szczegółowe rozwiązania i wskaże</w:t>
      </w:r>
      <w:r w:rsidR="00416ACE">
        <w:t xml:space="preserve"> optymalny zakres prac na </w:t>
      </w:r>
      <w:r w:rsidR="00FA4F47">
        <w:t>trasie</w:t>
      </w:r>
      <w:r w:rsidR="00416ACE">
        <w:t xml:space="preserve"> kolejowej Zgorzelec </w:t>
      </w:r>
      <w:r w:rsidR="00A94BAD">
        <w:t>-</w:t>
      </w:r>
      <w:r w:rsidR="00416ACE">
        <w:t xml:space="preserve"> Bogatynia</w:t>
      </w:r>
      <w:r>
        <w:t xml:space="preserve"> oraz Środa Śląska - Wrocław</w:t>
      </w:r>
      <w:r w:rsidR="00416ACE">
        <w:t>.</w:t>
      </w:r>
    </w:p>
    <w:p w14:paraId="442E193B" w14:textId="4BFE45EA" w:rsidR="007A63BE" w:rsidRPr="00A94BAD" w:rsidRDefault="007A63BE" w:rsidP="007A63BE">
      <w:pPr>
        <w:spacing w:line="360" w:lineRule="auto"/>
        <w:rPr>
          <w:b/>
          <w:bCs/>
          <w:i/>
          <w:iCs/>
        </w:rPr>
      </w:pPr>
      <w:r w:rsidRPr="00A94BAD">
        <w:rPr>
          <w:b/>
          <w:bCs/>
        </w:rPr>
        <w:t xml:space="preserve">– </w:t>
      </w:r>
      <w:r w:rsidRPr="00A94BAD">
        <w:rPr>
          <w:b/>
          <w:bCs/>
          <w:i/>
          <w:iCs/>
        </w:rPr>
        <w:t>Rządowy program Kolej Plus sprzyja rozwojowi gospodarczemu regionów oraz przyczynia się do poprawy jakości życia mieszkańców. Umożliwia powrót kolei zwłaszcza do mniejszych miast i miejscowości. Mieszkańcy Dolnego Śląska, w tym Bogatyni i Złotoryi po latach znów skorzystają z kolei. Powstanie też możliwość lepszych podróży ze Środy Śląskiej do Wrocławia, a każde odbudowywane połączenie kolejowe zmniejsza wykluczenie komunikacyjne</w:t>
      </w:r>
      <w:r w:rsidRPr="00A94BAD">
        <w:rPr>
          <w:b/>
          <w:bCs/>
        </w:rPr>
        <w:t xml:space="preserve"> – powiedział wiceminister infrastruktury, pełnomocnik rządu ds. przeciwdziałania wykluczeniu komunikacyjnemu Andrzej </w:t>
      </w:r>
      <w:proofErr w:type="spellStart"/>
      <w:r w:rsidRPr="00A94BAD">
        <w:rPr>
          <w:b/>
          <w:bCs/>
        </w:rPr>
        <w:t>Bittel</w:t>
      </w:r>
      <w:proofErr w:type="spellEnd"/>
      <w:r w:rsidRPr="00A94BAD">
        <w:rPr>
          <w:b/>
          <w:bCs/>
        </w:rPr>
        <w:t xml:space="preserve">. </w:t>
      </w:r>
    </w:p>
    <w:p w14:paraId="20364075" w14:textId="68AAFB30" w:rsidR="00416ACE" w:rsidRPr="00A94BAD" w:rsidRDefault="007A63BE" w:rsidP="007A63BE">
      <w:pPr>
        <w:spacing w:line="360" w:lineRule="auto"/>
        <w:rPr>
          <w:b/>
          <w:bCs/>
          <w:i/>
          <w:iCs/>
        </w:rPr>
      </w:pPr>
      <w:r w:rsidRPr="00A94BAD">
        <w:rPr>
          <w:b/>
          <w:bCs/>
        </w:rPr>
        <w:t xml:space="preserve">– </w:t>
      </w:r>
      <w:r w:rsidRPr="00A94BAD">
        <w:rPr>
          <w:b/>
          <w:bCs/>
          <w:i/>
          <w:iCs/>
        </w:rPr>
        <w:t>PLK SA dążą do tego, aby z regionalnych połączeń kolejowych mogła skorzystać jak największa liczba mieszkańców. Dzięki inwestycjom, które będą realizowane w ramach programu Kolej Plus do dolnośląskiej sieci połączeń włączone zostaną miejscowości, do których przez wiele lat nie dojeżdżał</w:t>
      </w:r>
      <w:r w:rsidR="009845D1" w:rsidRPr="00A94BAD">
        <w:rPr>
          <w:b/>
          <w:bCs/>
          <w:i/>
          <w:iCs/>
        </w:rPr>
        <w:t>y pociągi</w:t>
      </w:r>
      <w:r w:rsidRPr="00A94BAD">
        <w:rPr>
          <w:b/>
          <w:bCs/>
          <w:i/>
          <w:iCs/>
        </w:rPr>
        <w:t xml:space="preserve">. Modernizujemy polską kolej, czyniąc ją bardziej przystępną i atrakcyjną dla wszystkich pasażerów </w:t>
      </w:r>
      <w:r w:rsidRPr="00A94BAD">
        <w:rPr>
          <w:b/>
          <w:bCs/>
        </w:rPr>
        <w:t>–</w:t>
      </w:r>
      <w:r w:rsidR="00416ACE" w:rsidRPr="00A94BAD">
        <w:rPr>
          <w:b/>
          <w:bCs/>
        </w:rPr>
        <w:t xml:space="preserve"> </w:t>
      </w:r>
      <w:r w:rsidRPr="00A94BAD">
        <w:rPr>
          <w:b/>
          <w:bCs/>
        </w:rPr>
        <w:t>powiedział Ireneusz Merchel, prezes Zarządu PKP Polskich Linii Kolejowych S.A.</w:t>
      </w:r>
    </w:p>
    <w:p w14:paraId="24165B6A" w14:textId="08BDAE5A" w:rsidR="007A63BE" w:rsidRDefault="00EC7024" w:rsidP="00EC7024">
      <w:pPr>
        <w:spacing w:before="100" w:beforeAutospacing="1" w:after="100" w:afterAutospacing="1" w:line="360" w:lineRule="auto"/>
        <w:rPr>
          <w:rFonts w:cs="Arial"/>
        </w:rPr>
      </w:pPr>
      <w:r>
        <w:rPr>
          <w:rFonts w:cs="Arial"/>
          <w:b/>
        </w:rPr>
        <w:t xml:space="preserve">Będą sprawniejsze połączenia w aglomeracji wrocławskiej. </w:t>
      </w:r>
      <w:r>
        <w:rPr>
          <w:rFonts w:cs="Arial"/>
        </w:rPr>
        <w:t>Pociągi regionalne pojadą z Legnicy przez Środę Śląską do Wrocławia w ok. 40 min. Dzięki odbudowie stacji Wrocław Świebodzki i budowie drugiego toru w stronę stacji Wrocław Muchobór możliwe będzie uruchomienie nowych połączeń między stolicą regionu a Środą Śląską, Wołowem i Jaworzyną Śląską. Dla sprawnej obsługi pociągów, poza odbudową stacji Wrocław Świebodzki, przewidywana jest przebudowa stacji Środa Śląska, która zyska nowy peron i – po przebudowie układu torowego – możliwość rozpoczynania i kończenia biegu pociągów. Przewidywana wartość inwestycji opiewa na ok. 216 mln zł.</w:t>
      </w:r>
    </w:p>
    <w:p w14:paraId="5C538E8F" w14:textId="02321490" w:rsidR="0050781B" w:rsidRDefault="00D434A1" w:rsidP="00D61F2B">
      <w:pPr>
        <w:spacing w:line="360" w:lineRule="auto"/>
      </w:pPr>
      <w:r>
        <w:rPr>
          <w:rFonts w:cs="Arial"/>
          <w:b/>
        </w:rPr>
        <w:lastRenderedPageBreak/>
        <w:t>Kolej wróci do Bogatyni</w:t>
      </w:r>
      <w:r w:rsidR="00EC7024">
        <w:t>. D</w:t>
      </w:r>
      <w:r w:rsidR="00584BA8">
        <w:t xml:space="preserve">zięki inwestycji mieszkańcy Bogatyni zyskają dogodne połączenia kolejowe na niewykorzystywanej od </w:t>
      </w:r>
      <w:r w:rsidR="00FA4F47">
        <w:t xml:space="preserve">2000 </w:t>
      </w:r>
      <w:r w:rsidR="00584BA8">
        <w:t>r</w:t>
      </w:r>
      <w:r w:rsidR="00FA4F47">
        <w:t>.</w:t>
      </w:r>
      <w:r w:rsidR="00584BA8">
        <w:t xml:space="preserve"> trasie</w:t>
      </w:r>
      <w:r w:rsidR="003A45CA">
        <w:t xml:space="preserve">, która „włączy się” </w:t>
      </w:r>
      <w:r w:rsidR="00FA4F47">
        <w:t xml:space="preserve">m.in. </w:t>
      </w:r>
      <w:r w:rsidR="003A45CA">
        <w:t>w linię Zgorzelec – Węgliniec (nr 278)</w:t>
      </w:r>
      <w:r w:rsidR="00584BA8">
        <w:t xml:space="preserve">. </w:t>
      </w:r>
      <w:r w:rsidR="003A45CA">
        <w:t>N</w:t>
      </w:r>
      <w:r w:rsidR="00584BA8">
        <w:t xml:space="preserve">a </w:t>
      </w:r>
      <w:r w:rsidR="00FA4F47">
        <w:t xml:space="preserve">dwóch </w:t>
      </w:r>
      <w:r w:rsidR="003A45CA">
        <w:t>jednotorowy</w:t>
      </w:r>
      <w:r w:rsidR="00FA4F47">
        <w:t>ch</w:t>
      </w:r>
      <w:r w:rsidR="003A45CA">
        <w:t xml:space="preserve"> </w:t>
      </w:r>
      <w:r w:rsidR="00584BA8">
        <w:t>odcink</w:t>
      </w:r>
      <w:r w:rsidR="00FA4F47">
        <w:t>ach o łącznej długości ok. 30 km</w:t>
      </w:r>
      <w:r w:rsidR="00584BA8">
        <w:t xml:space="preserve"> będzie m.in. nowa nawierzchnia i urządzenia sterowania ruchem kolejowym. Możliwe będą przejazdy pociągów spalinowych z prędkością od 60 do 120 km/h (w zależności od odcinka)</w:t>
      </w:r>
      <w:r w:rsidR="003A45CA">
        <w:t xml:space="preserve">. Dojazd pociągiem z Bogatyni do Zgorzelca </w:t>
      </w:r>
      <w:r w:rsidR="00D61F2B">
        <w:t xml:space="preserve">szacowany jest na ok. 47 min, a do Wrocławia na ok. 2:40 h. </w:t>
      </w:r>
    </w:p>
    <w:p w14:paraId="0C90FDC9" w14:textId="77777777" w:rsidR="0050781B" w:rsidRDefault="00D61F2B" w:rsidP="00D61F2B">
      <w:pPr>
        <w:spacing w:line="360" w:lineRule="auto"/>
      </w:pPr>
      <w:r>
        <w:t>Dla dogodnego dostępu do kolei przygotowane zostaną perony w siedmiu lokalizacjach: Zgorzelec, Jerzmanki, Sulików, Bratków Zgorzelecki, Turoszów, Turoszów Kopalnia oraz Bogatynia – na platformach, dostosowanych do potrzeb osób mających trudności z poruszaniem się, przewidziano m.in. wiaty, ławki i jasne oświetlenie.</w:t>
      </w:r>
    </w:p>
    <w:p w14:paraId="50ABE68F" w14:textId="564B9155" w:rsidR="007C3164" w:rsidRDefault="007C3164" w:rsidP="007C3164">
      <w:pPr>
        <w:spacing w:line="360" w:lineRule="auto"/>
      </w:pPr>
      <w:r>
        <w:t xml:space="preserve">PKP Polskie Linie Kolejowe S. A. podpisały z firmą </w:t>
      </w:r>
      <w:proofErr w:type="spellStart"/>
      <w:r>
        <w:t>Multiconsult</w:t>
      </w:r>
      <w:proofErr w:type="spellEnd"/>
      <w:r>
        <w:t xml:space="preserve"> Polska Sp. z o.o. umowy na opracowanie dokumentacji projektowej: wartą </w:t>
      </w:r>
      <w:r w:rsidR="009F7110">
        <w:t>ponad 7,5</w:t>
      </w:r>
      <w:r>
        <w:t xml:space="preserve"> mln zł w ramach projektu „Rewitalizacja linii kolejowej Zgorzelec – Bogatynia w celu włączenia Bogatyni do sieci regionalnego, wojewódzkiego transportu kolejowego” oraz wartą </w:t>
      </w:r>
      <w:r w:rsidR="009F7110">
        <w:t>blisko 5</w:t>
      </w:r>
      <w:r>
        <w:t xml:space="preserve"> mln zł </w:t>
      </w:r>
      <w:r w:rsidR="00013330">
        <w:t xml:space="preserve">w ramach projektu </w:t>
      </w:r>
      <w:r w:rsidRPr="007C3164">
        <w:t>„Budowa bazowej infrastruktury do uruchomienia Wrocławskiej Kolei Metropolitalnej. Poprawa jakości połączeń z Legnicy do Wrocławia na odcinku Środa Śląska – Wrocław”</w:t>
      </w:r>
      <w:r>
        <w:t xml:space="preserve">. Obie w ramach  „Rządowego Programu Uzupełniania Lokalnej i Regionalnej Infrastruktury Kolejowej Kolej Plus do 2029 r.” </w:t>
      </w:r>
      <w:r w:rsidR="00800EB1">
        <w:t>Zakończenie prac nad dokumentacją przewidywane jest w 2026 r., a zakończenie robót budowlanych w 2029 r.</w:t>
      </w:r>
    </w:p>
    <w:p w14:paraId="2C134C7D" w14:textId="15C764B2" w:rsidR="00EC7024" w:rsidRPr="007C3164" w:rsidRDefault="00EC7024" w:rsidP="007C3164">
      <w:pPr>
        <w:spacing w:line="360" w:lineRule="auto"/>
      </w:pPr>
      <w:r>
        <w:t xml:space="preserve">W województwie dolnośląskim do realizacji zakwalifikowano także projekt </w:t>
      </w:r>
      <w:r w:rsidRPr="00EC7024">
        <w:t xml:space="preserve">Rewitalizacja odcinka </w:t>
      </w:r>
      <w:r w:rsidRPr="00656460">
        <w:rPr>
          <w:b/>
        </w:rPr>
        <w:t>Legnica – Złotoryja – Jerzmanice-Zdrój</w:t>
      </w:r>
      <w:r w:rsidRPr="00EC7024">
        <w:t xml:space="preserve"> w celu włączenia Złotoryi oraz powiatu złotoryjskiego do sieci regionalnego, wojewódzkiego transportu kolejowego”</w:t>
      </w:r>
      <w:r>
        <w:t xml:space="preserve">. </w:t>
      </w:r>
      <w:r w:rsidR="00992FEF" w:rsidRPr="00992FEF">
        <w:t xml:space="preserve">Szacunkowa wartość inwestycji w regionie wynosi ponad 800 mln zł. </w:t>
      </w:r>
      <w:r>
        <w:t>Podpisanie umowy z wykonawcą na z</w:t>
      </w:r>
      <w:r w:rsidRPr="00EC7024">
        <w:t>aprojektowanie i wykonanie robó</w:t>
      </w:r>
      <w:r>
        <w:t xml:space="preserve">t planowane jest we wrześniu.  </w:t>
      </w:r>
    </w:p>
    <w:p w14:paraId="485CE12D" w14:textId="2E921906" w:rsidR="0013441E" w:rsidRDefault="0013441E" w:rsidP="0013441E">
      <w:pPr>
        <w:pStyle w:val="Nagwek2"/>
        <w:spacing w:before="100" w:beforeAutospacing="1" w:after="100" w:afterAutospacing="1" w:line="360" w:lineRule="auto"/>
        <w:rPr>
          <w:szCs w:val="22"/>
        </w:rPr>
      </w:pPr>
      <w:r>
        <w:rPr>
          <w:szCs w:val="22"/>
        </w:rPr>
        <w:t>Kolej Plus zapewnia dobre połączenia</w:t>
      </w:r>
    </w:p>
    <w:p w14:paraId="2E37510F" w14:textId="77777777" w:rsidR="0013441E" w:rsidRPr="00296543" w:rsidRDefault="0013441E" w:rsidP="0013441E">
      <w:pPr>
        <w:shd w:val="clear" w:color="auto" w:fill="FFFFFF"/>
        <w:spacing w:after="100" w:afterAutospacing="1" w:line="360" w:lineRule="auto"/>
        <w:rPr>
          <w:rFonts w:eastAsia="Times New Roman" w:cs="Arial"/>
          <w:color w:val="1A1A1A"/>
          <w:lang w:eastAsia="pl-PL"/>
        </w:rPr>
      </w:pPr>
      <w:r>
        <w:rPr>
          <w:rFonts w:eastAsia="Times New Roman" w:cs="Arial"/>
          <w:color w:val="1A1A1A"/>
          <w:lang w:eastAsia="pl-PL"/>
        </w:rPr>
        <w:t>Do</w:t>
      </w:r>
      <w:r w:rsidRPr="00296543">
        <w:rPr>
          <w:rFonts w:eastAsia="Times New Roman" w:cs="Arial"/>
          <w:color w:val="1A1A1A"/>
          <w:lang w:eastAsia="pl-PL"/>
        </w:rPr>
        <w:t xml:space="preserve"> Programu Kolej Plus zakwalifikowano 35 inwestycji zgłoszonych przez samorządy 11 województw. Projekty obejmują miasta powyżej 10 tys. mieszkańców, które nie mają obecnie pasażerskich połączeń kolejowych lub połączenia wymagają usprawnienia. Dzięki realizacji Kolei Plus ok. 1,5 mln ich mieszkańców zyska lepszy dostęp do kolei pasażerskiej.</w:t>
      </w:r>
    </w:p>
    <w:p w14:paraId="1B2D6F37" w14:textId="77777777" w:rsidR="0013441E" w:rsidRPr="00296543" w:rsidRDefault="0013441E" w:rsidP="0013441E">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Projekty w Programie obejmują:</w:t>
      </w:r>
    </w:p>
    <w:p w14:paraId="39103E63" w14:textId="77777777" w:rsidR="0013441E" w:rsidRPr="00296543" w:rsidRDefault="0013441E" w:rsidP="0013441E">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12 projektów dot. rewitalizacji linii na łączną długość ok. 372 km;</w:t>
      </w:r>
    </w:p>
    <w:p w14:paraId="3F3638A7" w14:textId="77777777" w:rsidR="0013441E" w:rsidRPr="00296543" w:rsidRDefault="0013441E" w:rsidP="0013441E">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13 projektów dot. odbudowy lub rozbudowy linii na łączną długość ok. 484 km;</w:t>
      </w:r>
    </w:p>
    <w:p w14:paraId="1E282C99" w14:textId="77777777" w:rsidR="0013441E" w:rsidRPr="00296543" w:rsidRDefault="0013441E" w:rsidP="0013441E">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7 projektów dot. budowy nowych linii na łączną długość ok. 189 km;</w:t>
      </w:r>
    </w:p>
    <w:p w14:paraId="06439977" w14:textId="77777777" w:rsidR="0013441E" w:rsidRPr="00296543" w:rsidRDefault="0013441E" w:rsidP="0013441E">
      <w:pPr>
        <w:numPr>
          <w:ilvl w:val="0"/>
          <w:numId w:val="1"/>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3 projekty dokumentacyjne dotyczące ok. 183 km linii kolejowych.</w:t>
      </w:r>
    </w:p>
    <w:p w14:paraId="6A632054" w14:textId="77777777" w:rsidR="0013441E" w:rsidRPr="00296543" w:rsidRDefault="0013441E" w:rsidP="0013441E">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lastRenderedPageBreak/>
        <w:t>Podstawowe warunki realizacji inwestycji w ramach Programu:</w:t>
      </w:r>
    </w:p>
    <w:p w14:paraId="77DC15E5" w14:textId="77777777" w:rsidR="0013441E" w:rsidRPr="00296543" w:rsidRDefault="0013441E" w:rsidP="0013441E">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zapewnienie współfinansowania w wysokości co najmniej 15 proc. kosztów kwalifikowalnych przez podmioty zgłaszające i współfinansowania kosztów niekwalifikowalnych (gdy dotyczy);</w:t>
      </w:r>
    </w:p>
    <w:p w14:paraId="5140FB29" w14:textId="77777777" w:rsidR="0013441E" w:rsidRPr="00296543" w:rsidRDefault="0013441E" w:rsidP="0013441E">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przedłożenie deklaracji organizatora przewozów dla połączenia – min. 4 pary pociągów przez co najmniej 5 lat;</w:t>
      </w:r>
    </w:p>
    <w:p w14:paraId="44F02F3B" w14:textId="77777777" w:rsidR="0013441E" w:rsidRPr="00296543" w:rsidRDefault="0013441E" w:rsidP="0013441E">
      <w:pPr>
        <w:numPr>
          <w:ilvl w:val="0"/>
          <w:numId w:val="2"/>
        </w:numPr>
        <w:shd w:val="clear" w:color="auto" w:fill="FFFFFF"/>
        <w:spacing w:before="100" w:beforeAutospacing="1" w:after="100" w:afterAutospacing="1" w:line="360" w:lineRule="auto"/>
        <w:rPr>
          <w:rFonts w:eastAsia="Times New Roman" w:cs="Arial"/>
          <w:color w:val="1A1A1A"/>
          <w:lang w:eastAsia="pl-PL"/>
        </w:rPr>
      </w:pPr>
      <w:r w:rsidRPr="00296543">
        <w:rPr>
          <w:rFonts w:eastAsia="Times New Roman" w:cs="Arial"/>
          <w:color w:val="1A1A1A"/>
          <w:lang w:eastAsia="pl-PL"/>
        </w:rPr>
        <w:t>zawarcie umowy na realizację inwestycji pomiędzy wnioskodawcą a PKP Polski</w:t>
      </w:r>
      <w:r>
        <w:rPr>
          <w:rFonts w:eastAsia="Times New Roman" w:cs="Arial"/>
          <w:color w:val="1A1A1A"/>
          <w:lang w:eastAsia="pl-PL"/>
        </w:rPr>
        <w:t>mi</w:t>
      </w:r>
      <w:r w:rsidRPr="00296543">
        <w:rPr>
          <w:rFonts w:eastAsia="Times New Roman" w:cs="Arial"/>
          <w:color w:val="1A1A1A"/>
          <w:lang w:eastAsia="pl-PL"/>
        </w:rPr>
        <w:t xml:space="preserve"> Lini</w:t>
      </w:r>
      <w:r>
        <w:rPr>
          <w:rFonts w:eastAsia="Times New Roman" w:cs="Arial"/>
          <w:color w:val="1A1A1A"/>
          <w:lang w:eastAsia="pl-PL"/>
        </w:rPr>
        <w:t>ami</w:t>
      </w:r>
      <w:r w:rsidRPr="00296543">
        <w:rPr>
          <w:rFonts w:eastAsia="Times New Roman" w:cs="Arial"/>
          <w:color w:val="1A1A1A"/>
          <w:lang w:eastAsia="pl-PL"/>
        </w:rPr>
        <w:t xml:space="preserve"> Kolejow</w:t>
      </w:r>
      <w:r>
        <w:rPr>
          <w:rFonts w:eastAsia="Times New Roman" w:cs="Arial"/>
          <w:color w:val="1A1A1A"/>
          <w:lang w:eastAsia="pl-PL"/>
        </w:rPr>
        <w:t>ymi</w:t>
      </w:r>
      <w:r w:rsidRPr="00296543">
        <w:rPr>
          <w:rFonts w:eastAsia="Times New Roman" w:cs="Arial"/>
          <w:color w:val="1A1A1A"/>
          <w:lang w:eastAsia="pl-PL"/>
        </w:rPr>
        <w:t xml:space="preserve"> S.A.</w:t>
      </w:r>
    </w:p>
    <w:p w14:paraId="4D50D462" w14:textId="77777777" w:rsidR="0013441E" w:rsidRDefault="0013441E" w:rsidP="0013441E">
      <w:pPr>
        <w:shd w:val="clear" w:color="auto" w:fill="FFFFFF"/>
        <w:spacing w:after="100" w:afterAutospacing="1" w:line="360" w:lineRule="auto"/>
        <w:rPr>
          <w:rFonts w:eastAsia="Times New Roman" w:cs="Arial"/>
          <w:color w:val="1A1A1A"/>
          <w:lang w:eastAsia="pl-PL"/>
        </w:rPr>
      </w:pPr>
      <w:r w:rsidRPr="00296543">
        <w:rPr>
          <w:rFonts w:eastAsia="Times New Roman" w:cs="Arial"/>
          <w:color w:val="1A1A1A"/>
          <w:lang w:eastAsia="pl-PL"/>
        </w:rPr>
        <w:t>Program Kolej Plus zaplanowano do realizacji do 2029 r. Jego realizacja wpłynie na poprawę warunków życia mieszkańców i wzrost atrakcyjności wielu regionów. Będący pod egidą Ministerstwa Infrastruktury Program jest wart ok. 13,3 mld zł, w tym 11,2 mld zł stanowią środki budżetu państwa i ok. 2 mld zł środki jednostek samorządu terytorialnego. Program przyczyni się do eliminowania wykluczenia komunikacyjnego poprzez zapewnienie lepszego dostępu do najbardziej ekologicznego środka transportu zbiorowego – kolei.</w:t>
      </w:r>
    </w:p>
    <w:p w14:paraId="57EA9431" w14:textId="1A91E1C5" w:rsidR="00E218BB" w:rsidRDefault="00800EB1" w:rsidP="00124450">
      <w:pPr>
        <w:spacing w:after="0" w:line="360" w:lineRule="auto"/>
        <w:rPr>
          <w:rStyle w:val="Pogrubienie"/>
          <w:rFonts w:cs="Arial"/>
        </w:rPr>
      </w:pPr>
      <w:r>
        <w:rPr>
          <w:rStyle w:val="Pogrubienie"/>
          <w:rFonts w:cs="Arial"/>
        </w:rPr>
        <w:t>Kontakt dla mediów:</w:t>
      </w:r>
    </w:p>
    <w:p w14:paraId="7E7E9620" w14:textId="77BF1200" w:rsidR="004843B4" w:rsidRPr="004843B4" w:rsidRDefault="004843B4" w:rsidP="00124450">
      <w:pPr>
        <w:spacing w:after="0" w:line="360" w:lineRule="auto"/>
        <w:rPr>
          <w:rStyle w:val="Pogrubienie"/>
          <w:rFonts w:cs="Arial"/>
          <w:b w:val="0"/>
        </w:rPr>
      </w:pPr>
      <w:r w:rsidRPr="004843B4">
        <w:rPr>
          <w:rStyle w:val="Pogrubienie"/>
          <w:rFonts w:cs="Arial"/>
          <w:b w:val="0"/>
        </w:rPr>
        <w:t>Magdalena Janus</w:t>
      </w:r>
    </w:p>
    <w:p w14:paraId="78228B53" w14:textId="150F17C3" w:rsidR="004843B4" w:rsidRPr="004843B4" w:rsidRDefault="00124450" w:rsidP="00124450">
      <w:pPr>
        <w:spacing w:after="0" w:line="360" w:lineRule="auto"/>
        <w:rPr>
          <w:rStyle w:val="Pogrubienie"/>
          <w:rFonts w:cs="Arial"/>
          <w:b w:val="0"/>
        </w:rPr>
      </w:pPr>
      <w:r>
        <w:rPr>
          <w:rStyle w:val="Pogrubienie"/>
          <w:rFonts w:cs="Arial"/>
          <w:b w:val="0"/>
        </w:rPr>
        <w:t>z</w:t>
      </w:r>
      <w:r w:rsidR="004843B4" w:rsidRPr="004843B4">
        <w:rPr>
          <w:rStyle w:val="Pogrubienie"/>
          <w:rFonts w:cs="Arial"/>
          <w:b w:val="0"/>
        </w:rPr>
        <w:t>espół prasowy</w:t>
      </w:r>
    </w:p>
    <w:p w14:paraId="135C24E7" w14:textId="40E130C2" w:rsidR="004843B4" w:rsidRPr="004843B4" w:rsidRDefault="004843B4" w:rsidP="00124450">
      <w:pPr>
        <w:spacing w:after="0" w:line="360" w:lineRule="auto"/>
        <w:rPr>
          <w:rStyle w:val="Pogrubienie"/>
          <w:rFonts w:cs="Arial"/>
          <w:b w:val="0"/>
        </w:rPr>
      </w:pPr>
      <w:r w:rsidRPr="004843B4">
        <w:rPr>
          <w:rStyle w:val="Pogrubienie"/>
          <w:rFonts w:cs="Arial"/>
          <w:b w:val="0"/>
        </w:rPr>
        <w:t>PKP Polskie Linie Kolejowe S.A.</w:t>
      </w:r>
    </w:p>
    <w:p w14:paraId="3A27DAD5" w14:textId="58D2EEC3" w:rsidR="00124450" w:rsidRDefault="00000000" w:rsidP="00124450">
      <w:pPr>
        <w:spacing w:after="0" w:line="360" w:lineRule="auto"/>
        <w:rPr>
          <w:rStyle w:val="Pogrubienie"/>
          <w:rFonts w:cs="Arial"/>
          <w:b w:val="0"/>
        </w:rPr>
      </w:pPr>
      <w:hyperlink r:id="rId7" w:history="1">
        <w:r w:rsidR="00124450" w:rsidRPr="000257F2">
          <w:rPr>
            <w:rStyle w:val="Hipercze"/>
            <w:rFonts w:cs="Arial"/>
          </w:rPr>
          <w:t>rzecznik@plk-sa.pl</w:t>
        </w:r>
      </w:hyperlink>
    </w:p>
    <w:p w14:paraId="1A184BAF" w14:textId="79B1EEEC" w:rsidR="004843B4" w:rsidRPr="004843B4" w:rsidRDefault="004843B4" w:rsidP="00124450">
      <w:pPr>
        <w:spacing w:after="0" w:line="360" w:lineRule="auto"/>
        <w:rPr>
          <w:rFonts w:cs="Arial"/>
          <w:b/>
          <w:bCs/>
        </w:rPr>
      </w:pPr>
      <w:r w:rsidRPr="004843B4">
        <w:rPr>
          <w:rStyle w:val="Pogrubienie"/>
          <w:rFonts w:cs="Arial"/>
          <w:b w:val="0"/>
        </w:rPr>
        <w:t>Tel. 22 473 30 02</w:t>
      </w:r>
    </w:p>
    <w:sectPr w:rsidR="004843B4" w:rsidRPr="004843B4" w:rsidSect="009845D1">
      <w:headerReference w:type="first" r:id="rId8"/>
      <w:footerReference w:type="first" r:id="rId9"/>
      <w:pgSz w:w="11906" w:h="16838"/>
      <w:pgMar w:top="1418" w:right="1134" w:bottom="851" w:left="1134"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2878" w14:textId="77777777" w:rsidR="00CC2621" w:rsidRDefault="00CC2621">
      <w:pPr>
        <w:spacing w:after="0" w:line="240" w:lineRule="auto"/>
      </w:pPr>
      <w:r>
        <w:separator/>
      </w:r>
    </w:p>
  </w:endnote>
  <w:endnote w:type="continuationSeparator" w:id="0">
    <w:p w14:paraId="26BCABDF" w14:textId="77777777" w:rsidR="00CC2621" w:rsidRDefault="00CC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CE63" w14:textId="77777777" w:rsidR="003048E8" w:rsidRDefault="007E334F" w:rsidP="003048E8">
    <w:pPr>
      <w:spacing w:after="0" w:line="240" w:lineRule="auto"/>
      <w:jc w:val="both"/>
      <w:rPr>
        <w:rFonts w:cs="Arial"/>
        <w:color w:val="727271"/>
        <w:sz w:val="14"/>
        <w:szCs w:val="14"/>
      </w:rPr>
    </w:pPr>
    <w:r>
      <w:rPr>
        <w:rFonts w:cs="Arial"/>
        <w:color w:val="727271"/>
        <w:sz w:val="14"/>
        <w:szCs w:val="14"/>
      </w:rPr>
      <w:t xml:space="preserve">Spółka wpisana do rejestru przedsiębiorców prowadzonego przez Sąd Rejonowy dla m. st. Warszawy w Warszawie </w:t>
    </w:r>
  </w:p>
  <w:p w14:paraId="533D58D9" w14:textId="77777777" w:rsidR="003048E8" w:rsidRDefault="007E334F" w:rsidP="003048E8">
    <w:pPr>
      <w:spacing w:after="0" w:line="240" w:lineRule="auto"/>
      <w:jc w:val="both"/>
      <w:rPr>
        <w:rFonts w:cs="Arial"/>
        <w:color w:val="727271"/>
        <w:sz w:val="14"/>
        <w:szCs w:val="14"/>
      </w:rPr>
    </w:pPr>
    <w:r>
      <w:rPr>
        <w:rFonts w:cs="Arial"/>
        <w:color w:val="727271"/>
        <w:sz w:val="14"/>
        <w:szCs w:val="14"/>
      </w:rPr>
      <w:t xml:space="preserve">XIV Wydział Gospodarczy Krajowego Rejestru Sądowego pod numerem KRS 0000037568, NIP 113-23-16-427, </w:t>
    </w:r>
  </w:p>
  <w:p w14:paraId="73864F1A" w14:textId="77777777" w:rsidR="003048E8" w:rsidRPr="00860074" w:rsidRDefault="007E334F" w:rsidP="003048E8">
    <w:pPr>
      <w:spacing w:after="0" w:line="240" w:lineRule="auto"/>
      <w:jc w:val="both"/>
      <w:rPr>
        <w:rFonts w:cs="Arial"/>
        <w:color w:val="727271"/>
        <w:sz w:val="14"/>
        <w:szCs w:val="14"/>
      </w:rPr>
    </w:pPr>
    <w:r>
      <w:rPr>
        <w:rFonts w:cs="Arial"/>
        <w:color w:val="727271"/>
        <w:sz w:val="14"/>
        <w:szCs w:val="14"/>
      </w:rPr>
      <w:t>REGON 017319027. Wysokość kapitału zakładowego w całości wpłaconego: 32.069.349.000,00 zł</w:t>
    </w:r>
  </w:p>
  <w:p w14:paraId="02958339" w14:textId="77777777" w:rsidR="00860074" w:rsidRPr="00860074" w:rsidRDefault="00000000" w:rsidP="005445D9">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D86DF" w14:textId="77777777" w:rsidR="00CC2621" w:rsidRDefault="00CC2621">
      <w:pPr>
        <w:spacing w:after="0" w:line="240" w:lineRule="auto"/>
      </w:pPr>
      <w:r>
        <w:separator/>
      </w:r>
    </w:p>
  </w:footnote>
  <w:footnote w:type="continuationSeparator" w:id="0">
    <w:p w14:paraId="16ABC552" w14:textId="77777777" w:rsidR="00CC2621" w:rsidRDefault="00CC2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8298" w14:textId="77777777" w:rsidR="009D1AEB" w:rsidRDefault="007E334F">
    <w:pPr>
      <w:pStyle w:val="Nagwek"/>
    </w:pPr>
    <w:r>
      <w:rPr>
        <w:noProof/>
        <w:lang w:eastAsia="pl-PL"/>
      </w:rPr>
      <mc:AlternateContent>
        <mc:Choice Requires="wps">
          <w:drawing>
            <wp:anchor distT="0" distB="0" distL="114300" distR="114300" simplePos="0" relativeHeight="251660288" behindDoc="0" locked="0" layoutInCell="1" allowOverlap="1" wp14:anchorId="1A31CDBF" wp14:editId="03AEE531">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5C4C374" w14:textId="77777777" w:rsidR="009D1AEB" w:rsidRPr="004D6EC9" w:rsidRDefault="007E334F" w:rsidP="009D1AEB">
                          <w:pPr>
                            <w:spacing w:after="0"/>
                            <w:rPr>
                              <w:rFonts w:cs="Arial"/>
                              <w:b/>
                              <w:sz w:val="16"/>
                              <w:szCs w:val="16"/>
                            </w:rPr>
                          </w:pPr>
                          <w:r w:rsidRPr="004D6EC9">
                            <w:rPr>
                              <w:rFonts w:cs="Arial"/>
                              <w:b/>
                              <w:sz w:val="16"/>
                              <w:szCs w:val="16"/>
                            </w:rPr>
                            <w:t>PKP Polskie Linie Kolejowe S.A.</w:t>
                          </w:r>
                        </w:p>
                        <w:p w14:paraId="588B03D8" w14:textId="77777777" w:rsidR="009D1AEB" w:rsidRDefault="007E334F" w:rsidP="009D1AEB">
                          <w:pPr>
                            <w:spacing w:after="0"/>
                            <w:rPr>
                              <w:rFonts w:cs="Arial"/>
                              <w:sz w:val="16"/>
                              <w:szCs w:val="16"/>
                            </w:rPr>
                          </w:pPr>
                          <w:r>
                            <w:rPr>
                              <w:rFonts w:cs="Arial"/>
                              <w:sz w:val="16"/>
                              <w:szCs w:val="16"/>
                            </w:rPr>
                            <w:t>Biuro Komunikacji i Promocji</w:t>
                          </w:r>
                        </w:p>
                        <w:p w14:paraId="681F52FA" w14:textId="77777777" w:rsidR="009D1AEB" w:rsidRPr="004D6EC9" w:rsidRDefault="007E334F"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14BF3509" w14:textId="77777777" w:rsidR="009D1AEB" w:rsidRPr="009939C9" w:rsidRDefault="007E334F"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662698C" w14:textId="77777777" w:rsidR="009D1AEB" w:rsidRPr="009939C9" w:rsidRDefault="007E334F"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877DA15" w14:textId="77777777" w:rsidR="009D1AEB" w:rsidRPr="009939C9" w:rsidRDefault="007E334F"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8F61046" w14:textId="77777777" w:rsidR="009D1AEB" w:rsidRPr="004D6EC9" w:rsidRDefault="007E334F" w:rsidP="009D1AEB">
                          <w:pPr>
                            <w:spacing w:after="0"/>
                            <w:rPr>
                              <w:rFonts w:cs="Arial"/>
                              <w:sz w:val="16"/>
                              <w:szCs w:val="16"/>
                            </w:rPr>
                          </w:pPr>
                          <w:r w:rsidRPr="004D6EC9">
                            <w:rPr>
                              <w:rFonts w:cs="Arial"/>
                              <w:sz w:val="16"/>
                              <w:szCs w:val="16"/>
                            </w:rPr>
                            <w:t>www.plk-sa.pl</w:t>
                          </w:r>
                        </w:p>
                        <w:p w14:paraId="12DB338F" w14:textId="77777777" w:rsidR="009D1AEB" w:rsidRPr="00DA3248" w:rsidRDefault="00000000"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31CDBF"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35C4C374" w14:textId="77777777" w:rsidR="009D1AEB" w:rsidRPr="004D6EC9" w:rsidRDefault="007E334F" w:rsidP="009D1AEB">
                    <w:pPr>
                      <w:spacing w:after="0"/>
                      <w:rPr>
                        <w:rFonts w:cs="Arial"/>
                        <w:b/>
                        <w:sz w:val="16"/>
                        <w:szCs w:val="16"/>
                      </w:rPr>
                    </w:pPr>
                    <w:r w:rsidRPr="004D6EC9">
                      <w:rPr>
                        <w:rFonts w:cs="Arial"/>
                        <w:b/>
                        <w:sz w:val="16"/>
                        <w:szCs w:val="16"/>
                      </w:rPr>
                      <w:t>PKP Polskie Linie Kolejowe S.A.</w:t>
                    </w:r>
                  </w:p>
                  <w:p w14:paraId="588B03D8" w14:textId="77777777" w:rsidR="009D1AEB" w:rsidRDefault="007E334F" w:rsidP="009D1AEB">
                    <w:pPr>
                      <w:spacing w:after="0"/>
                      <w:rPr>
                        <w:rFonts w:cs="Arial"/>
                        <w:sz w:val="16"/>
                        <w:szCs w:val="16"/>
                      </w:rPr>
                    </w:pPr>
                    <w:r>
                      <w:rPr>
                        <w:rFonts w:cs="Arial"/>
                        <w:sz w:val="16"/>
                        <w:szCs w:val="16"/>
                      </w:rPr>
                      <w:t>Biuro Komunikacji i Promocji</w:t>
                    </w:r>
                  </w:p>
                  <w:p w14:paraId="681F52FA" w14:textId="77777777" w:rsidR="009D1AEB" w:rsidRPr="004D6EC9" w:rsidRDefault="007E334F"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14BF3509" w14:textId="77777777" w:rsidR="009D1AEB" w:rsidRPr="009939C9" w:rsidRDefault="007E334F"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662698C" w14:textId="77777777" w:rsidR="009D1AEB" w:rsidRPr="009939C9" w:rsidRDefault="007E334F"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877DA15" w14:textId="77777777" w:rsidR="009D1AEB" w:rsidRPr="009939C9" w:rsidRDefault="007E334F"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8F61046" w14:textId="77777777" w:rsidR="009D1AEB" w:rsidRPr="004D6EC9" w:rsidRDefault="007E334F" w:rsidP="009D1AEB">
                    <w:pPr>
                      <w:spacing w:after="0"/>
                      <w:rPr>
                        <w:rFonts w:cs="Arial"/>
                        <w:sz w:val="16"/>
                        <w:szCs w:val="16"/>
                      </w:rPr>
                    </w:pPr>
                    <w:r w:rsidRPr="004D6EC9">
                      <w:rPr>
                        <w:rFonts w:cs="Arial"/>
                        <w:sz w:val="16"/>
                        <w:szCs w:val="16"/>
                      </w:rPr>
                      <w:t>www.plk-sa.pl</w:t>
                    </w:r>
                  </w:p>
                  <w:p w14:paraId="12DB338F" w14:textId="77777777" w:rsidR="009D1AEB" w:rsidRPr="00DA3248" w:rsidRDefault="00735487"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79B433E" wp14:editId="4A6F9570">
          <wp:simplePos x="0" y="0"/>
          <wp:positionH relativeFrom="margin">
            <wp:align>right</wp:align>
          </wp:positionH>
          <wp:positionV relativeFrom="paragraph">
            <wp:posOffset>6350</wp:posOffset>
          </wp:positionV>
          <wp:extent cx="2180590" cy="352425"/>
          <wp:effectExtent l="0" t="0" r="0" b="9525"/>
          <wp:wrapNone/>
          <wp:docPr id="3" name="Obraz 3"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A14ED"/>
    <w:multiLevelType w:val="multilevel"/>
    <w:tmpl w:val="1AB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60D30"/>
    <w:multiLevelType w:val="hybridMultilevel"/>
    <w:tmpl w:val="903E1E86"/>
    <w:lvl w:ilvl="0" w:tplc="FD183E5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835CE1"/>
    <w:multiLevelType w:val="hybridMultilevel"/>
    <w:tmpl w:val="A3CEC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7222CC4"/>
    <w:multiLevelType w:val="hybridMultilevel"/>
    <w:tmpl w:val="6C4E4DB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79A34B9"/>
    <w:multiLevelType w:val="hybridMultilevel"/>
    <w:tmpl w:val="C484AD88"/>
    <w:lvl w:ilvl="0" w:tplc="0415000D">
      <w:start w:val="1"/>
      <w:numFmt w:val="bullet"/>
      <w:lvlText w:val=""/>
      <w:lvlJc w:val="left"/>
      <w:pPr>
        <w:ind w:left="1142" w:hanging="360"/>
      </w:pPr>
      <w:rPr>
        <w:rFonts w:ascii="Wingdings" w:hAnsi="Wingdings"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5" w15:restartNumberingAfterBreak="0">
    <w:nsid w:val="5A2B681E"/>
    <w:multiLevelType w:val="hybridMultilevel"/>
    <w:tmpl w:val="06983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6AE17B74"/>
    <w:multiLevelType w:val="multilevel"/>
    <w:tmpl w:val="A63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227729">
    <w:abstractNumId w:val="6"/>
  </w:num>
  <w:num w:numId="2" w16cid:durableId="1457480908">
    <w:abstractNumId w:val="0"/>
  </w:num>
  <w:num w:numId="3" w16cid:durableId="644160903">
    <w:abstractNumId w:val="3"/>
  </w:num>
  <w:num w:numId="4" w16cid:durableId="541285092">
    <w:abstractNumId w:val="4"/>
  </w:num>
  <w:num w:numId="5" w16cid:durableId="1922642685">
    <w:abstractNumId w:val="5"/>
  </w:num>
  <w:num w:numId="6" w16cid:durableId="1489589636">
    <w:abstractNumId w:val="2"/>
  </w:num>
  <w:num w:numId="7" w16cid:durableId="1364550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1E"/>
    <w:rsid w:val="00000BED"/>
    <w:rsid w:val="00013330"/>
    <w:rsid w:val="00026931"/>
    <w:rsid w:val="00031991"/>
    <w:rsid w:val="00037618"/>
    <w:rsid w:val="000E432D"/>
    <w:rsid w:val="00124450"/>
    <w:rsid w:val="0013441E"/>
    <w:rsid w:val="001A06DB"/>
    <w:rsid w:val="001F5544"/>
    <w:rsid w:val="00267CF9"/>
    <w:rsid w:val="002F31F8"/>
    <w:rsid w:val="00325FAC"/>
    <w:rsid w:val="00336804"/>
    <w:rsid w:val="00364CDF"/>
    <w:rsid w:val="003678C5"/>
    <w:rsid w:val="00387201"/>
    <w:rsid w:val="0039035C"/>
    <w:rsid w:val="003A45CA"/>
    <w:rsid w:val="003C44DC"/>
    <w:rsid w:val="004015F7"/>
    <w:rsid w:val="00416ACE"/>
    <w:rsid w:val="00463376"/>
    <w:rsid w:val="004843B4"/>
    <w:rsid w:val="004D01B3"/>
    <w:rsid w:val="0050781B"/>
    <w:rsid w:val="00584BA8"/>
    <w:rsid w:val="00596DB0"/>
    <w:rsid w:val="005B5BB3"/>
    <w:rsid w:val="005D2380"/>
    <w:rsid w:val="00656460"/>
    <w:rsid w:val="00725F9B"/>
    <w:rsid w:val="00735487"/>
    <w:rsid w:val="00743AD0"/>
    <w:rsid w:val="007A63BE"/>
    <w:rsid w:val="007C3164"/>
    <w:rsid w:val="007E334F"/>
    <w:rsid w:val="00800EB1"/>
    <w:rsid w:val="008A58FD"/>
    <w:rsid w:val="009845D1"/>
    <w:rsid w:val="00992FEF"/>
    <w:rsid w:val="009B2301"/>
    <w:rsid w:val="009F7110"/>
    <w:rsid w:val="00A35CDB"/>
    <w:rsid w:val="00A94BAD"/>
    <w:rsid w:val="00B23596"/>
    <w:rsid w:val="00C14F85"/>
    <w:rsid w:val="00C90E75"/>
    <w:rsid w:val="00CC2621"/>
    <w:rsid w:val="00D434A1"/>
    <w:rsid w:val="00D61F2B"/>
    <w:rsid w:val="00DB6F9A"/>
    <w:rsid w:val="00E218BB"/>
    <w:rsid w:val="00E865B1"/>
    <w:rsid w:val="00EC7024"/>
    <w:rsid w:val="00FA4F47"/>
    <w:rsid w:val="00FC76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4EAB4"/>
  <w15:chartTrackingRefBased/>
  <w15:docId w15:val="{031DE242-32DF-45ED-A8DE-285A296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41E"/>
    <w:rPr>
      <w:rFonts w:ascii="Arial" w:hAnsi="Arial"/>
    </w:rPr>
  </w:style>
  <w:style w:type="paragraph" w:styleId="Nagwek1">
    <w:name w:val="heading 1"/>
    <w:basedOn w:val="Normalny"/>
    <w:next w:val="Normalny"/>
    <w:link w:val="Nagwek1Znak"/>
    <w:uiPriority w:val="9"/>
    <w:qFormat/>
    <w:rsid w:val="0013441E"/>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13441E"/>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441E"/>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13441E"/>
    <w:rPr>
      <w:rFonts w:ascii="Arial" w:eastAsiaTheme="majorEastAsia" w:hAnsi="Arial" w:cstheme="majorBidi"/>
      <w:b/>
      <w:szCs w:val="26"/>
    </w:rPr>
  </w:style>
  <w:style w:type="paragraph" w:styleId="Nagwek">
    <w:name w:val="header"/>
    <w:basedOn w:val="Normalny"/>
    <w:link w:val="NagwekZnak"/>
    <w:uiPriority w:val="99"/>
    <w:unhideWhenUsed/>
    <w:rsid w:val="001344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441E"/>
    <w:rPr>
      <w:rFonts w:ascii="Arial" w:hAnsi="Arial"/>
    </w:rPr>
  </w:style>
  <w:style w:type="character" w:styleId="Pogrubienie">
    <w:name w:val="Strong"/>
    <w:basedOn w:val="Domylnaczcionkaakapitu"/>
    <w:uiPriority w:val="22"/>
    <w:qFormat/>
    <w:rsid w:val="0013441E"/>
    <w:rPr>
      <w:b/>
      <w:bCs/>
    </w:rPr>
  </w:style>
  <w:style w:type="character" w:styleId="Hipercze">
    <w:name w:val="Hyperlink"/>
    <w:uiPriority w:val="99"/>
    <w:unhideWhenUsed/>
    <w:rsid w:val="0013441E"/>
    <w:rPr>
      <w:color w:val="0000FF"/>
      <w:u w:val="single"/>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test ciągły"/>
    <w:basedOn w:val="Normalny"/>
    <w:link w:val="AkapitzlistZnak"/>
    <w:uiPriority w:val="34"/>
    <w:qFormat/>
    <w:rsid w:val="0013441E"/>
    <w:pPr>
      <w:spacing w:before="120" w:after="0" w:line="240" w:lineRule="auto"/>
      <w:ind w:left="720"/>
      <w:contextualSpacing/>
      <w:jc w:val="both"/>
    </w:pPr>
    <w:rPr>
      <w:rFonts w:ascii="Open Sans" w:eastAsia="Open Sans" w:hAnsi="Open Sans" w:cs="Open Sans"/>
      <w:color w:val="695D46"/>
      <w:lang w:val="pl" w:eastAsia="pl-PL"/>
    </w:rPr>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basedOn w:val="Domylnaczcionkaakapitu"/>
    <w:link w:val="Akapitzlist"/>
    <w:uiPriority w:val="34"/>
    <w:qFormat/>
    <w:rsid w:val="0013441E"/>
    <w:rPr>
      <w:rFonts w:ascii="Open Sans" w:eastAsia="Open Sans" w:hAnsi="Open Sans" w:cs="Open Sans"/>
      <w:color w:val="695D46"/>
      <w:lang w:val="pl" w:eastAsia="pl-PL"/>
    </w:rPr>
  </w:style>
  <w:style w:type="character" w:styleId="Odwoaniedokomentarza">
    <w:name w:val="annotation reference"/>
    <w:basedOn w:val="Domylnaczcionkaakapitu"/>
    <w:uiPriority w:val="99"/>
    <w:semiHidden/>
    <w:unhideWhenUsed/>
    <w:rsid w:val="00FA4F47"/>
    <w:rPr>
      <w:sz w:val="16"/>
      <w:szCs w:val="16"/>
    </w:rPr>
  </w:style>
  <w:style w:type="paragraph" w:styleId="Tekstkomentarza">
    <w:name w:val="annotation text"/>
    <w:basedOn w:val="Normalny"/>
    <w:link w:val="TekstkomentarzaZnak"/>
    <w:uiPriority w:val="99"/>
    <w:semiHidden/>
    <w:unhideWhenUsed/>
    <w:rsid w:val="00FA4F4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4F4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FA4F47"/>
    <w:rPr>
      <w:b/>
      <w:bCs/>
    </w:rPr>
  </w:style>
  <w:style w:type="character" w:customStyle="1" w:styleId="TematkomentarzaZnak">
    <w:name w:val="Temat komentarza Znak"/>
    <w:basedOn w:val="TekstkomentarzaZnak"/>
    <w:link w:val="Tematkomentarza"/>
    <w:uiPriority w:val="99"/>
    <w:semiHidden/>
    <w:rsid w:val="00FA4F47"/>
    <w:rPr>
      <w:rFonts w:ascii="Arial" w:hAnsi="Arial"/>
      <w:b/>
      <w:bCs/>
      <w:sz w:val="20"/>
      <w:szCs w:val="20"/>
    </w:rPr>
  </w:style>
  <w:style w:type="paragraph" w:styleId="Tekstdymka">
    <w:name w:val="Balloon Text"/>
    <w:basedOn w:val="Normalny"/>
    <w:link w:val="TekstdymkaZnak"/>
    <w:uiPriority w:val="99"/>
    <w:semiHidden/>
    <w:unhideWhenUsed/>
    <w:rsid w:val="00FA4F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4F47"/>
    <w:rPr>
      <w:rFonts w:ascii="Segoe UI" w:hAnsi="Segoe UI" w:cs="Segoe UI"/>
      <w:sz w:val="18"/>
      <w:szCs w:val="18"/>
    </w:rPr>
  </w:style>
  <w:style w:type="character" w:styleId="Nierozpoznanawzmianka">
    <w:name w:val="Unresolved Mention"/>
    <w:basedOn w:val="Domylnaczcionkaakapitu"/>
    <w:uiPriority w:val="99"/>
    <w:semiHidden/>
    <w:unhideWhenUsed/>
    <w:rsid w:val="00124450"/>
    <w:rPr>
      <w:color w:val="605E5C"/>
      <w:shd w:val="clear" w:color="auto" w:fill="E1DFDD"/>
    </w:rPr>
  </w:style>
  <w:style w:type="paragraph" w:styleId="Stopka">
    <w:name w:val="footer"/>
    <w:basedOn w:val="Normalny"/>
    <w:link w:val="StopkaZnak"/>
    <w:uiPriority w:val="99"/>
    <w:unhideWhenUsed/>
    <w:rsid w:val="009845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5D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zecznik@plk-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5354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Kolej Plus zapewni nowe i lepsze podróże na Dolnym Śląsku</vt:lpstr>
    </vt:vector>
  </TitlesOfParts>
  <Company>PKP PLK S.A.</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zapewni nowe i lepsze podróże na Dolnym Śląsku</dc:title>
  <dc:subject/>
  <dc:creator>Śledziński Radosław</dc:creator>
  <cp:keywords/>
  <dc:description/>
  <cp:lastModifiedBy>Dudzińska Maria</cp:lastModifiedBy>
  <cp:revision>2</cp:revision>
  <dcterms:created xsi:type="dcterms:W3CDTF">2023-08-25T18:23:00Z</dcterms:created>
  <dcterms:modified xsi:type="dcterms:W3CDTF">2023-08-25T18:23:00Z</dcterms:modified>
</cp:coreProperties>
</file>