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6AB6" w14:textId="77777777" w:rsidR="0063625B" w:rsidRPr="00F55278" w:rsidRDefault="0063625B" w:rsidP="009D1AEB">
      <w:pPr>
        <w:jc w:val="right"/>
        <w:rPr>
          <w:rFonts w:cs="Arial"/>
          <w:color w:val="FF0000"/>
        </w:rPr>
      </w:pPr>
    </w:p>
    <w:p w14:paraId="5952B0F1" w14:textId="77777777" w:rsidR="0063625B" w:rsidRDefault="0063625B" w:rsidP="009D1AEB">
      <w:pPr>
        <w:jc w:val="right"/>
        <w:rPr>
          <w:rFonts w:cs="Arial"/>
        </w:rPr>
      </w:pPr>
    </w:p>
    <w:p w14:paraId="545AEBE2" w14:textId="77777777" w:rsidR="0063625B" w:rsidRDefault="0063625B" w:rsidP="009D1AEB">
      <w:pPr>
        <w:jc w:val="right"/>
        <w:rPr>
          <w:rFonts w:cs="Arial"/>
        </w:rPr>
      </w:pPr>
    </w:p>
    <w:p w14:paraId="3F18313E" w14:textId="4FC9DB9B" w:rsidR="00277762" w:rsidRDefault="007070A6" w:rsidP="009D3FEC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0D3DDB">
        <w:rPr>
          <w:rFonts w:cs="Arial"/>
        </w:rPr>
        <w:t xml:space="preserve">16 </w:t>
      </w:r>
      <w:r w:rsidR="00734E43">
        <w:rPr>
          <w:rFonts w:cs="Arial"/>
        </w:rPr>
        <w:t>sierpnia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0D14EE">
        <w:rPr>
          <w:rFonts w:cs="Arial"/>
        </w:rPr>
        <w:t>2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E25DFD5" w14:textId="3E7A98F4" w:rsidR="009D1AEB" w:rsidRPr="002E552C" w:rsidRDefault="00734E43" w:rsidP="008B6802">
      <w:pPr>
        <w:pStyle w:val="Nagwek1"/>
        <w:spacing w:before="100" w:beforeAutospacing="1" w:after="100" w:afterAutospacing="1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Now</w:t>
      </w:r>
      <w:r w:rsidR="001F0178">
        <w:rPr>
          <w:sz w:val="22"/>
          <w:szCs w:val="22"/>
        </w:rPr>
        <w:t>y przystanek w Wolbromiu</w:t>
      </w:r>
      <w:r>
        <w:rPr>
          <w:sz w:val="22"/>
          <w:szCs w:val="22"/>
        </w:rPr>
        <w:t xml:space="preserve"> </w:t>
      </w:r>
      <w:r w:rsidR="00100D19">
        <w:rPr>
          <w:sz w:val="22"/>
          <w:szCs w:val="22"/>
        </w:rPr>
        <w:t xml:space="preserve">zwiększy możliwości kolei i </w:t>
      </w:r>
      <w:r>
        <w:rPr>
          <w:sz w:val="22"/>
          <w:szCs w:val="22"/>
        </w:rPr>
        <w:t>ułatwi komunikację</w:t>
      </w:r>
    </w:p>
    <w:bookmarkEnd w:id="0"/>
    <w:p w14:paraId="2E08ACB8" w14:textId="42F5D37C" w:rsidR="0012557C" w:rsidRPr="00734E43" w:rsidRDefault="00100D19" w:rsidP="008B6802">
      <w:pPr>
        <w:spacing w:before="100" w:beforeAutospacing="1" w:after="100" w:afterAutospacing="1"/>
        <w:rPr>
          <w:rFonts w:cs="Arial"/>
          <w:b/>
          <w:color w:val="0070C0"/>
        </w:rPr>
      </w:pPr>
      <w:r w:rsidRPr="00100D19">
        <w:rPr>
          <w:rFonts w:cs="Arial"/>
          <w:b/>
        </w:rPr>
        <w:t>M</w:t>
      </w:r>
      <w:r w:rsidR="001F0178" w:rsidRPr="00100D19">
        <w:rPr>
          <w:rFonts w:cs="Arial"/>
          <w:b/>
        </w:rPr>
        <w:t>iesz</w:t>
      </w:r>
      <w:r w:rsidR="009F699D" w:rsidRPr="00100D19">
        <w:rPr>
          <w:rFonts w:cs="Arial"/>
          <w:b/>
        </w:rPr>
        <w:t>k</w:t>
      </w:r>
      <w:r w:rsidR="001F0178" w:rsidRPr="00100D19">
        <w:rPr>
          <w:rFonts w:cs="Arial"/>
          <w:b/>
        </w:rPr>
        <w:t>ańcy Wolbromia zyskają lepszy dostęp do pociągów.</w:t>
      </w:r>
      <w:r w:rsidR="00F55278">
        <w:rPr>
          <w:rFonts w:cs="Arial"/>
          <w:b/>
        </w:rPr>
        <w:t xml:space="preserve"> </w:t>
      </w:r>
      <w:r w:rsidR="00F55278" w:rsidRPr="006F538A">
        <w:rPr>
          <w:rFonts w:cs="Arial"/>
          <w:b/>
        </w:rPr>
        <w:t>Spółka</w:t>
      </w:r>
      <w:r w:rsidR="001F0178" w:rsidRPr="00100D19">
        <w:rPr>
          <w:rFonts w:cs="Arial"/>
          <w:b/>
        </w:rPr>
        <w:t xml:space="preserve"> </w:t>
      </w:r>
      <w:r w:rsidR="00C93C7E" w:rsidRPr="00100D19">
        <w:rPr>
          <w:rFonts w:cs="Arial"/>
          <w:b/>
        </w:rPr>
        <w:t xml:space="preserve">PKP Polskie Linie Kolejowe S.A. </w:t>
      </w:r>
      <w:r w:rsidR="00F55278">
        <w:rPr>
          <w:rFonts w:cs="Arial"/>
          <w:b/>
        </w:rPr>
        <w:t>podpisał</w:t>
      </w:r>
      <w:r w:rsidR="00F55278" w:rsidRPr="006F538A">
        <w:rPr>
          <w:rFonts w:cs="Arial"/>
          <w:b/>
        </w:rPr>
        <w:t>a</w:t>
      </w:r>
      <w:r w:rsidRPr="00100D19">
        <w:rPr>
          <w:rFonts w:cs="Arial"/>
          <w:b/>
        </w:rPr>
        <w:t xml:space="preserve"> umowę za ponad 12 mln zł netto na budowę nowego przystanku Wolbrom Zachodni. Inwestycja zostanie zrealizowana</w:t>
      </w:r>
      <w:r w:rsidR="00C93C7E" w:rsidRPr="00100D19">
        <w:rPr>
          <w:rFonts w:cs="Arial"/>
          <w:b/>
        </w:rPr>
        <w:t xml:space="preserve"> w ramach Rządowego programu budowy lub modernizacji przystanków kolejowych na lata 2021-2025.</w:t>
      </w:r>
      <w:r w:rsidR="0012557C" w:rsidRPr="00100D19">
        <w:rPr>
          <w:rFonts w:cs="Arial"/>
          <w:b/>
        </w:rPr>
        <w:t xml:space="preserve"> </w:t>
      </w:r>
    </w:p>
    <w:p w14:paraId="351F04CA" w14:textId="7989E8A9" w:rsidR="009161D3" w:rsidRDefault="0025488F" w:rsidP="008B6802">
      <w:pPr>
        <w:spacing w:before="100" w:beforeAutospacing="1" w:after="100" w:afterAutospacing="1"/>
        <w:rPr>
          <w:rFonts w:eastAsia="Calibri" w:cs="Arial"/>
        </w:rPr>
      </w:pPr>
      <w:r w:rsidRPr="00100D19">
        <w:rPr>
          <w:rFonts w:eastAsia="Calibri" w:cs="Arial"/>
        </w:rPr>
        <w:t xml:space="preserve">Przystanek </w:t>
      </w:r>
      <w:r w:rsidR="009161D3">
        <w:rPr>
          <w:rFonts w:eastAsia="Calibri" w:cs="Arial"/>
        </w:rPr>
        <w:t>Wolbrom Zachodni,</w:t>
      </w:r>
      <w:r w:rsidR="00114A4F" w:rsidRPr="00100D19">
        <w:rPr>
          <w:rFonts w:eastAsia="Calibri" w:cs="Arial"/>
        </w:rPr>
        <w:t xml:space="preserve"> </w:t>
      </w:r>
      <w:r w:rsidR="00F55278" w:rsidRPr="006F538A">
        <w:rPr>
          <w:rFonts w:eastAsia="Calibri" w:cs="Arial"/>
        </w:rPr>
        <w:t xml:space="preserve">powstanie </w:t>
      </w:r>
      <w:r w:rsidR="00C93C7E" w:rsidRPr="006F538A">
        <w:rPr>
          <w:rFonts w:eastAsia="Calibri" w:cs="Arial"/>
        </w:rPr>
        <w:t>n</w:t>
      </w:r>
      <w:r w:rsidR="00C93C7E" w:rsidRPr="00100D19">
        <w:rPr>
          <w:rFonts w:eastAsia="Calibri" w:cs="Arial"/>
        </w:rPr>
        <w:t xml:space="preserve">a </w:t>
      </w:r>
      <w:r w:rsidRPr="00100D19">
        <w:rPr>
          <w:rFonts w:eastAsia="Calibri" w:cs="Arial"/>
        </w:rPr>
        <w:t>linii</w:t>
      </w:r>
      <w:r w:rsidR="00C93C7E" w:rsidRPr="00100D19">
        <w:rPr>
          <w:rFonts w:eastAsia="Calibri" w:cs="Arial"/>
        </w:rPr>
        <w:t xml:space="preserve"> kolejowej </w:t>
      </w:r>
      <w:r w:rsidR="006D59ED">
        <w:rPr>
          <w:rFonts w:eastAsia="Calibri" w:cs="Arial"/>
        </w:rPr>
        <w:t>nr 62</w:t>
      </w:r>
      <w:r w:rsidRPr="00100D19">
        <w:rPr>
          <w:rFonts w:eastAsia="Calibri" w:cs="Arial"/>
        </w:rPr>
        <w:t>Tunel - Sosnowiec</w:t>
      </w:r>
      <w:r w:rsidR="00C93C7E" w:rsidRPr="00100D19">
        <w:rPr>
          <w:rFonts w:eastAsia="Calibri" w:cs="Arial"/>
        </w:rPr>
        <w:t xml:space="preserve">. </w:t>
      </w:r>
      <w:r w:rsidR="009161D3">
        <w:rPr>
          <w:rFonts w:eastAsia="Calibri" w:cs="Arial"/>
        </w:rPr>
        <w:t xml:space="preserve">Dodatkowy </w:t>
      </w:r>
      <w:r w:rsidR="00100D19" w:rsidRPr="00100D19">
        <w:rPr>
          <w:rFonts w:eastAsia="Calibri" w:cs="Arial"/>
        </w:rPr>
        <w:t>obiekt zwiększy możliwości podróży koleją w Małopolsce</w:t>
      </w:r>
      <w:r w:rsidR="000D3DDB">
        <w:rPr>
          <w:rFonts w:eastAsia="Calibri" w:cs="Arial"/>
        </w:rPr>
        <w:t>, m.in. do Tunelu, Olkusza i Sosnowca.</w:t>
      </w:r>
    </w:p>
    <w:p w14:paraId="1DD6ED7B" w14:textId="2E49BB47" w:rsidR="00EF6DED" w:rsidRPr="00100D19" w:rsidRDefault="009161D3" w:rsidP="008B6802">
      <w:pPr>
        <w:spacing w:before="100" w:beforeAutospacing="1" w:after="100" w:afterAutospacing="1"/>
        <w:rPr>
          <w:rFonts w:eastAsia="Calibri" w:cs="Arial"/>
        </w:rPr>
      </w:pPr>
      <w:r>
        <w:rPr>
          <w:rFonts w:eastAsia="Calibri" w:cs="Arial"/>
        </w:rPr>
        <w:t>Nowy przystanek p</w:t>
      </w:r>
      <w:r w:rsidRPr="009161D3">
        <w:rPr>
          <w:rFonts w:eastAsia="Calibri" w:cs="Arial"/>
        </w:rPr>
        <w:t>rzewidziano w rejonie centrum handlowego</w:t>
      </w:r>
      <w:r w:rsidR="00FA0D01">
        <w:rPr>
          <w:rFonts w:eastAsia="Calibri" w:cs="Arial"/>
        </w:rPr>
        <w:t>, nieopodal ul. Krakowskiej</w:t>
      </w:r>
      <w:r w:rsidRPr="009161D3">
        <w:rPr>
          <w:rFonts w:eastAsia="Calibri" w:cs="Arial"/>
        </w:rPr>
        <w:t xml:space="preserve">. Dwa jednokrawędziowe perony znajdą się w dogodnym miejscu dla mieszkańców. </w:t>
      </w:r>
      <w:r w:rsidR="00DC38E5" w:rsidRPr="00DC38E5">
        <w:rPr>
          <w:rFonts w:eastAsia="Calibri" w:cs="Arial"/>
        </w:rPr>
        <w:t>Oczekiwany standard obsługi podróżnych zapewni montaż wiat, ławek, tablic informacyjnych i oświetlenia oraz oznakowania</w:t>
      </w:r>
      <w:r w:rsidR="00DC38E5" w:rsidRPr="00734E43">
        <w:rPr>
          <w:rFonts w:eastAsia="Calibri" w:cs="Arial"/>
          <w:color w:val="0070C0"/>
        </w:rPr>
        <w:t>.</w:t>
      </w:r>
      <w:r w:rsidRPr="009161D3">
        <w:rPr>
          <w:rFonts w:eastAsia="Calibri" w:cs="Arial"/>
        </w:rPr>
        <w:t xml:space="preserve"> Istotnym udogodnieniem dla osób o ograniczonych możliwościach poruszania się będzie przejście podziemne z windami. Wszyscy </w:t>
      </w:r>
      <w:r w:rsidR="00F55278" w:rsidRPr="006F538A">
        <w:rPr>
          <w:rFonts w:eastAsia="Calibri" w:cs="Arial"/>
        </w:rPr>
        <w:t>użytkownicy</w:t>
      </w:r>
      <w:r w:rsidRPr="006F538A">
        <w:rPr>
          <w:rFonts w:eastAsia="Calibri" w:cs="Arial"/>
        </w:rPr>
        <w:t xml:space="preserve"> </w:t>
      </w:r>
      <w:r w:rsidRPr="009161D3">
        <w:rPr>
          <w:rFonts w:eastAsia="Calibri" w:cs="Arial"/>
        </w:rPr>
        <w:t>bezpiecznie dostaną się na perony. Osobom niewidomym, czy słabo widzącym komunikację ułatwi system ścieżek naprowadzających</w:t>
      </w:r>
      <w:r w:rsidR="00142EDE">
        <w:rPr>
          <w:rFonts w:eastAsia="Calibri" w:cs="Arial"/>
        </w:rPr>
        <w:t>.</w:t>
      </w:r>
    </w:p>
    <w:p w14:paraId="4EF8FB5F" w14:textId="25E83641" w:rsidR="009B4C38" w:rsidRPr="00DC38E5" w:rsidRDefault="00DC38E5" w:rsidP="008B6802">
      <w:pPr>
        <w:spacing w:before="100" w:beforeAutospacing="1" w:after="100" w:afterAutospacing="1"/>
        <w:rPr>
          <w:rFonts w:eastAsia="Calibri" w:cs="Arial"/>
        </w:rPr>
      </w:pPr>
      <w:r>
        <w:rPr>
          <w:rFonts w:eastAsia="Calibri" w:cs="Arial"/>
        </w:rPr>
        <w:t xml:space="preserve">Projekt i budowę przystanku </w:t>
      </w:r>
      <w:r w:rsidRPr="00BD71B4">
        <w:rPr>
          <w:rFonts w:eastAsia="Calibri" w:cs="Arial"/>
        </w:rPr>
        <w:t xml:space="preserve">za </w:t>
      </w:r>
      <w:r w:rsidR="00593D31">
        <w:rPr>
          <w:rFonts w:eastAsia="Calibri" w:cs="Arial"/>
        </w:rPr>
        <w:t xml:space="preserve">nieco ponad 12 mln zł </w:t>
      </w:r>
      <w:r w:rsidR="006301F6">
        <w:rPr>
          <w:rFonts w:eastAsia="Calibri" w:cs="Arial"/>
        </w:rPr>
        <w:t xml:space="preserve">na zlecenie PLK, </w:t>
      </w:r>
      <w:r>
        <w:rPr>
          <w:rFonts w:eastAsia="Calibri" w:cs="Arial"/>
        </w:rPr>
        <w:t xml:space="preserve">wykona </w:t>
      </w:r>
      <w:r w:rsidR="006301F6">
        <w:rPr>
          <w:rFonts w:eastAsia="Calibri" w:cs="Arial"/>
        </w:rPr>
        <w:t xml:space="preserve">Firma </w:t>
      </w:r>
      <w:r w:rsidRPr="00DC38E5">
        <w:rPr>
          <w:rFonts w:cs="Arial"/>
        </w:rPr>
        <w:t>Nowak-Mosty Sp. z o.o.</w:t>
      </w:r>
      <w:r>
        <w:rPr>
          <w:rFonts w:cs="Arial"/>
          <w:sz w:val="20"/>
          <w:szCs w:val="20"/>
        </w:rPr>
        <w:t xml:space="preserve"> </w:t>
      </w:r>
      <w:r>
        <w:rPr>
          <w:rFonts w:eastAsia="Calibri" w:cs="Arial"/>
        </w:rPr>
        <w:t xml:space="preserve">Realizację </w:t>
      </w:r>
      <w:r w:rsidR="006301F6">
        <w:rPr>
          <w:rFonts w:eastAsia="Calibri" w:cs="Arial"/>
        </w:rPr>
        <w:t xml:space="preserve"> podpisanej w sierpniu br. umowy </w:t>
      </w:r>
      <w:r>
        <w:rPr>
          <w:rFonts w:eastAsia="Calibri" w:cs="Arial"/>
        </w:rPr>
        <w:t xml:space="preserve">zaplanowano </w:t>
      </w:r>
      <w:r w:rsidRPr="008A1E07">
        <w:rPr>
          <w:rFonts w:eastAsia="Calibri" w:cs="Arial"/>
        </w:rPr>
        <w:t>w ramach „Rządowego programu budowy lub modernizacji przystanków kolejowych na lata 2021–2025”.</w:t>
      </w:r>
      <w:r w:rsidR="000D6A6E" w:rsidRPr="00DC38E5">
        <w:rPr>
          <w:rFonts w:eastAsia="Calibri" w:cs="Arial"/>
        </w:rPr>
        <w:t xml:space="preserve"> </w:t>
      </w:r>
    </w:p>
    <w:p w14:paraId="1026E933" w14:textId="3981D5EE" w:rsidR="002576B9" w:rsidRPr="00DC38E5" w:rsidRDefault="00DD7492" w:rsidP="008B6802">
      <w:pPr>
        <w:spacing w:before="100" w:beforeAutospacing="1" w:after="100" w:afterAutospacing="1"/>
        <w:rPr>
          <w:rFonts w:eastAsia="Calibri" w:cs="Arial"/>
          <w:color w:val="FF0000"/>
        </w:rPr>
      </w:pPr>
      <w:r w:rsidRPr="00DC38E5">
        <w:rPr>
          <w:rFonts w:eastAsia="Calibri" w:cs="Arial"/>
        </w:rPr>
        <w:t xml:space="preserve">Rozpoczęcie prac </w:t>
      </w:r>
      <w:r w:rsidR="00DC38E5">
        <w:rPr>
          <w:rFonts w:eastAsia="Calibri" w:cs="Arial"/>
        </w:rPr>
        <w:t>budowlanych przewidziane</w:t>
      </w:r>
      <w:r w:rsidR="006E22B8" w:rsidRPr="00DC38E5">
        <w:rPr>
          <w:rFonts w:eastAsia="Calibri" w:cs="Arial"/>
        </w:rPr>
        <w:t xml:space="preserve"> jest</w:t>
      </w:r>
      <w:r w:rsidRPr="00DC38E5">
        <w:rPr>
          <w:rFonts w:eastAsia="Calibri" w:cs="Arial"/>
        </w:rPr>
        <w:t xml:space="preserve"> </w:t>
      </w:r>
      <w:r w:rsidR="0026155F" w:rsidRPr="006301F6">
        <w:rPr>
          <w:rFonts w:eastAsia="Calibri" w:cs="Arial"/>
        </w:rPr>
        <w:t xml:space="preserve">w </w:t>
      </w:r>
      <w:r w:rsidR="00DC38E5" w:rsidRPr="006301F6">
        <w:rPr>
          <w:rFonts w:eastAsia="Calibri" w:cs="Arial"/>
        </w:rPr>
        <w:t>czwartym kwartale</w:t>
      </w:r>
      <w:r w:rsidRPr="006301F6">
        <w:rPr>
          <w:rFonts w:eastAsia="Calibri" w:cs="Arial"/>
        </w:rPr>
        <w:t xml:space="preserve"> 2022 roku</w:t>
      </w:r>
      <w:r w:rsidR="0026155F" w:rsidRPr="006301F6">
        <w:rPr>
          <w:rFonts w:eastAsia="Calibri" w:cs="Arial"/>
        </w:rPr>
        <w:t>,</w:t>
      </w:r>
      <w:r w:rsidR="007243F1" w:rsidRPr="006301F6">
        <w:rPr>
          <w:rFonts w:eastAsia="Calibri" w:cs="Arial"/>
        </w:rPr>
        <w:t xml:space="preserve"> </w:t>
      </w:r>
      <w:r w:rsidR="006E22B8" w:rsidRPr="006301F6">
        <w:rPr>
          <w:rFonts w:eastAsia="Calibri" w:cs="Arial"/>
        </w:rPr>
        <w:t>a ich z</w:t>
      </w:r>
      <w:r w:rsidR="000D6A6E" w:rsidRPr="006301F6">
        <w:rPr>
          <w:rFonts w:eastAsia="Calibri" w:cs="Arial"/>
        </w:rPr>
        <w:t xml:space="preserve">akończenie </w:t>
      </w:r>
      <w:r w:rsidR="00DC38E5" w:rsidRPr="006301F6">
        <w:rPr>
          <w:rFonts w:eastAsia="Calibri" w:cs="Arial"/>
        </w:rPr>
        <w:t>na koniec 2023 roku.</w:t>
      </w:r>
    </w:p>
    <w:p w14:paraId="76A2B233" w14:textId="77777777" w:rsidR="00100D19" w:rsidRPr="00DC33E7" w:rsidRDefault="00100D19" w:rsidP="008B6802">
      <w:pPr>
        <w:pStyle w:val="Nagwek2"/>
        <w:rPr>
          <w:rFonts w:eastAsia="Calibri"/>
        </w:rPr>
      </w:pPr>
      <w:r w:rsidRPr="00DC33E7">
        <w:rPr>
          <w:rFonts w:eastAsia="Calibri"/>
        </w:rPr>
        <w:t>Program Przystankowy w woj. małopolskim</w:t>
      </w:r>
    </w:p>
    <w:p w14:paraId="5A9B5027" w14:textId="578C5FF8" w:rsidR="00100D19" w:rsidRDefault="00100D19" w:rsidP="008B6802">
      <w:pPr>
        <w:spacing w:before="100" w:beforeAutospacing="1" w:after="100" w:afterAutospacing="1"/>
        <w:rPr>
          <w:rFonts w:eastAsia="Calibri" w:cs="Arial"/>
        </w:rPr>
      </w:pPr>
      <w:r w:rsidRPr="00565784">
        <w:rPr>
          <w:rFonts w:eastAsia="Calibri" w:cs="Arial"/>
        </w:rPr>
        <w:t>W województwie małopolskim</w:t>
      </w:r>
      <w:r>
        <w:rPr>
          <w:rFonts w:eastAsia="Calibri" w:cs="Arial"/>
        </w:rPr>
        <w:t xml:space="preserve"> - </w:t>
      </w:r>
      <w:r w:rsidRPr="00565784">
        <w:rPr>
          <w:rFonts w:eastAsia="Calibri" w:cs="Arial"/>
        </w:rPr>
        <w:t xml:space="preserve">Rządowy Program Przystankowy obejmuje </w:t>
      </w:r>
      <w:r w:rsidR="00E51383">
        <w:rPr>
          <w:rFonts w:eastAsia="Calibri" w:cs="Arial"/>
        </w:rPr>
        <w:t>9</w:t>
      </w:r>
      <w:r w:rsidRPr="00565784">
        <w:rPr>
          <w:rFonts w:eastAsia="Calibri" w:cs="Arial"/>
        </w:rPr>
        <w:t xml:space="preserve"> inwestycji z listy podstawowej w miejscowościach: </w:t>
      </w:r>
      <w:r w:rsidR="00473792">
        <w:rPr>
          <w:rFonts w:eastAsia="Calibri" w:cs="Arial"/>
        </w:rPr>
        <w:t xml:space="preserve">Kraków Piastów, Kraków Kościelniki, Kraków Przylasek, </w:t>
      </w:r>
      <w:r w:rsidRPr="00565784">
        <w:rPr>
          <w:rFonts w:eastAsia="Calibri" w:cs="Arial"/>
        </w:rPr>
        <w:t xml:space="preserve">Wolbrom, Zator, </w:t>
      </w:r>
      <w:proofErr w:type="spellStart"/>
      <w:r w:rsidRPr="00565784">
        <w:rPr>
          <w:rFonts w:eastAsia="Calibri" w:cs="Arial"/>
        </w:rPr>
        <w:t>Pisary</w:t>
      </w:r>
      <w:proofErr w:type="spellEnd"/>
      <w:r w:rsidRPr="00565784">
        <w:rPr>
          <w:rFonts w:eastAsia="Calibri" w:cs="Arial"/>
        </w:rPr>
        <w:t xml:space="preserve">, Dąbrówka, Nowy Sącz ( dwa przystanki). </w:t>
      </w:r>
      <w:r w:rsidR="00E51383">
        <w:rPr>
          <w:rFonts w:eastAsia="Calibri" w:cs="Arial"/>
        </w:rPr>
        <w:t>Oprócz umowy na przystanek w Wolbromiu</w:t>
      </w:r>
      <w:r w:rsidR="006159C2">
        <w:rPr>
          <w:rFonts w:eastAsia="Calibri" w:cs="Arial"/>
        </w:rPr>
        <w:t>,</w:t>
      </w:r>
      <w:r w:rsidR="00E51383">
        <w:rPr>
          <w:rFonts w:eastAsia="Calibri" w:cs="Arial"/>
        </w:rPr>
        <w:t xml:space="preserve"> podpisano już kontrakt</w:t>
      </w:r>
      <w:r w:rsidR="00964421">
        <w:rPr>
          <w:rFonts w:eastAsia="Calibri" w:cs="Arial"/>
        </w:rPr>
        <w:t>y</w:t>
      </w:r>
      <w:r w:rsidR="00E51383">
        <w:rPr>
          <w:rFonts w:eastAsia="Calibri" w:cs="Arial"/>
        </w:rPr>
        <w:t xml:space="preserve"> na </w:t>
      </w:r>
      <w:r w:rsidR="00F55278" w:rsidRPr="006F538A">
        <w:rPr>
          <w:rFonts w:eastAsia="Calibri" w:cs="Arial"/>
        </w:rPr>
        <w:t>realizację podobnych projektów</w:t>
      </w:r>
      <w:r w:rsidR="00964421" w:rsidRPr="006F538A">
        <w:rPr>
          <w:rFonts w:eastAsia="Calibri" w:cs="Arial"/>
        </w:rPr>
        <w:t xml:space="preserve"> </w:t>
      </w:r>
      <w:r w:rsidR="00FF4126">
        <w:rPr>
          <w:rFonts w:eastAsia="Calibri" w:cs="Arial"/>
        </w:rPr>
        <w:t>w Zatorze</w:t>
      </w:r>
      <w:r w:rsidR="00701167">
        <w:rPr>
          <w:rFonts w:eastAsia="Calibri" w:cs="Arial"/>
        </w:rPr>
        <w:t xml:space="preserve"> i w Dąbrówce</w:t>
      </w:r>
      <w:r w:rsidR="00FF4126">
        <w:rPr>
          <w:rFonts w:eastAsia="Calibri" w:cs="Arial"/>
        </w:rPr>
        <w:t xml:space="preserve">. </w:t>
      </w:r>
      <w:r w:rsidR="006F538A" w:rsidRPr="006F538A">
        <w:rPr>
          <w:rFonts w:eastAsia="Calibri" w:cs="Arial"/>
        </w:rPr>
        <w:t xml:space="preserve">Prowadzone są </w:t>
      </w:r>
      <w:r>
        <w:rPr>
          <w:rFonts w:eastAsia="Calibri" w:cs="Arial"/>
        </w:rPr>
        <w:t xml:space="preserve">postępowania </w:t>
      </w:r>
      <w:r w:rsidR="00FF4126">
        <w:rPr>
          <w:rFonts w:eastAsia="Calibri" w:cs="Arial"/>
        </w:rPr>
        <w:t xml:space="preserve">przetargowe </w:t>
      </w:r>
      <w:r>
        <w:rPr>
          <w:rFonts w:eastAsia="Calibri" w:cs="Arial"/>
        </w:rPr>
        <w:t xml:space="preserve">na budowę </w:t>
      </w:r>
      <w:r w:rsidR="00FF4126">
        <w:rPr>
          <w:rFonts w:eastAsia="Calibri" w:cs="Arial"/>
        </w:rPr>
        <w:t xml:space="preserve">dodatkowych obiektów w Nowym Sączu. Niebawem </w:t>
      </w:r>
      <w:r w:rsidR="00E04E1F" w:rsidRPr="006F538A">
        <w:rPr>
          <w:rFonts w:eastAsia="Calibri" w:cs="Arial"/>
        </w:rPr>
        <w:t>ogłoszone</w:t>
      </w:r>
      <w:r w:rsidR="00FF4126" w:rsidRPr="006F538A">
        <w:rPr>
          <w:rFonts w:eastAsia="Calibri" w:cs="Arial"/>
        </w:rPr>
        <w:t xml:space="preserve"> </w:t>
      </w:r>
      <w:r w:rsidR="006F538A" w:rsidRPr="006F538A">
        <w:rPr>
          <w:rFonts w:eastAsia="Calibri" w:cs="Arial"/>
        </w:rPr>
        <w:t xml:space="preserve">zostaną </w:t>
      </w:r>
      <w:r w:rsidR="00FF4126">
        <w:rPr>
          <w:rFonts w:eastAsia="Calibri" w:cs="Arial"/>
        </w:rPr>
        <w:t>kolejne przetargi.</w:t>
      </w:r>
    </w:p>
    <w:p w14:paraId="43D3402D" w14:textId="77777777" w:rsidR="00E04E1F" w:rsidRDefault="00E04E1F" w:rsidP="008B6802">
      <w:pPr>
        <w:spacing w:before="100" w:beforeAutospacing="1" w:after="100" w:afterAutospacing="1"/>
        <w:rPr>
          <w:rFonts w:eastAsia="Calibri" w:cs="Arial"/>
        </w:rPr>
      </w:pPr>
    </w:p>
    <w:p w14:paraId="619C4A17" w14:textId="43AD8151" w:rsidR="00E04E1F" w:rsidRDefault="00100D19" w:rsidP="008B6802">
      <w:pPr>
        <w:pStyle w:val="Nagwek2"/>
      </w:pPr>
      <w:r w:rsidRPr="00B524FE">
        <w:lastRenderedPageBreak/>
        <w:t>Rządowy Program dla zwiększenia dostępności komunikacyjnej</w:t>
      </w:r>
    </w:p>
    <w:p w14:paraId="135ECB4D" w14:textId="1BE3229E" w:rsidR="00100D19" w:rsidRPr="00240010" w:rsidRDefault="00E04E1F" w:rsidP="008B6802">
      <w:pPr>
        <w:spacing w:before="100" w:beforeAutospacing="1" w:after="100" w:afterAutospacing="1"/>
      </w:pPr>
      <w:r>
        <w:rPr>
          <w:rFonts w:eastAsia="Calibri" w:cs="Arial"/>
        </w:rPr>
        <w:t>C</w:t>
      </w:r>
      <w:r w:rsidR="00100D19" w:rsidRPr="008501B2">
        <w:rPr>
          <w:rFonts w:eastAsia="Calibri" w:cs="Arial"/>
        </w:rPr>
        <w:t xml:space="preserve">elem </w:t>
      </w:r>
      <w:r w:rsidRPr="00240010">
        <w:rPr>
          <w:rFonts w:eastAsia="Calibri" w:cs="Arial"/>
        </w:rPr>
        <w:t>projektu</w:t>
      </w:r>
      <w:r w:rsidR="00100D19" w:rsidRPr="00240010">
        <w:rPr>
          <w:rFonts w:eastAsia="Calibri" w:cs="Arial"/>
        </w:rPr>
        <w:t xml:space="preserve"> </w:t>
      </w:r>
      <w:r w:rsidR="00100D19" w:rsidRPr="008501B2">
        <w:rPr>
          <w:rFonts w:eastAsia="Calibri" w:cs="Arial"/>
        </w:rPr>
        <w:t xml:space="preserve">jest przeciwdziałanie wykluczeniu komunikacyjnemu, </w:t>
      </w:r>
      <w:r w:rsidR="00100D19">
        <w:rPr>
          <w:rFonts w:eastAsia="Calibri" w:cs="Arial"/>
        </w:rPr>
        <w:t xml:space="preserve">zapewnienie lepszego dostępu do kolei, </w:t>
      </w:r>
      <w:r w:rsidR="00100D19" w:rsidRPr="008501B2">
        <w:rPr>
          <w:rFonts w:eastAsia="Calibri" w:cs="Arial"/>
        </w:rPr>
        <w:t>promowanie ekologicznych środków transportu</w:t>
      </w:r>
      <w:r w:rsidR="005378E0">
        <w:rPr>
          <w:rFonts w:eastAsia="Calibri" w:cs="Arial"/>
        </w:rPr>
        <w:t>,</w:t>
      </w:r>
      <w:r w:rsidR="00100D19" w:rsidRPr="008501B2">
        <w:rPr>
          <w:rFonts w:eastAsia="Calibri" w:cs="Arial"/>
        </w:rPr>
        <w:t xml:space="preserve"> </w:t>
      </w:r>
      <w:r w:rsidR="005378E0" w:rsidRPr="00240010">
        <w:rPr>
          <w:rFonts w:eastAsia="Calibri" w:cs="Arial"/>
        </w:rPr>
        <w:t>to także</w:t>
      </w:r>
      <w:r w:rsidR="00100D19" w:rsidRPr="00240010">
        <w:rPr>
          <w:rFonts w:eastAsia="Calibri" w:cs="Arial"/>
        </w:rPr>
        <w:t xml:space="preserve"> </w:t>
      </w:r>
      <w:r w:rsidR="00100D19" w:rsidRPr="008501B2">
        <w:rPr>
          <w:rFonts w:eastAsia="Calibri" w:cs="Arial"/>
        </w:rPr>
        <w:t xml:space="preserve">wspieranie polskiej gospodarki. Zaplanowane zadania inwestycyjne umożliwią podróżnym dostęp do kolejowej </w:t>
      </w:r>
      <w:r w:rsidR="00100D19" w:rsidRPr="00240010">
        <w:rPr>
          <w:rFonts w:eastAsia="Calibri" w:cs="Arial"/>
        </w:rPr>
        <w:t xml:space="preserve">komunikacji </w:t>
      </w:r>
      <w:r w:rsidR="005378E0" w:rsidRPr="00240010">
        <w:rPr>
          <w:rFonts w:eastAsia="Calibri" w:cs="Arial"/>
        </w:rPr>
        <w:t>zarówno</w:t>
      </w:r>
      <w:r w:rsidRPr="00240010">
        <w:rPr>
          <w:rFonts w:eastAsia="Calibri" w:cs="Arial"/>
        </w:rPr>
        <w:t xml:space="preserve"> </w:t>
      </w:r>
      <w:r w:rsidR="00100D19" w:rsidRPr="00240010">
        <w:rPr>
          <w:rFonts w:eastAsia="Calibri" w:cs="Arial"/>
        </w:rPr>
        <w:t>wojewódzkiej</w:t>
      </w:r>
      <w:r w:rsidR="005378E0" w:rsidRPr="00240010">
        <w:rPr>
          <w:rFonts w:eastAsia="Calibri" w:cs="Arial"/>
        </w:rPr>
        <w:t xml:space="preserve"> jak i </w:t>
      </w:r>
      <w:r w:rsidR="00100D19" w:rsidRPr="008501B2">
        <w:rPr>
          <w:rFonts w:eastAsia="Calibri" w:cs="Arial"/>
        </w:rPr>
        <w:t>międzywojewódzkiej. Na ten cel przeznaczono 1 mld zł. Środki zostaną wykorzystane m.in. na wybudowanie lub zmodernizowanie przystanków kolejowych, a także sfinansowanie prac, związanych z dostępnością miejsc parkingowych dla pasażerów.</w:t>
      </w:r>
      <w:r w:rsidR="00100D19">
        <w:rPr>
          <w:rFonts w:eastAsia="Calibri" w:cs="Arial"/>
        </w:rPr>
        <w:t xml:space="preserve"> </w:t>
      </w:r>
      <w:r w:rsidR="00100D19" w:rsidRPr="008501B2">
        <w:rPr>
          <w:rFonts w:eastAsia="Calibri" w:cs="Arial"/>
        </w:rPr>
        <w:t>W „Rządowym Programie budowy lub modernizacji przystanków kolejowych na lata 2021-2025” uwzględniono 3</w:t>
      </w:r>
      <w:r w:rsidR="00240010">
        <w:rPr>
          <w:rFonts w:eastAsia="Calibri" w:cs="Arial"/>
        </w:rPr>
        <w:t>14</w:t>
      </w:r>
      <w:r w:rsidR="00100D19" w:rsidRPr="008501B2">
        <w:rPr>
          <w:rFonts w:eastAsia="Calibri" w:cs="Arial"/>
        </w:rPr>
        <w:t xml:space="preserve"> lokalizacji w całej Polsce</w:t>
      </w:r>
      <w:r w:rsidR="00100D19" w:rsidRPr="00240010">
        <w:rPr>
          <w:rFonts w:eastAsia="Calibri" w:cs="Arial"/>
        </w:rPr>
        <w:t>.</w:t>
      </w:r>
      <w:r w:rsidR="005378E0" w:rsidRPr="00240010">
        <w:rPr>
          <w:rFonts w:eastAsia="Calibri" w:cs="Arial"/>
        </w:rPr>
        <w:t xml:space="preserve"> Obecnie n</w:t>
      </w:r>
      <w:r w:rsidR="00100D19" w:rsidRPr="00240010">
        <w:rPr>
          <w:rFonts w:eastAsia="Calibri" w:cs="Arial"/>
        </w:rPr>
        <w:t xml:space="preserve">a liście podstawowej </w:t>
      </w:r>
      <w:r w:rsidR="00B3521A" w:rsidRPr="00240010">
        <w:rPr>
          <w:rFonts w:eastAsia="Calibri" w:cs="Arial"/>
        </w:rPr>
        <w:t>znajduj</w:t>
      </w:r>
      <w:r w:rsidR="00240010">
        <w:rPr>
          <w:rFonts w:eastAsia="Calibri" w:cs="Arial"/>
        </w:rPr>
        <w:t>e</w:t>
      </w:r>
      <w:r w:rsidR="005378E0" w:rsidRPr="00240010">
        <w:rPr>
          <w:rFonts w:eastAsia="Calibri" w:cs="Arial"/>
        </w:rPr>
        <w:t xml:space="preserve"> się</w:t>
      </w:r>
      <w:r w:rsidR="00100D19" w:rsidRPr="00240010">
        <w:rPr>
          <w:rFonts w:eastAsia="Calibri" w:cs="Arial"/>
        </w:rPr>
        <w:t xml:space="preserve"> 1</w:t>
      </w:r>
      <w:r w:rsidR="00240010">
        <w:rPr>
          <w:rFonts w:eastAsia="Calibri" w:cs="Arial"/>
        </w:rPr>
        <w:t>85</w:t>
      </w:r>
      <w:r w:rsidR="00100D19" w:rsidRPr="00240010">
        <w:rPr>
          <w:rFonts w:eastAsia="Calibri" w:cs="Arial"/>
        </w:rPr>
        <w:t xml:space="preserve"> lokalizacj</w:t>
      </w:r>
      <w:r w:rsidR="00240010">
        <w:rPr>
          <w:rFonts w:eastAsia="Calibri" w:cs="Arial"/>
        </w:rPr>
        <w:t>i</w:t>
      </w:r>
      <w:r w:rsidR="00100D19" w:rsidRPr="00240010">
        <w:rPr>
          <w:rFonts w:eastAsia="Calibri" w:cs="Arial"/>
        </w:rPr>
        <w:t xml:space="preserve">, a </w:t>
      </w:r>
      <w:r w:rsidR="00B3521A" w:rsidRPr="00240010">
        <w:rPr>
          <w:rFonts w:eastAsia="Calibri" w:cs="Arial"/>
        </w:rPr>
        <w:t>listę rezerwową tworz</w:t>
      </w:r>
      <w:r w:rsidR="00240010">
        <w:rPr>
          <w:rFonts w:eastAsia="Calibri" w:cs="Arial"/>
        </w:rPr>
        <w:t>y</w:t>
      </w:r>
      <w:r w:rsidR="005378E0" w:rsidRPr="00240010">
        <w:rPr>
          <w:rFonts w:eastAsia="Calibri" w:cs="Arial"/>
        </w:rPr>
        <w:t xml:space="preserve"> </w:t>
      </w:r>
      <w:r w:rsidR="00100D19" w:rsidRPr="00240010">
        <w:rPr>
          <w:rFonts w:eastAsia="Calibri" w:cs="Arial"/>
        </w:rPr>
        <w:t>1</w:t>
      </w:r>
      <w:r w:rsidR="00240010">
        <w:rPr>
          <w:rFonts w:eastAsia="Calibri" w:cs="Arial"/>
        </w:rPr>
        <w:t>29</w:t>
      </w:r>
      <w:r w:rsidR="005378E0" w:rsidRPr="00240010">
        <w:rPr>
          <w:rFonts w:eastAsia="Calibri" w:cs="Arial"/>
        </w:rPr>
        <w:t xml:space="preserve"> pozycj</w:t>
      </w:r>
      <w:r w:rsidR="00240010">
        <w:rPr>
          <w:rFonts w:eastAsia="Calibri" w:cs="Arial"/>
        </w:rPr>
        <w:t>i</w:t>
      </w:r>
      <w:r w:rsidR="00100D19" w:rsidRPr="00240010">
        <w:rPr>
          <w:rFonts w:eastAsia="Calibri" w:cs="Arial"/>
        </w:rPr>
        <w:t>.</w:t>
      </w:r>
    </w:p>
    <w:p w14:paraId="0415BE4A" w14:textId="77777777" w:rsidR="008B10FA" w:rsidRPr="00734E43" w:rsidRDefault="008B10FA" w:rsidP="00A15AED">
      <w:pPr>
        <w:rPr>
          <w:rStyle w:val="Pogrubienie"/>
          <w:rFonts w:cs="Arial"/>
          <w:color w:val="0070C0"/>
        </w:rPr>
      </w:pPr>
    </w:p>
    <w:p w14:paraId="5131C33F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D1C21B9" w14:textId="77777777" w:rsidR="00A15AED" w:rsidRDefault="00172167" w:rsidP="008B10FA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565784">
        <w:t> </w:t>
      </w:r>
      <w:r>
        <w:t>153</w:t>
      </w:r>
    </w:p>
    <w:p w14:paraId="3B46AE3E" w14:textId="77777777" w:rsidR="00565784" w:rsidRDefault="00565784" w:rsidP="00A15AED"/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136E7" w14:textId="77777777" w:rsidR="003D6EAD" w:rsidRDefault="003D6EAD" w:rsidP="009D1AEB">
      <w:pPr>
        <w:spacing w:line="240" w:lineRule="auto"/>
      </w:pPr>
      <w:r>
        <w:separator/>
      </w:r>
    </w:p>
  </w:endnote>
  <w:endnote w:type="continuationSeparator" w:id="0">
    <w:p w14:paraId="6CD127CE" w14:textId="77777777" w:rsidR="003D6EAD" w:rsidRDefault="003D6EAD" w:rsidP="009D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EEBD" w14:textId="77777777" w:rsidR="00860074" w:rsidRDefault="00860074" w:rsidP="00860074">
    <w:pPr>
      <w:spacing w:line="240" w:lineRule="auto"/>
      <w:rPr>
        <w:rFonts w:cs="Arial"/>
        <w:color w:val="727271"/>
        <w:sz w:val="14"/>
        <w:szCs w:val="14"/>
      </w:rPr>
    </w:pPr>
  </w:p>
  <w:p w14:paraId="5099AA71" w14:textId="77777777" w:rsidR="00860074" w:rsidRPr="00236100" w:rsidRDefault="00860074" w:rsidP="00860074">
    <w:pPr>
      <w:spacing w:line="240" w:lineRule="auto"/>
      <w:rPr>
        <w:rFonts w:cs="Arial"/>
        <w:sz w:val="14"/>
        <w:szCs w:val="14"/>
      </w:rPr>
    </w:pPr>
    <w:r w:rsidRPr="00236100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22C8C8A" w14:textId="77777777" w:rsidR="00860074" w:rsidRPr="00236100" w:rsidRDefault="00860074" w:rsidP="00860074">
    <w:pPr>
      <w:spacing w:line="240" w:lineRule="auto"/>
      <w:rPr>
        <w:rFonts w:cs="Arial"/>
        <w:sz w:val="14"/>
        <w:szCs w:val="14"/>
      </w:rPr>
    </w:pPr>
    <w:r w:rsidRPr="00236100">
      <w:rPr>
        <w:rFonts w:cs="Arial"/>
        <w:sz w:val="14"/>
        <w:szCs w:val="14"/>
      </w:rPr>
      <w:t>X</w:t>
    </w:r>
    <w:r w:rsidR="008C0BDB" w:rsidRPr="00236100">
      <w:rPr>
        <w:rFonts w:cs="Arial"/>
        <w:sz w:val="14"/>
        <w:szCs w:val="14"/>
      </w:rPr>
      <w:t xml:space="preserve">IV </w:t>
    </w:r>
    <w:r w:rsidRPr="00236100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55CA91B2" w14:textId="77777777" w:rsidR="00021678" w:rsidRPr="00236100" w:rsidRDefault="00860074" w:rsidP="00021678">
    <w:pPr>
      <w:spacing w:line="240" w:lineRule="auto"/>
    </w:pPr>
    <w:r w:rsidRPr="00236100">
      <w:rPr>
        <w:rFonts w:cs="Arial"/>
        <w:sz w:val="14"/>
        <w:szCs w:val="14"/>
      </w:rPr>
      <w:t>REGON 017319027. Wysokość kapitału zakładowego w całości wpłaconego:</w:t>
    </w:r>
    <w:r w:rsidRPr="00236100">
      <w:t xml:space="preserve"> </w:t>
    </w:r>
    <w:r w:rsidR="00021678" w:rsidRPr="00236100">
      <w:rPr>
        <w:rFonts w:cs="Arial"/>
        <w:bCs/>
        <w:sz w:val="14"/>
        <w:szCs w:val="14"/>
      </w:rPr>
      <w:t xml:space="preserve">30.918.953.000,00 </w:t>
    </w:r>
    <w:r w:rsidR="00021678" w:rsidRPr="00236100">
      <w:rPr>
        <w:rFonts w:cs="Arial"/>
        <w:sz w:val="14"/>
        <w:szCs w:val="14"/>
      </w:rPr>
      <w:t>zł</w:t>
    </w:r>
  </w:p>
  <w:p w14:paraId="72185BA7" w14:textId="14F6A953" w:rsidR="00860074" w:rsidRPr="00236100" w:rsidRDefault="00860074" w:rsidP="00860074">
    <w:pPr>
      <w:spacing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2DC4B" w14:textId="77777777" w:rsidR="003D6EAD" w:rsidRDefault="003D6EAD" w:rsidP="009D1AEB">
      <w:pPr>
        <w:spacing w:line="240" w:lineRule="auto"/>
      </w:pPr>
      <w:r>
        <w:separator/>
      </w:r>
    </w:p>
  </w:footnote>
  <w:footnote w:type="continuationSeparator" w:id="0">
    <w:p w14:paraId="638F601E" w14:textId="77777777" w:rsidR="003D6EAD" w:rsidRDefault="003D6EAD" w:rsidP="009D1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A906B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8D0D4" wp14:editId="78A023E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6E48046" w14:textId="77777777" w:rsidR="009D1AEB" w:rsidRPr="004D6EC9" w:rsidRDefault="009D1AEB" w:rsidP="009D1AEB">
                          <w:pP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719D89F" w14:textId="77777777" w:rsidR="009D1AEB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5980169" w14:textId="77777777" w:rsidR="009D1AEB" w:rsidRPr="004D6E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37AF515" w14:textId="77777777"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F18FB99" w14:textId="77777777"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C78F5AC" w14:textId="77777777"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75A034" w14:textId="77777777" w:rsidR="009D1AEB" w:rsidRPr="004D6E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68FA0C3" w14:textId="77777777" w:rsidR="009D1AEB" w:rsidRPr="00DA3248" w:rsidRDefault="009D1AEB" w:rsidP="009D1A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8D0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56E48046" w14:textId="77777777" w:rsidR="009D1AEB" w:rsidRPr="004D6EC9" w:rsidRDefault="009D1AEB" w:rsidP="009D1AEB">
                    <w:pPr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719D89F" w14:textId="77777777" w:rsidR="009D1AEB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5980169" w14:textId="77777777" w:rsidR="009D1AEB" w:rsidRPr="004D6EC9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37AF515" w14:textId="77777777"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F18FB99" w14:textId="77777777"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C78F5AC" w14:textId="77777777"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75A034" w14:textId="77777777" w:rsidR="009D1AEB" w:rsidRPr="004D6EC9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68FA0C3" w14:textId="77777777" w:rsidR="009D1AEB" w:rsidRPr="00DA3248" w:rsidRDefault="009D1AEB" w:rsidP="009D1AE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28EAC1D" wp14:editId="266DA1C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1678"/>
    <w:rsid w:val="0002398C"/>
    <w:rsid w:val="000251DD"/>
    <w:rsid w:val="00025711"/>
    <w:rsid w:val="00030FCC"/>
    <w:rsid w:val="00066367"/>
    <w:rsid w:val="0007628E"/>
    <w:rsid w:val="00081818"/>
    <w:rsid w:val="000831DA"/>
    <w:rsid w:val="00086498"/>
    <w:rsid w:val="00092E04"/>
    <w:rsid w:val="000B4734"/>
    <w:rsid w:val="000C687A"/>
    <w:rsid w:val="000D14EE"/>
    <w:rsid w:val="000D3DDB"/>
    <w:rsid w:val="000D3EED"/>
    <w:rsid w:val="000D6A6E"/>
    <w:rsid w:val="000E328E"/>
    <w:rsid w:val="000E4E06"/>
    <w:rsid w:val="000F2C16"/>
    <w:rsid w:val="00100D19"/>
    <w:rsid w:val="00114A4F"/>
    <w:rsid w:val="001243EB"/>
    <w:rsid w:val="0012557C"/>
    <w:rsid w:val="00142EDE"/>
    <w:rsid w:val="0015293C"/>
    <w:rsid w:val="00165B63"/>
    <w:rsid w:val="00172167"/>
    <w:rsid w:val="0018311F"/>
    <w:rsid w:val="00185CCB"/>
    <w:rsid w:val="001A3B58"/>
    <w:rsid w:val="001A784E"/>
    <w:rsid w:val="001B21FF"/>
    <w:rsid w:val="001B46BF"/>
    <w:rsid w:val="001B4DDC"/>
    <w:rsid w:val="001D01ED"/>
    <w:rsid w:val="001D07B5"/>
    <w:rsid w:val="001D1FF9"/>
    <w:rsid w:val="001E6A5F"/>
    <w:rsid w:val="001F0178"/>
    <w:rsid w:val="001F1651"/>
    <w:rsid w:val="0020086D"/>
    <w:rsid w:val="002009AB"/>
    <w:rsid w:val="00215A84"/>
    <w:rsid w:val="00236100"/>
    <w:rsid w:val="00236985"/>
    <w:rsid w:val="00240010"/>
    <w:rsid w:val="0025488F"/>
    <w:rsid w:val="00256330"/>
    <w:rsid w:val="002576B9"/>
    <w:rsid w:val="0026155F"/>
    <w:rsid w:val="002655F1"/>
    <w:rsid w:val="00266016"/>
    <w:rsid w:val="00277762"/>
    <w:rsid w:val="00281E67"/>
    <w:rsid w:val="00283CF9"/>
    <w:rsid w:val="002859CB"/>
    <w:rsid w:val="00291328"/>
    <w:rsid w:val="002A47B9"/>
    <w:rsid w:val="002B2F95"/>
    <w:rsid w:val="002E2DB0"/>
    <w:rsid w:val="002E552C"/>
    <w:rsid w:val="002F6767"/>
    <w:rsid w:val="002F71E7"/>
    <w:rsid w:val="00301DC0"/>
    <w:rsid w:val="0032539D"/>
    <w:rsid w:val="0032558E"/>
    <w:rsid w:val="00341AA7"/>
    <w:rsid w:val="00361B0D"/>
    <w:rsid w:val="0038646D"/>
    <w:rsid w:val="00391ECF"/>
    <w:rsid w:val="003A3639"/>
    <w:rsid w:val="003B18EF"/>
    <w:rsid w:val="003B6D2F"/>
    <w:rsid w:val="003D6EAD"/>
    <w:rsid w:val="00403F35"/>
    <w:rsid w:val="004135A7"/>
    <w:rsid w:val="00415F05"/>
    <w:rsid w:val="00416E51"/>
    <w:rsid w:val="00423E89"/>
    <w:rsid w:val="00452806"/>
    <w:rsid w:val="00473792"/>
    <w:rsid w:val="004749F6"/>
    <w:rsid w:val="004879FE"/>
    <w:rsid w:val="004A0814"/>
    <w:rsid w:val="004A3CEE"/>
    <w:rsid w:val="004B4402"/>
    <w:rsid w:val="004B7A86"/>
    <w:rsid w:val="004C2C52"/>
    <w:rsid w:val="004E124B"/>
    <w:rsid w:val="004F297B"/>
    <w:rsid w:val="0050241C"/>
    <w:rsid w:val="00522382"/>
    <w:rsid w:val="005378E0"/>
    <w:rsid w:val="00541B39"/>
    <w:rsid w:val="00564582"/>
    <w:rsid w:val="00564C2A"/>
    <w:rsid w:val="00565784"/>
    <w:rsid w:val="00593D31"/>
    <w:rsid w:val="005C5C9A"/>
    <w:rsid w:val="005E0F5C"/>
    <w:rsid w:val="006134B3"/>
    <w:rsid w:val="006159C2"/>
    <w:rsid w:val="006301F6"/>
    <w:rsid w:val="00631F84"/>
    <w:rsid w:val="0063625B"/>
    <w:rsid w:val="0064306A"/>
    <w:rsid w:val="006469D9"/>
    <w:rsid w:val="006469E4"/>
    <w:rsid w:val="0065173C"/>
    <w:rsid w:val="006776D1"/>
    <w:rsid w:val="00681ECF"/>
    <w:rsid w:val="006B377C"/>
    <w:rsid w:val="006C12F9"/>
    <w:rsid w:val="006C3862"/>
    <w:rsid w:val="006C3F70"/>
    <w:rsid w:val="006C3FA3"/>
    <w:rsid w:val="006C6C1C"/>
    <w:rsid w:val="006D59ED"/>
    <w:rsid w:val="006E22B8"/>
    <w:rsid w:val="006E5121"/>
    <w:rsid w:val="006F538A"/>
    <w:rsid w:val="00701167"/>
    <w:rsid w:val="007070A6"/>
    <w:rsid w:val="00711D37"/>
    <w:rsid w:val="00714103"/>
    <w:rsid w:val="00716617"/>
    <w:rsid w:val="007243F1"/>
    <w:rsid w:val="00734E43"/>
    <w:rsid w:val="00796E53"/>
    <w:rsid w:val="00797DC5"/>
    <w:rsid w:val="007B04E6"/>
    <w:rsid w:val="007F3648"/>
    <w:rsid w:val="00843A5F"/>
    <w:rsid w:val="0085666E"/>
    <w:rsid w:val="00860074"/>
    <w:rsid w:val="008623FD"/>
    <w:rsid w:val="00871FF9"/>
    <w:rsid w:val="0087732D"/>
    <w:rsid w:val="00884340"/>
    <w:rsid w:val="008955EA"/>
    <w:rsid w:val="008B10FA"/>
    <w:rsid w:val="008B6802"/>
    <w:rsid w:val="008B7611"/>
    <w:rsid w:val="008C0BDB"/>
    <w:rsid w:val="008C114F"/>
    <w:rsid w:val="008C5C2D"/>
    <w:rsid w:val="008D0408"/>
    <w:rsid w:val="008D2BED"/>
    <w:rsid w:val="008E3683"/>
    <w:rsid w:val="008F61C2"/>
    <w:rsid w:val="00902313"/>
    <w:rsid w:val="0090694D"/>
    <w:rsid w:val="009108A2"/>
    <w:rsid w:val="009144D0"/>
    <w:rsid w:val="009161D3"/>
    <w:rsid w:val="00920583"/>
    <w:rsid w:val="00936FD2"/>
    <w:rsid w:val="00942B56"/>
    <w:rsid w:val="00954232"/>
    <w:rsid w:val="00961BF1"/>
    <w:rsid w:val="00964421"/>
    <w:rsid w:val="00967A97"/>
    <w:rsid w:val="00970841"/>
    <w:rsid w:val="0097210B"/>
    <w:rsid w:val="00972B26"/>
    <w:rsid w:val="00976607"/>
    <w:rsid w:val="0099064F"/>
    <w:rsid w:val="0099166E"/>
    <w:rsid w:val="00993D70"/>
    <w:rsid w:val="009A76F1"/>
    <w:rsid w:val="009B4C38"/>
    <w:rsid w:val="009B4D95"/>
    <w:rsid w:val="009C1973"/>
    <w:rsid w:val="009C4B97"/>
    <w:rsid w:val="009C6F8A"/>
    <w:rsid w:val="009D1AEB"/>
    <w:rsid w:val="009D3FEC"/>
    <w:rsid w:val="009F0F4C"/>
    <w:rsid w:val="009F1368"/>
    <w:rsid w:val="009F699D"/>
    <w:rsid w:val="00A03A48"/>
    <w:rsid w:val="00A15AED"/>
    <w:rsid w:val="00A24FC1"/>
    <w:rsid w:val="00A30741"/>
    <w:rsid w:val="00A30D3D"/>
    <w:rsid w:val="00A336B2"/>
    <w:rsid w:val="00A531B4"/>
    <w:rsid w:val="00A64B1C"/>
    <w:rsid w:val="00A73B9D"/>
    <w:rsid w:val="00A87542"/>
    <w:rsid w:val="00AD558B"/>
    <w:rsid w:val="00AE0D8F"/>
    <w:rsid w:val="00AE521D"/>
    <w:rsid w:val="00AF0923"/>
    <w:rsid w:val="00AF1A6B"/>
    <w:rsid w:val="00AF1E81"/>
    <w:rsid w:val="00B00C4A"/>
    <w:rsid w:val="00B0616D"/>
    <w:rsid w:val="00B075B1"/>
    <w:rsid w:val="00B104D0"/>
    <w:rsid w:val="00B20AB3"/>
    <w:rsid w:val="00B2490E"/>
    <w:rsid w:val="00B3521A"/>
    <w:rsid w:val="00B448DB"/>
    <w:rsid w:val="00B474AF"/>
    <w:rsid w:val="00B50E39"/>
    <w:rsid w:val="00B60045"/>
    <w:rsid w:val="00B609B3"/>
    <w:rsid w:val="00B6531A"/>
    <w:rsid w:val="00B702D7"/>
    <w:rsid w:val="00B807A5"/>
    <w:rsid w:val="00B81FEE"/>
    <w:rsid w:val="00B932CC"/>
    <w:rsid w:val="00BC5950"/>
    <w:rsid w:val="00BE3849"/>
    <w:rsid w:val="00BE5053"/>
    <w:rsid w:val="00BF01E9"/>
    <w:rsid w:val="00BF393C"/>
    <w:rsid w:val="00BF7D5F"/>
    <w:rsid w:val="00C14277"/>
    <w:rsid w:val="00C22E58"/>
    <w:rsid w:val="00C279EA"/>
    <w:rsid w:val="00C440D2"/>
    <w:rsid w:val="00C6158D"/>
    <w:rsid w:val="00C70466"/>
    <w:rsid w:val="00C93C7E"/>
    <w:rsid w:val="00C957A1"/>
    <w:rsid w:val="00C9749C"/>
    <w:rsid w:val="00D149FC"/>
    <w:rsid w:val="00D212A7"/>
    <w:rsid w:val="00D466CE"/>
    <w:rsid w:val="00D552AE"/>
    <w:rsid w:val="00D63DD9"/>
    <w:rsid w:val="00D84D27"/>
    <w:rsid w:val="00D85FFF"/>
    <w:rsid w:val="00DC38E5"/>
    <w:rsid w:val="00DC6176"/>
    <w:rsid w:val="00DC67AC"/>
    <w:rsid w:val="00DD7492"/>
    <w:rsid w:val="00DE3C70"/>
    <w:rsid w:val="00DE63A0"/>
    <w:rsid w:val="00DF0433"/>
    <w:rsid w:val="00DF3BB3"/>
    <w:rsid w:val="00E0492D"/>
    <w:rsid w:val="00E04E1F"/>
    <w:rsid w:val="00E22126"/>
    <w:rsid w:val="00E2593B"/>
    <w:rsid w:val="00E51383"/>
    <w:rsid w:val="00E74532"/>
    <w:rsid w:val="00E8430D"/>
    <w:rsid w:val="00EB3B27"/>
    <w:rsid w:val="00EC3A33"/>
    <w:rsid w:val="00EC4DA2"/>
    <w:rsid w:val="00ED56F1"/>
    <w:rsid w:val="00EE4394"/>
    <w:rsid w:val="00EF4623"/>
    <w:rsid w:val="00EF6DED"/>
    <w:rsid w:val="00F07C63"/>
    <w:rsid w:val="00F33626"/>
    <w:rsid w:val="00F5363F"/>
    <w:rsid w:val="00F55278"/>
    <w:rsid w:val="00F55574"/>
    <w:rsid w:val="00F6125E"/>
    <w:rsid w:val="00F65B87"/>
    <w:rsid w:val="00F74590"/>
    <w:rsid w:val="00F94805"/>
    <w:rsid w:val="00FA0D01"/>
    <w:rsid w:val="00FB64EC"/>
    <w:rsid w:val="00FC3DD7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A725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F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AA244-7E6F-4205-BC5D-C5028C06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Dojedziemy pociągiem do parku rozrywki w Zatorze. Będzie nowy przystanek w Wolbromiu</vt:lpstr>
    </vt:vector>
  </TitlesOfParts>
  <Company>PKP PLK S.A.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Dojedziemy pociągiem do parku rozrywki w Zatorze. Będzie nowy przystanek w Wolbromiu</dc:title>
  <dc:subject/>
  <dc:creator>PKP Polskie Linie Kolejowe S.A.</dc:creator>
  <cp:keywords/>
  <dc:description/>
  <cp:lastModifiedBy>Dudzińska Maria</cp:lastModifiedBy>
  <cp:revision>2</cp:revision>
  <dcterms:created xsi:type="dcterms:W3CDTF">2022-08-16T10:14:00Z</dcterms:created>
  <dcterms:modified xsi:type="dcterms:W3CDTF">2022-08-16T10:14:00Z</dcterms:modified>
</cp:coreProperties>
</file>