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A9BD" w14:textId="77777777" w:rsidR="0063625B" w:rsidRDefault="0063625B" w:rsidP="009D1AEB">
      <w:pPr>
        <w:jc w:val="right"/>
        <w:rPr>
          <w:rFonts w:cs="Arial"/>
        </w:rPr>
      </w:pPr>
    </w:p>
    <w:p w14:paraId="21AEDAD6" w14:textId="77777777" w:rsidR="009D1AEB" w:rsidRDefault="009D1AEB" w:rsidP="009D1AEB"/>
    <w:p w14:paraId="00041590" w14:textId="77777777" w:rsidR="003C746C" w:rsidRPr="000F6B7E" w:rsidRDefault="003C746C" w:rsidP="003C746C">
      <w:pPr>
        <w:jc w:val="right"/>
        <w:rPr>
          <w:rFonts w:cstheme="minorHAnsi"/>
        </w:rPr>
      </w:pPr>
    </w:p>
    <w:p w14:paraId="291A6BF4" w14:textId="286EDD78" w:rsidR="00DC05AE" w:rsidRDefault="003C746C" w:rsidP="003C4BE8">
      <w:pPr>
        <w:jc w:val="right"/>
        <w:rPr>
          <w:rFonts w:cstheme="minorHAnsi"/>
        </w:rPr>
      </w:pPr>
      <w:r>
        <w:rPr>
          <w:rFonts w:cstheme="minorHAnsi"/>
        </w:rPr>
        <w:t xml:space="preserve">Warszawa, </w:t>
      </w:r>
      <w:r w:rsidR="00310F29">
        <w:rPr>
          <w:rFonts w:cstheme="minorHAnsi"/>
        </w:rPr>
        <w:t>30</w:t>
      </w:r>
      <w:r w:rsidR="008275FE">
        <w:rPr>
          <w:rFonts w:cstheme="minorHAnsi"/>
        </w:rPr>
        <w:t xml:space="preserve"> </w:t>
      </w:r>
      <w:r w:rsidR="00310F29">
        <w:rPr>
          <w:rFonts w:cstheme="minorHAnsi"/>
        </w:rPr>
        <w:t>października</w:t>
      </w:r>
      <w:r w:rsidR="008275FE">
        <w:rPr>
          <w:rFonts w:cstheme="minorHAnsi"/>
        </w:rPr>
        <w:t xml:space="preserve"> </w:t>
      </w:r>
      <w:r w:rsidRPr="000F6B7E">
        <w:rPr>
          <w:rFonts w:cstheme="minorHAnsi"/>
        </w:rPr>
        <w:t>202</w:t>
      </w:r>
      <w:r w:rsidR="0003099F">
        <w:rPr>
          <w:rFonts w:cstheme="minorHAnsi"/>
        </w:rPr>
        <w:t>4</w:t>
      </w:r>
      <w:r w:rsidRPr="000F6B7E">
        <w:rPr>
          <w:rFonts w:cstheme="minorHAnsi"/>
        </w:rPr>
        <w:t xml:space="preserve"> r.</w:t>
      </w:r>
    </w:p>
    <w:p w14:paraId="75BF5032" w14:textId="0BBBDF7E" w:rsidR="004A222C" w:rsidRPr="00B42FBB" w:rsidRDefault="00310F29" w:rsidP="004A222C">
      <w:pPr>
        <w:pStyle w:val="Nagwek1"/>
        <w:spacing w:line="276" w:lineRule="auto"/>
      </w:pPr>
      <w:r>
        <w:t>Na Wszystkich Świętych nie zapominaj o bezpieczeństwie na przejazdach</w:t>
      </w:r>
    </w:p>
    <w:p w14:paraId="47749602" w14:textId="6E506161" w:rsidR="004A222C" w:rsidRPr="00B42FBB" w:rsidRDefault="00310F29" w:rsidP="00310F29">
      <w:pPr>
        <w:spacing w:line="276" w:lineRule="auto"/>
        <w:rPr>
          <w:rFonts w:cs="Arial"/>
          <w:b/>
          <w:bCs/>
        </w:rPr>
      </w:pPr>
      <w:r>
        <w:rPr>
          <w:rFonts w:cs="Arial"/>
          <w:b/>
          <w:bCs/>
        </w:rPr>
        <w:t xml:space="preserve">Wzmożony ruch na drogach związany z okresem Wszystkich Świętych to także więcej kierowców na przejazdach. Kolejarze apelują: przejedź przez tory bezpiecznie – nie </w:t>
      </w:r>
      <w:r w:rsidR="00435E9D">
        <w:rPr>
          <w:rFonts w:cs="Arial"/>
          <w:b/>
          <w:bCs/>
        </w:rPr>
        <w:t>za</w:t>
      </w:r>
      <w:r w:rsidR="003E663C">
        <w:rPr>
          <w:rFonts w:cs="Arial"/>
          <w:b/>
          <w:bCs/>
        </w:rPr>
        <w:t>kończ tu swojej podróży.</w:t>
      </w:r>
      <w:r>
        <w:rPr>
          <w:rFonts w:cs="Arial"/>
          <w:b/>
          <w:bCs/>
        </w:rPr>
        <w:t xml:space="preserve"> O zasadach panujących na skrzyżowaniach dróg z torami przypominają Ambasadorki i Ambasadorzy Bezpieczeństwa podczas dodatkowych akcji. </w:t>
      </w:r>
    </w:p>
    <w:p w14:paraId="22C75801" w14:textId="7B29CF27" w:rsidR="00310F29" w:rsidRDefault="00310F29" w:rsidP="004A222C">
      <w:pPr>
        <w:spacing w:line="276" w:lineRule="auto"/>
        <w:rPr>
          <w:rFonts w:cs="Arial"/>
        </w:rPr>
      </w:pPr>
      <w:r>
        <w:rPr>
          <w:rFonts w:cs="Arial"/>
        </w:rPr>
        <w:t>Przełom października i listopada to czas wyjątkowy, związany z dalekimi podróżami. Wzmożony ruch na drogach przekłada się także na wzmożony ruch na przejazdach kolejowo-drogowych. Aby przypomnieć kierowcom o zasadach bezpieczeństwa</w:t>
      </w:r>
      <w:r w:rsidR="003C33D2">
        <w:rPr>
          <w:rFonts w:cs="Arial"/>
        </w:rPr>
        <w:t>,</w:t>
      </w:r>
      <w:r>
        <w:rPr>
          <w:rFonts w:cs="Arial"/>
        </w:rPr>
        <w:t xml:space="preserve"> kolejarze i funkcjonariusze Straży Ochrony Kolei prowadz</w:t>
      </w:r>
      <w:r w:rsidR="003E663C">
        <w:rPr>
          <w:rFonts w:cs="Arial"/>
        </w:rPr>
        <w:t>ą</w:t>
      </w:r>
      <w:r>
        <w:rPr>
          <w:rFonts w:cs="Arial"/>
        </w:rPr>
        <w:t xml:space="preserve"> dodatkowe akcje ulotkowe. Ambasadorki i Ambasadorzy bezpieczeństwa przypominają jak bezpiecznie pokonywać tory i jakich błędów się wystrzegać – błędów, które mogą kierowcę i jego pasażerów kosztować życie. </w:t>
      </w:r>
    </w:p>
    <w:p w14:paraId="4DE67B5B" w14:textId="77777777" w:rsidR="004A222C" w:rsidRPr="00B42FBB" w:rsidRDefault="004A222C" w:rsidP="00780C69">
      <w:pPr>
        <w:pStyle w:val="Nagwek2"/>
        <w:rPr>
          <w:rFonts w:eastAsia="Times New Roman"/>
          <w:lang w:eastAsia="pl-PL"/>
        </w:rPr>
      </w:pPr>
      <w:r w:rsidRPr="00B42FBB">
        <w:rPr>
          <w:rFonts w:eastAsia="Times New Roman"/>
          <w:lang w:eastAsia="pl-PL"/>
        </w:rPr>
        <w:t>Jak bezpiecznie pokonać przejazd – 5 żelaznych zasad</w:t>
      </w:r>
    </w:p>
    <w:p w14:paraId="1E1729BA"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Kiedy zbliżasz się do przejazdu, zwolnij i zachowaj szczególną ostrożność;</w:t>
      </w:r>
    </w:p>
    <w:p w14:paraId="79A88BF9" w14:textId="6D0073C1"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 xml:space="preserve">Zawsze zatrzymuj się przed znakiem STOP lub </w:t>
      </w:r>
      <w:r w:rsidR="00AC1791">
        <w:rPr>
          <w:rFonts w:eastAsia="Times New Roman" w:cs="Arial"/>
          <w:color w:val="1A1A1A"/>
          <w:lang w:eastAsia="pl-PL"/>
        </w:rPr>
        <w:t xml:space="preserve">migającym </w:t>
      </w:r>
      <w:r w:rsidRPr="00B42FBB">
        <w:rPr>
          <w:rFonts w:eastAsia="Times New Roman" w:cs="Arial"/>
          <w:color w:val="1A1A1A"/>
          <w:lang w:eastAsia="pl-PL"/>
        </w:rPr>
        <w:t>czerwonym światłem;</w:t>
      </w:r>
    </w:p>
    <w:p w14:paraId="520ED3A1"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 xml:space="preserve">Gdy rogatki zamknęły się lub nawet dopiero opadają – nigdy nie próbuj ich omijać. Poczekaj, aż znowu będą </w:t>
      </w:r>
      <w:r>
        <w:rPr>
          <w:rFonts w:eastAsia="Times New Roman" w:cs="Arial"/>
          <w:color w:val="1A1A1A"/>
          <w:lang w:eastAsia="pl-PL"/>
        </w:rPr>
        <w:t xml:space="preserve">w pełni </w:t>
      </w:r>
      <w:r w:rsidRPr="00B42FBB">
        <w:rPr>
          <w:rFonts w:eastAsia="Times New Roman" w:cs="Arial"/>
          <w:color w:val="1A1A1A"/>
          <w:lang w:eastAsia="pl-PL"/>
        </w:rPr>
        <w:t>podniesione, a sygnalizator się wyłączy – dopiero wtedy kontynuuj jazdę;</w:t>
      </w:r>
    </w:p>
    <w:p w14:paraId="1DD9B137"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Nie wjeżdżaj na tory, jeśli nie masz możliwości zjazdu z drugiej strony;</w:t>
      </w:r>
    </w:p>
    <w:p w14:paraId="437049C5"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Jeśli jesteś zagrożony na przejeździe lub jesteś świadkiem niebezpiecznej sytuacji – skorzystaj z Żółtej Naklejki PLK;</w:t>
      </w:r>
    </w:p>
    <w:p w14:paraId="45CAECA6" w14:textId="77777777" w:rsidR="004A222C" w:rsidRPr="00B42FBB" w:rsidRDefault="004A222C" w:rsidP="00780C69">
      <w:pPr>
        <w:pStyle w:val="Nagwek2"/>
        <w:rPr>
          <w:rFonts w:eastAsia="Times New Roman"/>
          <w:lang w:eastAsia="pl-PL"/>
        </w:rPr>
      </w:pPr>
      <w:r w:rsidRPr="00B42FBB">
        <w:rPr>
          <w:rFonts w:eastAsia="Times New Roman"/>
          <w:lang w:eastAsia="pl-PL"/>
        </w:rPr>
        <w:t>Rozejrzyj się za Żółtą Naklejką PLK – może uratować Twoje życie</w:t>
      </w:r>
    </w:p>
    <w:p w14:paraId="14E56D3B"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W trakcie pokonywania przejazdów kolejowo-drogowych, warto zwrócić uwagę na jaskrawe żółte naklejki. Umiejscowione są od wewnętrznej strony krzyża świętego Andrzeja, albo na napędach rogatek od strony torów. To dlatego, że jeśli samochód utknie na torach lub między rogatkami, wówczas kierowca szybko ją zobaczy i będzie mógł z niej skorzystać. Sprawdź to podczas podróży – w sytuacji awaryjnej będą nieocenioną pomocą.</w:t>
      </w:r>
    </w:p>
    <w:p w14:paraId="409C2A81" w14:textId="77777777" w:rsidR="004A222C" w:rsidRPr="00B42FBB" w:rsidRDefault="004A222C" w:rsidP="004A222C">
      <w:pPr>
        <w:shd w:val="clear" w:color="auto" w:fill="FFFFFF"/>
        <w:spacing w:after="100" w:afterAutospacing="1" w:line="276" w:lineRule="auto"/>
        <w:jc w:val="center"/>
        <w:rPr>
          <w:rFonts w:eastAsia="Times New Roman" w:cs="Arial"/>
          <w:color w:val="1A1A1A"/>
          <w:lang w:eastAsia="pl-PL"/>
        </w:rPr>
      </w:pPr>
      <w:r w:rsidRPr="00B42FBB">
        <w:rPr>
          <w:rFonts w:eastAsia="Times New Roman" w:cs="Arial"/>
          <w:noProof/>
          <w:color w:val="1A1A1A"/>
          <w:lang w:eastAsia="pl-PL"/>
        </w:rPr>
        <w:drawing>
          <wp:inline distT="0" distB="0" distL="0" distR="0" wp14:anchorId="6179F02B" wp14:editId="1DFF7F49">
            <wp:extent cx="5760720" cy="1435735"/>
            <wp:effectExtent l="0" t="0" r="0" b="0"/>
            <wp:docPr id="707321677" name="Obraz 1" descr="Obraz zawierający tekst, Czcionka, zrzut ekranu,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21677" name="Obraz 1" descr="Obraz zawierający tekst, Czcionka, zrzut ekranu, numer&#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435735"/>
                    </a:xfrm>
                    <a:prstGeom prst="rect">
                      <a:avLst/>
                    </a:prstGeom>
                    <a:noFill/>
                    <a:ln>
                      <a:noFill/>
                    </a:ln>
                  </pic:spPr>
                </pic:pic>
              </a:graphicData>
            </a:graphic>
          </wp:inline>
        </w:drawing>
      </w:r>
    </w:p>
    <w:p w14:paraId="421767F0"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b/>
          <w:bCs/>
          <w:color w:val="1A1A1A"/>
          <w:lang w:eastAsia="pl-PL"/>
        </w:rPr>
        <w:t>Na żółtych naklejkach widnieją trzy numery:</w:t>
      </w:r>
    </w:p>
    <w:p w14:paraId="16FB2A32" w14:textId="77777777" w:rsidR="004A222C" w:rsidRPr="00B42FBB" w:rsidRDefault="004A222C" w:rsidP="004A222C">
      <w:pPr>
        <w:numPr>
          <w:ilvl w:val="0"/>
          <w:numId w:val="7"/>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indywidualny identyfikacyjny danego przejazdu (numer skrzyżowania);</w:t>
      </w:r>
    </w:p>
    <w:p w14:paraId="3C8E88FF" w14:textId="77777777" w:rsidR="004A222C" w:rsidRPr="00B42FBB" w:rsidRDefault="004A222C" w:rsidP="004A222C">
      <w:pPr>
        <w:numPr>
          <w:ilvl w:val="0"/>
          <w:numId w:val="7"/>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alarmowy 112;</w:t>
      </w:r>
    </w:p>
    <w:p w14:paraId="432A6764" w14:textId="77777777" w:rsidR="004A222C" w:rsidRPr="00B42FBB" w:rsidRDefault="004A222C" w:rsidP="004A222C">
      <w:pPr>
        <w:numPr>
          <w:ilvl w:val="0"/>
          <w:numId w:val="7"/>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do służb technicznych PLK</w:t>
      </w:r>
      <w:r>
        <w:rPr>
          <w:rFonts w:eastAsia="Times New Roman" w:cs="Arial"/>
          <w:color w:val="1A1A1A"/>
          <w:lang w:eastAsia="pl-PL"/>
        </w:rPr>
        <w:t xml:space="preserve"> („w razie awarii”)</w:t>
      </w:r>
      <w:r w:rsidRPr="00B42FBB">
        <w:rPr>
          <w:rFonts w:eastAsia="Times New Roman" w:cs="Arial"/>
          <w:color w:val="1A1A1A"/>
          <w:lang w:eastAsia="pl-PL"/>
        </w:rPr>
        <w:t>.</w:t>
      </w:r>
    </w:p>
    <w:p w14:paraId="4CCD4F7A"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W razie zagrożenia, jeśli zadzwonicie na 112 i podacie numer przejazdu, operator natychmiast określi dokładnie, gdzie się znajdujecie. Następnie dyżurny ruchu PLK SA będzie miał możliwość zatrzymać pociąg lub nakazać maszyniście, by zwolnił. Tym samym możecie uratować swoje albo czyjeś życie!</w:t>
      </w:r>
    </w:p>
    <w:p w14:paraId="7B6EE797"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Jeśli jesteście świadkami awarii – dzwońcie na numer do służb PLK SA. Te będą mogły szybko zareagować, gdy np. rogatka jest połamana lub uszkodzona, roślinność zasłania widoczność lub oznakowanie przejazdu, albo jeśli na przejeździe są zdewastowane czy odwrócone znaki drogowe. </w:t>
      </w:r>
    </w:p>
    <w:p w14:paraId="68B777C0"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Pamiętajcie, w razie potrzeby zawsze możecie </w:t>
      </w:r>
      <w:r w:rsidRPr="00B42FBB">
        <w:rPr>
          <w:rFonts w:eastAsia="Times New Roman" w:cs="Arial"/>
          <w:b/>
          <w:bCs/>
          <w:color w:val="1A1A1A"/>
          <w:lang w:eastAsia="pl-PL"/>
        </w:rPr>
        <w:t xml:space="preserve">wyłamać rogatkę. Jeśli jesteście na przejeździe, a szlabany się zamknęły, to nie czekajcie, wyłamcie rogatkę, zjedźcie z toru i skontaktujcie się ze służbami korzystając z </w:t>
      </w:r>
      <w:r>
        <w:rPr>
          <w:rFonts w:eastAsia="Times New Roman" w:cs="Arial"/>
          <w:b/>
          <w:bCs/>
          <w:color w:val="1A1A1A"/>
          <w:lang w:eastAsia="pl-PL"/>
        </w:rPr>
        <w:t>Ż</w:t>
      </w:r>
      <w:r w:rsidRPr="00B42FBB">
        <w:rPr>
          <w:rFonts w:eastAsia="Times New Roman" w:cs="Arial"/>
          <w:b/>
          <w:bCs/>
          <w:color w:val="1A1A1A"/>
          <w:lang w:eastAsia="pl-PL"/>
        </w:rPr>
        <w:t xml:space="preserve">ółtej </w:t>
      </w:r>
      <w:r>
        <w:rPr>
          <w:rFonts w:eastAsia="Times New Roman" w:cs="Arial"/>
          <w:b/>
          <w:bCs/>
          <w:color w:val="1A1A1A"/>
          <w:lang w:eastAsia="pl-PL"/>
        </w:rPr>
        <w:t>N</w:t>
      </w:r>
      <w:r w:rsidRPr="00B42FBB">
        <w:rPr>
          <w:rFonts w:eastAsia="Times New Roman" w:cs="Arial"/>
          <w:b/>
          <w:bCs/>
          <w:color w:val="1A1A1A"/>
          <w:lang w:eastAsia="pl-PL"/>
        </w:rPr>
        <w:t>aklejki</w:t>
      </w:r>
      <w:r>
        <w:rPr>
          <w:rFonts w:eastAsia="Times New Roman" w:cs="Arial"/>
          <w:b/>
          <w:bCs/>
          <w:color w:val="1A1A1A"/>
          <w:lang w:eastAsia="pl-PL"/>
        </w:rPr>
        <w:t xml:space="preserve"> PLK</w:t>
      </w:r>
      <w:r w:rsidRPr="00B42FBB">
        <w:rPr>
          <w:rFonts w:eastAsia="Times New Roman" w:cs="Arial"/>
          <w:b/>
          <w:bCs/>
          <w:color w:val="1A1A1A"/>
          <w:lang w:eastAsia="pl-PL"/>
        </w:rPr>
        <w:t>.</w:t>
      </w:r>
    </w:p>
    <w:p w14:paraId="6EE564CC" w14:textId="77777777" w:rsidR="004A222C" w:rsidRPr="003C4BE8" w:rsidRDefault="004A222C" w:rsidP="004A222C">
      <w:pPr>
        <w:spacing w:line="276" w:lineRule="auto"/>
        <w:rPr>
          <w:rFonts w:cstheme="minorHAnsi"/>
        </w:rPr>
      </w:pPr>
    </w:p>
    <w:p w14:paraId="3FB4F54A" w14:textId="77777777" w:rsidR="00D00FD2" w:rsidRPr="00EA1758" w:rsidRDefault="00D00FD2" w:rsidP="004A222C">
      <w:pPr>
        <w:pStyle w:val="NormalnyWeb"/>
        <w:shd w:val="clear" w:color="auto" w:fill="FFFFFF"/>
        <w:spacing w:before="0" w:beforeAutospacing="0" w:after="240" w:afterAutospacing="0" w:line="276" w:lineRule="auto"/>
        <w:rPr>
          <w:rFonts w:ascii="Arial" w:hAnsi="Arial" w:cs="Arial"/>
          <w:sz w:val="21"/>
          <w:szCs w:val="21"/>
        </w:rPr>
      </w:pPr>
      <w:r w:rsidRPr="00EA1758">
        <w:rPr>
          <w:noProof/>
          <w:sz w:val="21"/>
          <w:szCs w:val="21"/>
        </w:rPr>
        <w:drawing>
          <wp:anchor distT="0" distB="0" distL="114300" distR="114300" simplePos="0" relativeHeight="251659264" behindDoc="0" locked="0" layoutInCell="1" allowOverlap="1" wp14:anchorId="0A0BE494" wp14:editId="719E0EFC">
            <wp:simplePos x="0" y="0"/>
            <wp:positionH relativeFrom="margin">
              <wp:align>left</wp:align>
            </wp:positionH>
            <wp:positionV relativeFrom="paragraph">
              <wp:posOffset>8890</wp:posOffset>
            </wp:positionV>
            <wp:extent cx="1650330" cy="771525"/>
            <wp:effectExtent l="0" t="0" r="7620" b="0"/>
            <wp:wrapThrough wrapText="bothSides">
              <wp:wrapPolygon edited="0">
                <wp:start x="0" y="0"/>
                <wp:lineTo x="0" y="20800"/>
                <wp:lineTo x="21450" y="20800"/>
                <wp:lineTo x="21450" y="0"/>
                <wp:lineTo x="0" y="0"/>
              </wp:wrapPolygon>
            </wp:wrapThrough>
            <wp:docPr id="4" name="Obraz 4" descr="C:\Users\PLK044082\AppData\Local\Microsoft\Windows\INetCache\Content.Word\BezpiecznyPrzejazd_podstawowa - jasne tł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K044082\AppData\Local\Microsoft\Windows\INetCache\Content.Word\BezpiecznyPrzejazd_podstawowa - jasne tł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0330" cy="771525"/>
                    </a:xfrm>
                    <a:prstGeom prst="rect">
                      <a:avLst/>
                    </a:prstGeom>
                    <a:noFill/>
                    <a:ln>
                      <a:noFill/>
                    </a:ln>
                  </pic:spPr>
                </pic:pic>
              </a:graphicData>
            </a:graphic>
          </wp:anchor>
        </w:drawing>
      </w:r>
      <w:r w:rsidRPr="00EA1758">
        <w:rPr>
          <w:rFonts w:ascii="Arial" w:hAnsi="Arial" w:cs="Arial"/>
          <w:color w:val="1A1A1A"/>
          <w:sz w:val="21"/>
          <w:szCs w:val="21"/>
        </w:rPr>
        <w:t>Więcej informacji na temat projektu Żółta Naklejka PLK i kampanii społecznej „Bezpieczny Przejazd” oraz realizowanych w jej ramach działań można znaleźć na stronie </w:t>
      </w:r>
      <w:hyperlink r:id="rId10" w:tgtFrame="_blank" w:tooltip="Link do strony kampanii społecznej Bezpieczny Przejazd" w:history="1">
        <w:r w:rsidRPr="00EA1758">
          <w:rPr>
            <w:rStyle w:val="Hipercze"/>
            <w:rFonts w:ascii="Arial" w:hAnsi="Arial" w:cs="Arial"/>
            <w:color w:val="004D84"/>
            <w:sz w:val="21"/>
            <w:szCs w:val="21"/>
          </w:rPr>
          <w:t>www.bezpieczny-przejazd.pl</w:t>
        </w:r>
      </w:hyperlink>
    </w:p>
    <w:p w14:paraId="1C32F41F" w14:textId="77777777" w:rsidR="00D00FD2" w:rsidRPr="00EA1758" w:rsidRDefault="00D00FD2" w:rsidP="004A222C">
      <w:pPr>
        <w:spacing w:after="240" w:line="276" w:lineRule="auto"/>
        <w:rPr>
          <w:sz w:val="21"/>
          <w:szCs w:val="21"/>
        </w:rPr>
      </w:pPr>
    </w:p>
    <w:p w14:paraId="69CC13BD" w14:textId="77777777" w:rsidR="00D00FD2" w:rsidRPr="00944CF1" w:rsidRDefault="00D00FD2" w:rsidP="004A222C">
      <w:pPr>
        <w:spacing w:after="0" w:line="276" w:lineRule="auto"/>
        <w:rPr>
          <w:rStyle w:val="Pogrubienie"/>
          <w:rFonts w:cs="Arial"/>
        </w:rPr>
      </w:pPr>
      <w:r w:rsidRPr="00944CF1">
        <w:rPr>
          <w:rStyle w:val="Pogrubienie"/>
          <w:rFonts w:cs="Arial"/>
        </w:rPr>
        <w:t>Kontakt dla mediów:</w:t>
      </w:r>
    </w:p>
    <w:p w14:paraId="010982B5" w14:textId="77777777" w:rsidR="00D00FD2" w:rsidRDefault="00D00FD2" w:rsidP="004A222C">
      <w:pPr>
        <w:spacing w:after="0" w:line="276" w:lineRule="auto"/>
        <w:rPr>
          <w:color w:val="1A1A1A"/>
          <w:shd w:val="clear" w:color="auto" w:fill="FFFFFF"/>
        </w:rPr>
      </w:pPr>
      <w:r>
        <w:rPr>
          <w:color w:val="1A1A1A"/>
          <w:sz w:val="21"/>
          <w:szCs w:val="21"/>
          <w:shd w:val="clear" w:color="auto" w:fill="FFFFFF"/>
        </w:rPr>
        <w:t>Karol Jakubowski</w:t>
      </w:r>
      <w:r>
        <w:rPr>
          <w:color w:val="1A1A1A"/>
          <w:sz w:val="21"/>
          <w:szCs w:val="21"/>
        </w:rPr>
        <w:br/>
      </w:r>
      <w:r>
        <w:rPr>
          <w:color w:val="1A1A1A"/>
          <w:sz w:val="21"/>
          <w:szCs w:val="21"/>
          <w:shd w:val="clear" w:color="auto" w:fill="FFFFFF"/>
        </w:rPr>
        <w:t>Zespół Prasowy</w:t>
      </w:r>
      <w:r>
        <w:rPr>
          <w:color w:val="1A1A1A"/>
          <w:sz w:val="21"/>
          <w:szCs w:val="21"/>
        </w:rPr>
        <w:br/>
      </w:r>
      <w:r>
        <w:rPr>
          <w:color w:val="1A1A1A"/>
          <w:sz w:val="21"/>
          <w:szCs w:val="21"/>
          <w:shd w:val="clear" w:color="auto" w:fill="FFFFFF"/>
        </w:rPr>
        <w:t>PKP Polskie Linie Kolejowe S.A.</w:t>
      </w:r>
      <w:r>
        <w:rPr>
          <w:color w:val="1A1A1A"/>
          <w:sz w:val="21"/>
          <w:szCs w:val="21"/>
        </w:rPr>
        <w:br/>
      </w:r>
      <w:r>
        <w:rPr>
          <w:color w:val="1A1A1A"/>
          <w:sz w:val="21"/>
          <w:szCs w:val="21"/>
          <w:shd w:val="clear" w:color="auto" w:fill="FFFFFF"/>
        </w:rPr>
        <w:t>rzecznik@plk-sa.pl</w:t>
      </w:r>
      <w:r>
        <w:rPr>
          <w:color w:val="1A1A1A"/>
          <w:sz w:val="21"/>
          <w:szCs w:val="21"/>
        </w:rPr>
        <w:br/>
      </w:r>
      <w:r>
        <w:rPr>
          <w:color w:val="1A1A1A"/>
          <w:sz w:val="21"/>
          <w:szCs w:val="21"/>
          <w:shd w:val="clear" w:color="auto" w:fill="FFFFFF"/>
        </w:rPr>
        <w:t>T: +48 22 473 30 02</w:t>
      </w:r>
    </w:p>
    <w:p w14:paraId="64E8018A" w14:textId="77777777" w:rsidR="00D00FD2" w:rsidRDefault="00D00FD2" w:rsidP="004A222C">
      <w:pPr>
        <w:spacing w:after="0" w:line="276" w:lineRule="auto"/>
        <w:rPr>
          <w:color w:val="1A1A1A"/>
          <w:shd w:val="clear" w:color="auto" w:fill="FFFFFF"/>
        </w:rPr>
      </w:pPr>
    </w:p>
    <w:p w14:paraId="338FF648" w14:textId="77777777" w:rsidR="00D00FD2" w:rsidRPr="00944CF1" w:rsidRDefault="00D00FD2" w:rsidP="004A222C">
      <w:pPr>
        <w:spacing w:after="0" w:line="276" w:lineRule="auto"/>
      </w:pPr>
      <w:r w:rsidRPr="00944CF1">
        <w:rPr>
          <w:rFonts w:cs="Arial"/>
        </w:rPr>
        <w:t xml:space="preserve">Projekt </w:t>
      </w:r>
      <w:r>
        <w:rPr>
          <w:rFonts w:cs="Arial"/>
        </w:rPr>
        <w:t>był</w:t>
      </w:r>
      <w:r w:rsidRPr="00944CF1">
        <w:rPr>
          <w:rFonts w:cs="Arial"/>
        </w:rPr>
        <w:t xml:space="preserve"> współfinansowany przez Unię Europejską ze środków Funduszu Spójności w ramach Programu Operacyjnego Infrastruktura i Środowisko.</w:t>
      </w:r>
    </w:p>
    <w:p w14:paraId="72147C82" w14:textId="77777777" w:rsidR="001A798A" w:rsidRPr="005455CD" w:rsidRDefault="001A798A" w:rsidP="004A222C">
      <w:pPr>
        <w:spacing w:line="276" w:lineRule="auto"/>
        <w:rPr>
          <w:color w:val="FF0000"/>
        </w:rPr>
      </w:pPr>
    </w:p>
    <w:sectPr w:rsidR="001A798A" w:rsidRPr="005455CD" w:rsidSect="00960F3E">
      <w:headerReference w:type="first" r:id="rId11"/>
      <w:footerReference w:type="first" r:id="rId12"/>
      <w:pgSz w:w="11906" w:h="16838"/>
      <w:pgMar w:top="1418" w:right="1134" w:bottom="851"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C10E" w14:textId="77777777" w:rsidR="00643581" w:rsidRDefault="00643581" w:rsidP="009D1AEB">
      <w:pPr>
        <w:spacing w:after="0" w:line="240" w:lineRule="auto"/>
      </w:pPr>
      <w:r>
        <w:separator/>
      </w:r>
    </w:p>
  </w:endnote>
  <w:endnote w:type="continuationSeparator" w:id="0">
    <w:p w14:paraId="23BF0A02" w14:textId="77777777" w:rsidR="00643581" w:rsidRDefault="00643581"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F95" w14:textId="77777777" w:rsidR="00860074" w:rsidRDefault="00860074" w:rsidP="00860074">
    <w:pPr>
      <w:spacing w:after="0" w:line="240" w:lineRule="auto"/>
      <w:rPr>
        <w:rFonts w:cs="Arial"/>
        <w:color w:val="727271"/>
        <w:sz w:val="14"/>
        <w:szCs w:val="14"/>
      </w:rPr>
    </w:pPr>
  </w:p>
  <w:p w14:paraId="3B0C9DBE"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Spółka wpisana do rejestru przedsiębiorców prowadzonego przez Sąd Rejonowy dla m. st. Warszawy w Warszawie </w:t>
    </w:r>
  </w:p>
  <w:p w14:paraId="6E0C4A1A"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XIV Wydział Gospodarczy Krajowego Rejestru Sądowego pod numerem KRS 0000037568, NIP 113-23-16-427, </w:t>
    </w:r>
  </w:p>
  <w:p w14:paraId="6883BD9B" w14:textId="5921E72B" w:rsidR="00860074" w:rsidRPr="00860074" w:rsidRDefault="00A8040E" w:rsidP="00A8040E">
    <w:pPr>
      <w:spacing w:after="0" w:line="240" w:lineRule="auto"/>
      <w:rPr>
        <w:rFonts w:cs="Arial"/>
        <w:color w:val="727271"/>
        <w:sz w:val="14"/>
        <w:szCs w:val="14"/>
      </w:rPr>
    </w:pPr>
    <w:r w:rsidRPr="00A8040E">
      <w:rPr>
        <w:rFonts w:cs="Arial"/>
        <w:color w:val="727271"/>
        <w:sz w:val="14"/>
        <w:szCs w:val="14"/>
      </w:rPr>
      <w:t xml:space="preserve">REGON 017319027. Wysokość kapitału zakładowego w całości wpłaconego: </w:t>
    </w:r>
    <w:r w:rsidR="004653E5" w:rsidRPr="004653E5">
      <w:rPr>
        <w:rFonts w:cs="Arial"/>
        <w:color w:val="727271"/>
        <w:sz w:val="14"/>
        <w:szCs w:val="14"/>
      </w:rPr>
      <w:t>33.</w:t>
    </w:r>
    <w:r w:rsidR="0003099F">
      <w:rPr>
        <w:rFonts w:cs="Arial"/>
        <w:color w:val="727271"/>
        <w:sz w:val="14"/>
        <w:szCs w:val="14"/>
      </w:rPr>
      <w:t>335</w:t>
    </w:r>
    <w:r w:rsidR="004653E5" w:rsidRPr="004653E5">
      <w:rPr>
        <w:rFonts w:cs="Arial"/>
        <w:color w:val="727271"/>
        <w:sz w:val="14"/>
        <w:szCs w:val="14"/>
      </w:rPr>
      <w:t>.</w:t>
    </w:r>
    <w:r w:rsidR="0003099F">
      <w:rPr>
        <w:rFonts w:cs="Arial"/>
        <w:color w:val="727271"/>
        <w:sz w:val="14"/>
        <w:szCs w:val="14"/>
      </w:rPr>
      <w:t>532</w:t>
    </w:r>
    <w:r w:rsidR="004653E5" w:rsidRPr="004653E5">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161D" w14:textId="77777777" w:rsidR="00643581" w:rsidRDefault="00643581" w:rsidP="009D1AEB">
      <w:pPr>
        <w:spacing w:after="0" w:line="240" w:lineRule="auto"/>
      </w:pPr>
      <w:r>
        <w:separator/>
      </w:r>
    </w:p>
  </w:footnote>
  <w:footnote w:type="continuationSeparator" w:id="0">
    <w:p w14:paraId="7769C3B2" w14:textId="77777777" w:rsidR="00643581" w:rsidRDefault="00643581"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DB7F" w14:textId="39BFDEF7" w:rsidR="009D1AEB" w:rsidRDefault="00960F3E" w:rsidP="00960F3E">
    <w:pPr>
      <w:pStyle w:val="Nagwek"/>
      <w:jc w:val="center"/>
    </w:pPr>
    <w:r>
      <w:rPr>
        <w:noProof/>
        <w:lang w:eastAsia="pl-PL"/>
      </w:rPr>
      <mc:AlternateContent>
        <mc:Choice Requires="wps">
          <w:drawing>
            <wp:anchor distT="0" distB="0" distL="114300" distR="114300" simplePos="0" relativeHeight="251661312" behindDoc="0" locked="0" layoutInCell="1" allowOverlap="1" wp14:anchorId="5EE04090" wp14:editId="28AD253F">
              <wp:simplePos x="0" y="0"/>
              <wp:positionH relativeFrom="margin">
                <wp:posOffset>-635</wp:posOffset>
              </wp:positionH>
              <wp:positionV relativeFrom="paragraph">
                <wp:posOffset>870585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04090" id="_x0000_t202" coordsize="21600,21600" o:spt="202" path="m,l,21600r21600,l21600,xe">
              <v:stroke joinstyle="miter"/>
              <v:path gradientshapeok="t" o:connecttype="rect"/>
            </v:shapetype>
            <v:shape id="Pole tekstowe 2" o:spid="_x0000_s1026" type="#_x0000_t202" style="position:absolute;left:0;text-align:left;margin-left:-.05pt;margin-top:68.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" filled="f" stroked="f">
              <v:textbox inset="0,0,0,0">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v:textbox>
              <w10:wrap anchorx="margin"/>
            </v:shape>
          </w:pict>
        </mc:Fallback>
      </mc:AlternateContent>
    </w:r>
    <w:r w:rsidRPr="00B8381C">
      <w:rPr>
        <w:noProof/>
        <w:lang w:eastAsia="pl-PL"/>
      </w:rPr>
      <w:drawing>
        <wp:inline distT="0" distB="0" distL="0" distR="0" wp14:anchorId="33E199D2" wp14:editId="5206E173">
          <wp:extent cx="5760720" cy="841529"/>
          <wp:effectExtent l="0" t="0" r="0" b="0"/>
          <wp:docPr id="833338224" name="Obraz 833338224"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F6E"/>
    <w:multiLevelType w:val="hybridMultilevel"/>
    <w:tmpl w:val="8F86A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0B23F9"/>
    <w:multiLevelType w:val="hybridMultilevel"/>
    <w:tmpl w:val="725A4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3F0C6007"/>
    <w:multiLevelType w:val="hybridMultilevel"/>
    <w:tmpl w:val="92F2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3D4FE0"/>
    <w:multiLevelType w:val="multilevel"/>
    <w:tmpl w:val="2230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6831AC"/>
    <w:multiLevelType w:val="multilevel"/>
    <w:tmpl w:val="92D8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195588">
    <w:abstractNumId w:val="3"/>
  </w:num>
  <w:num w:numId="2" w16cid:durableId="433522679">
    <w:abstractNumId w:val="2"/>
  </w:num>
  <w:num w:numId="3" w16cid:durableId="434711310">
    <w:abstractNumId w:val="0"/>
  </w:num>
  <w:num w:numId="4" w16cid:durableId="1982923617">
    <w:abstractNumId w:val="4"/>
  </w:num>
  <w:num w:numId="5" w16cid:durableId="1401754642">
    <w:abstractNumId w:val="1"/>
  </w:num>
  <w:num w:numId="6" w16cid:durableId="499854956">
    <w:abstractNumId w:val="6"/>
  </w:num>
  <w:num w:numId="7" w16cid:durableId="104734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4E8E"/>
    <w:rsid w:val="00016B7C"/>
    <w:rsid w:val="0003057D"/>
    <w:rsid w:val="0003099F"/>
    <w:rsid w:val="000361D4"/>
    <w:rsid w:val="00053CDD"/>
    <w:rsid w:val="00090680"/>
    <w:rsid w:val="0009362A"/>
    <w:rsid w:val="000A3473"/>
    <w:rsid w:val="000A73D5"/>
    <w:rsid w:val="000C5154"/>
    <w:rsid w:val="000D261F"/>
    <w:rsid w:val="000E2755"/>
    <w:rsid w:val="000E44FE"/>
    <w:rsid w:val="000F10A0"/>
    <w:rsid w:val="001013CF"/>
    <w:rsid w:val="00103508"/>
    <w:rsid w:val="0010568E"/>
    <w:rsid w:val="00107863"/>
    <w:rsid w:val="00125189"/>
    <w:rsid w:val="00145AB1"/>
    <w:rsid w:val="00147087"/>
    <w:rsid w:val="00150360"/>
    <w:rsid w:val="00152B10"/>
    <w:rsid w:val="00173BC0"/>
    <w:rsid w:val="001960C7"/>
    <w:rsid w:val="001A798A"/>
    <w:rsid w:val="001B1F7B"/>
    <w:rsid w:val="001B661F"/>
    <w:rsid w:val="001D0F35"/>
    <w:rsid w:val="001D44E2"/>
    <w:rsid w:val="001E6B53"/>
    <w:rsid w:val="001F3F43"/>
    <w:rsid w:val="001F5B64"/>
    <w:rsid w:val="00200BE8"/>
    <w:rsid w:val="00207EC4"/>
    <w:rsid w:val="002309D2"/>
    <w:rsid w:val="00232D0B"/>
    <w:rsid w:val="00236985"/>
    <w:rsid w:val="002412EC"/>
    <w:rsid w:val="002469D4"/>
    <w:rsid w:val="00255D3B"/>
    <w:rsid w:val="00277762"/>
    <w:rsid w:val="002777E0"/>
    <w:rsid w:val="00291328"/>
    <w:rsid w:val="002A52E7"/>
    <w:rsid w:val="002D0A36"/>
    <w:rsid w:val="002E10E5"/>
    <w:rsid w:val="002F6767"/>
    <w:rsid w:val="002F6D50"/>
    <w:rsid w:val="0030576F"/>
    <w:rsid w:val="00310F29"/>
    <w:rsid w:val="00322777"/>
    <w:rsid w:val="00334026"/>
    <w:rsid w:val="00341ED3"/>
    <w:rsid w:val="003431A1"/>
    <w:rsid w:val="00363D12"/>
    <w:rsid w:val="003876BA"/>
    <w:rsid w:val="0039429A"/>
    <w:rsid w:val="003A2CFF"/>
    <w:rsid w:val="003B3252"/>
    <w:rsid w:val="003B45AA"/>
    <w:rsid w:val="003C33D2"/>
    <w:rsid w:val="003C4BE8"/>
    <w:rsid w:val="003C5B07"/>
    <w:rsid w:val="003C746C"/>
    <w:rsid w:val="003D460F"/>
    <w:rsid w:val="003E277B"/>
    <w:rsid w:val="003E3EE8"/>
    <w:rsid w:val="003E47CA"/>
    <w:rsid w:val="003E663C"/>
    <w:rsid w:val="003E6A9F"/>
    <w:rsid w:val="003F0C77"/>
    <w:rsid w:val="00404C5B"/>
    <w:rsid w:val="00416725"/>
    <w:rsid w:val="0042311B"/>
    <w:rsid w:val="00435E9D"/>
    <w:rsid w:val="0045358A"/>
    <w:rsid w:val="004653E5"/>
    <w:rsid w:val="00473999"/>
    <w:rsid w:val="00476F90"/>
    <w:rsid w:val="004A222C"/>
    <w:rsid w:val="004A7AF5"/>
    <w:rsid w:val="004D40B8"/>
    <w:rsid w:val="004E3B5A"/>
    <w:rsid w:val="004E5D46"/>
    <w:rsid w:val="004F0FC1"/>
    <w:rsid w:val="005455CD"/>
    <w:rsid w:val="005528E2"/>
    <w:rsid w:val="0058377F"/>
    <w:rsid w:val="005854A2"/>
    <w:rsid w:val="0059049E"/>
    <w:rsid w:val="00593FCE"/>
    <w:rsid w:val="005E5AA0"/>
    <w:rsid w:val="006345DE"/>
    <w:rsid w:val="0063625B"/>
    <w:rsid w:val="00643581"/>
    <w:rsid w:val="00651EB6"/>
    <w:rsid w:val="00653DF1"/>
    <w:rsid w:val="0066405E"/>
    <w:rsid w:val="00680EC0"/>
    <w:rsid w:val="00686A5B"/>
    <w:rsid w:val="006A0D9F"/>
    <w:rsid w:val="006B12A8"/>
    <w:rsid w:val="006C128C"/>
    <w:rsid w:val="006C6C1C"/>
    <w:rsid w:val="006E44D4"/>
    <w:rsid w:val="006E6394"/>
    <w:rsid w:val="006E6796"/>
    <w:rsid w:val="006E7CC8"/>
    <w:rsid w:val="006F50CE"/>
    <w:rsid w:val="0070115F"/>
    <w:rsid w:val="0071254E"/>
    <w:rsid w:val="00733A9B"/>
    <w:rsid w:val="00764D59"/>
    <w:rsid w:val="00780C69"/>
    <w:rsid w:val="00783ADA"/>
    <w:rsid w:val="00791CE3"/>
    <w:rsid w:val="00793E56"/>
    <w:rsid w:val="007A7B5D"/>
    <w:rsid w:val="007B5BA6"/>
    <w:rsid w:val="007C369A"/>
    <w:rsid w:val="007D3448"/>
    <w:rsid w:val="007F3648"/>
    <w:rsid w:val="007F5479"/>
    <w:rsid w:val="007F59DF"/>
    <w:rsid w:val="00804FD3"/>
    <w:rsid w:val="008275FE"/>
    <w:rsid w:val="00834236"/>
    <w:rsid w:val="00834B57"/>
    <w:rsid w:val="00844DBD"/>
    <w:rsid w:val="00860074"/>
    <w:rsid w:val="00870D98"/>
    <w:rsid w:val="0089598F"/>
    <w:rsid w:val="0089600C"/>
    <w:rsid w:val="0089668D"/>
    <w:rsid w:val="008A74FD"/>
    <w:rsid w:val="008B05EC"/>
    <w:rsid w:val="008B5C93"/>
    <w:rsid w:val="008C2EAA"/>
    <w:rsid w:val="008C5DC7"/>
    <w:rsid w:val="008D2FAA"/>
    <w:rsid w:val="008D5441"/>
    <w:rsid w:val="008D5DE4"/>
    <w:rsid w:val="008E5B48"/>
    <w:rsid w:val="008F1591"/>
    <w:rsid w:val="00906F13"/>
    <w:rsid w:val="00922625"/>
    <w:rsid w:val="009444D7"/>
    <w:rsid w:val="00960F3E"/>
    <w:rsid w:val="009627FB"/>
    <w:rsid w:val="009755C1"/>
    <w:rsid w:val="00986AF0"/>
    <w:rsid w:val="00991465"/>
    <w:rsid w:val="0099391C"/>
    <w:rsid w:val="009A16D8"/>
    <w:rsid w:val="009B2743"/>
    <w:rsid w:val="009C3B7D"/>
    <w:rsid w:val="009D1AEB"/>
    <w:rsid w:val="009D3F4D"/>
    <w:rsid w:val="009E6312"/>
    <w:rsid w:val="009E6C02"/>
    <w:rsid w:val="009E7FDE"/>
    <w:rsid w:val="00A1012C"/>
    <w:rsid w:val="00A11911"/>
    <w:rsid w:val="00A13A8B"/>
    <w:rsid w:val="00A15AED"/>
    <w:rsid w:val="00A33A2E"/>
    <w:rsid w:val="00A3443C"/>
    <w:rsid w:val="00A431A8"/>
    <w:rsid w:val="00A6015D"/>
    <w:rsid w:val="00A8040E"/>
    <w:rsid w:val="00A850EA"/>
    <w:rsid w:val="00A957FF"/>
    <w:rsid w:val="00A95DCD"/>
    <w:rsid w:val="00AA0D96"/>
    <w:rsid w:val="00AA2991"/>
    <w:rsid w:val="00AB3914"/>
    <w:rsid w:val="00AC1791"/>
    <w:rsid w:val="00AD26E2"/>
    <w:rsid w:val="00AD37E9"/>
    <w:rsid w:val="00AE0870"/>
    <w:rsid w:val="00AE291A"/>
    <w:rsid w:val="00AE66CD"/>
    <w:rsid w:val="00B00EB8"/>
    <w:rsid w:val="00B042AD"/>
    <w:rsid w:val="00B113A1"/>
    <w:rsid w:val="00B11E31"/>
    <w:rsid w:val="00B27E58"/>
    <w:rsid w:val="00B36F06"/>
    <w:rsid w:val="00B465CA"/>
    <w:rsid w:val="00B51A38"/>
    <w:rsid w:val="00B640D2"/>
    <w:rsid w:val="00B655C0"/>
    <w:rsid w:val="00BA23E2"/>
    <w:rsid w:val="00BA56E1"/>
    <w:rsid w:val="00BA7D45"/>
    <w:rsid w:val="00BB02DC"/>
    <w:rsid w:val="00BB554E"/>
    <w:rsid w:val="00BD3E2D"/>
    <w:rsid w:val="00BE362D"/>
    <w:rsid w:val="00BF37CA"/>
    <w:rsid w:val="00C209EC"/>
    <w:rsid w:val="00C21D65"/>
    <w:rsid w:val="00C37C4D"/>
    <w:rsid w:val="00C467E4"/>
    <w:rsid w:val="00C73217"/>
    <w:rsid w:val="00C7402C"/>
    <w:rsid w:val="00C7537B"/>
    <w:rsid w:val="00C875AD"/>
    <w:rsid w:val="00CA186B"/>
    <w:rsid w:val="00CB68E0"/>
    <w:rsid w:val="00CE3E3A"/>
    <w:rsid w:val="00D00FD2"/>
    <w:rsid w:val="00D149FC"/>
    <w:rsid w:val="00D238F4"/>
    <w:rsid w:val="00D354A0"/>
    <w:rsid w:val="00D42299"/>
    <w:rsid w:val="00D450AC"/>
    <w:rsid w:val="00D47446"/>
    <w:rsid w:val="00D609C7"/>
    <w:rsid w:val="00D6147F"/>
    <w:rsid w:val="00D6664D"/>
    <w:rsid w:val="00DA55D7"/>
    <w:rsid w:val="00DB0BEE"/>
    <w:rsid w:val="00DB1D64"/>
    <w:rsid w:val="00DC0002"/>
    <w:rsid w:val="00DC05AE"/>
    <w:rsid w:val="00DE7800"/>
    <w:rsid w:val="00E01CBE"/>
    <w:rsid w:val="00E02499"/>
    <w:rsid w:val="00E02B6B"/>
    <w:rsid w:val="00E2095F"/>
    <w:rsid w:val="00E47FB2"/>
    <w:rsid w:val="00E91816"/>
    <w:rsid w:val="00EC196D"/>
    <w:rsid w:val="00ED4C1F"/>
    <w:rsid w:val="00EE549B"/>
    <w:rsid w:val="00EE7E8D"/>
    <w:rsid w:val="00EF1870"/>
    <w:rsid w:val="00F03F91"/>
    <w:rsid w:val="00F05BC8"/>
    <w:rsid w:val="00F145DA"/>
    <w:rsid w:val="00F349B0"/>
    <w:rsid w:val="00F51DD5"/>
    <w:rsid w:val="00F61FC6"/>
    <w:rsid w:val="00F651DA"/>
    <w:rsid w:val="00FA448D"/>
    <w:rsid w:val="00FB2B03"/>
    <w:rsid w:val="00FF26B3"/>
    <w:rsid w:val="00FF6277"/>
    <w:rsid w:val="00FF6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14FBA"/>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uiPriority w:val="99"/>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h4span">
    <w:name w:val="h4span"/>
    <w:basedOn w:val="Domylnaczcionkaakapitu"/>
    <w:rsid w:val="005854A2"/>
  </w:style>
  <w:style w:type="paragraph" w:styleId="Tekstprzypisukocowego">
    <w:name w:val="endnote text"/>
    <w:basedOn w:val="Normalny"/>
    <w:link w:val="TekstprzypisukocowegoZnak"/>
    <w:uiPriority w:val="99"/>
    <w:semiHidden/>
    <w:unhideWhenUsed/>
    <w:rsid w:val="00016B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B7C"/>
    <w:rPr>
      <w:rFonts w:ascii="Arial" w:hAnsi="Arial"/>
      <w:sz w:val="20"/>
      <w:szCs w:val="20"/>
    </w:rPr>
  </w:style>
  <w:style w:type="character" w:styleId="Odwoanieprzypisukocowego">
    <w:name w:val="endnote reference"/>
    <w:basedOn w:val="Domylnaczcionkaakapitu"/>
    <w:uiPriority w:val="99"/>
    <w:semiHidden/>
    <w:unhideWhenUsed/>
    <w:rsid w:val="00016B7C"/>
    <w:rPr>
      <w:vertAlign w:val="superscript"/>
    </w:rPr>
  </w:style>
  <w:style w:type="paragraph" w:styleId="NormalnyWeb">
    <w:name w:val="Normal (Web)"/>
    <w:basedOn w:val="Normalny"/>
    <w:uiPriority w:val="99"/>
    <w:unhideWhenUsed/>
    <w:rsid w:val="0010786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07863"/>
    <w:rPr>
      <w:i/>
      <w:iCs/>
    </w:rPr>
  </w:style>
  <w:style w:type="character" w:styleId="Nierozpoznanawzmianka">
    <w:name w:val="Unresolved Mention"/>
    <w:basedOn w:val="Domylnaczcionkaakapitu"/>
    <w:uiPriority w:val="99"/>
    <w:semiHidden/>
    <w:unhideWhenUsed/>
    <w:rsid w:val="002469D4"/>
    <w:rPr>
      <w:color w:val="605E5C"/>
      <w:shd w:val="clear" w:color="auto" w:fill="E1DFDD"/>
    </w:rPr>
  </w:style>
  <w:style w:type="paragraph" w:styleId="Poprawka">
    <w:name w:val="Revision"/>
    <w:hidden/>
    <w:uiPriority w:val="99"/>
    <w:semiHidden/>
    <w:rsid w:val="008A74FD"/>
    <w:pPr>
      <w:spacing w:after="0" w:line="240" w:lineRule="auto"/>
    </w:pPr>
    <w:rPr>
      <w:rFonts w:ascii="Arial" w:hAnsi="Arial"/>
    </w:rPr>
  </w:style>
  <w:style w:type="character" w:styleId="UyteHipercze">
    <w:name w:val="FollowedHyperlink"/>
    <w:basedOn w:val="Domylnaczcionkaakapitu"/>
    <w:uiPriority w:val="99"/>
    <w:semiHidden/>
    <w:unhideWhenUsed/>
    <w:rsid w:val="00960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229">
      <w:bodyDiv w:val="1"/>
      <w:marLeft w:val="0"/>
      <w:marRight w:val="0"/>
      <w:marTop w:val="0"/>
      <w:marBottom w:val="0"/>
      <w:divBdr>
        <w:top w:val="none" w:sz="0" w:space="0" w:color="auto"/>
        <w:left w:val="none" w:sz="0" w:space="0" w:color="auto"/>
        <w:bottom w:val="none" w:sz="0" w:space="0" w:color="auto"/>
        <w:right w:val="none" w:sz="0" w:space="0" w:color="auto"/>
      </w:divBdr>
    </w:div>
    <w:div w:id="868883656">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zpieczny-przejazd.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083F-4948-4F56-AF40-21804C08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3054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W październiku dodatkowe lekcje o bezpieczeństwie na przejazdach</vt:lpstr>
    </vt:vector>
  </TitlesOfParts>
  <Company>PKP PLK S.A.</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październiku dodatkowe lekcje o bezpieczeństwie na przejazdach</dc:title>
  <dc:subject/>
  <dc:creator>Joanna.Kursa@plk-sa.pl</dc:creator>
  <cp:keywords/>
  <dc:description/>
  <cp:lastModifiedBy>Krzemińska Rusłana</cp:lastModifiedBy>
  <cp:revision>2</cp:revision>
  <cp:lastPrinted>2022-09-12T10:11:00Z</cp:lastPrinted>
  <dcterms:created xsi:type="dcterms:W3CDTF">2024-10-29T13:56:00Z</dcterms:created>
  <dcterms:modified xsi:type="dcterms:W3CDTF">2024-10-29T13:56:00Z</dcterms:modified>
</cp:coreProperties>
</file>