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0490F" w14:textId="77777777" w:rsidR="0063625B" w:rsidRDefault="0063625B" w:rsidP="009D1AEB">
      <w:pPr>
        <w:jc w:val="right"/>
        <w:rPr>
          <w:rFonts w:cs="Arial"/>
        </w:rPr>
      </w:pPr>
    </w:p>
    <w:p w14:paraId="5A4F8E41" w14:textId="77777777" w:rsidR="0063625B" w:rsidRDefault="0063625B" w:rsidP="009D1AEB">
      <w:pPr>
        <w:jc w:val="right"/>
        <w:rPr>
          <w:rFonts w:cs="Arial"/>
        </w:rPr>
      </w:pPr>
    </w:p>
    <w:p w14:paraId="39112A3B" w14:textId="77777777" w:rsidR="0063625B" w:rsidRDefault="0063625B" w:rsidP="009D1AEB">
      <w:pPr>
        <w:jc w:val="right"/>
        <w:rPr>
          <w:rFonts w:cs="Arial"/>
        </w:rPr>
      </w:pPr>
    </w:p>
    <w:p w14:paraId="628DF25F" w14:textId="77777777" w:rsidR="00C22107" w:rsidRDefault="00C22107" w:rsidP="009D1AEB">
      <w:pPr>
        <w:jc w:val="right"/>
        <w:rPr>
          <w:rFonts w:cs="Arial"/>
        </w:rPr>
      </w:pPr>
    </w:p>
    <w:p w14:paraId="7A9817A6" w14:textId="77777777" w:rsidR="00E6191B" w:rsidRDefault="00D56A51" w:rsidP="00E6191B">
      <w:pPr>
        <w:jc w:val="right"/>
        <w:rPr>
          <w:rFonts w:cs="Arial"/>
        </w:rPr>
      </w:pPr>
      <w:r w:rsidRPr="00E70CE9">
        <w:rPr>
          <w:rFonts w:cs="Arial"/>
        </w:rPr>
        <w:t xml:space="preserve">Warszawa, </w:t>
      </w:r>
      <w:r w:rsidR="00DC47F5">
        <w:rPr>
          <w:rFonts w:cs="Arial"/>
        </w:rPr>
        <w:t>21 września</w:t>
      </w:r>
      <w:r w:rsidR="00DE6D0F" w:rsidRPr="00E70CE9">
        <w:rPr>
          <w:rFonts w:cs="Arial"/>
        </w:rPr>
        <w:t xml:space="preserve"> </w:t>
      </w:r>
      <w:r w:rsidR="00DE6D0F">
        <w:rPr>
          <w:rFonts w:cs="Arial"/>
        </w:rPr>
        <w:t>2023</w:t>
      </w:r>
      <w:r w:rsidR="00E6191B" w:rsidRPr="003D74BF">
        <w:rPr>
          <w:rFonts w:cs="Arial"/>
        </w:rPr>
        <w:t xml:space="preserve"> r.</w:t>
      </w:r>
    </w:p>
    <w:p w14:paraId="37D04626" w14:textId="77777777" w:rsidR="00E6191B" w:rsidRPr="00641EB0" w:rsidRDefault="00F70167" w:rsidP="00D43663">
      <w:pPr>
        <w:pStyle w:val="Nagwek1"/>
        <w:spacing w:before="0" w:after="160" w:line="360" w:lineRule="auto"/>
        <w:rPr>
          <w:rFonts w:cs="Arial"/>
          <w:sz w:val="22"/>
          <w:szCs w:val="22"/>
        </w:rPr>
      </w:pPr>
      <w:r w:rsidRPr="00641EB0">
        <w:rPr>
          <w:rFonts w:cs="Arial"/>
          <w:sz w:val="22"/>
          <w:szCs w:val="22"/>
        </w:rPr>
        <w:t>L</w:t>
      </w:r>
      <w:r w:rsidR="00FA165E" w:rsidRPr="00641EB0">
        <w:rPr>
          <w:rFonts w:cs="Arial"/>
          <w:sz w:val="22"/>
          <w:szCs w:val="22"/>
        </w:rPr>
        <w:t>epszy kolejow</w:t>
      </w:r>
      <w:r w:rsidRPr="00641EB0">
        <w:rPr>
          <w:rFonts w:cs="Arial"/>
          <w:sz w:val="22"/>
          <w:szCs w:val="22"/>
        </w:rPr>
        <w:t>y dostęp do portowych nabrzeży w Gdyni</w:t>
      </w:r>
    </w:p>
    <w:p w14:paraId="4C1FE99C" w14:textId="77777777" w:rsidR="00E6191B" w:rsidRPr="00641EB0" w:rsidRDefault="00E32DDC" w:rsidP="00641EB0">
      <w:pPr>
        <w:spacing w:before="100" w:beforeAutospacing="1" w:after="100" w:afterAutospacing="1" w:line="360" w:lineRule="auto"/>
        <w:rPr>
          <w:b/>
          <w:bCs/>
        </w:rPr>
      </w:pPr>
      <w:r w:rsidRPr="00641EB0">
        <w:rPr>
          <w:b/>
          <w:bCs/>
        </w:rPr>
        <w:t>Dłuższe i cięższe składy, zabierające więcej ładunków</w:t>
      </w:r>
      <w:r w:rsidR="00FA165E" w:rsidRPr="00641EB0">
        <w:rPr>
          <w:b/>
          <w:bCs/>
        </w:rPr>
        <w:t>, dojeżdżają do portu</w:t>
      </w:r>
      <w:r w:rsidRPr="00641EB0">
        <w:rPr>
          <w:b/>
          <w:bCs/>
        </w:rPr>
        <w:t xml:space="preserve"> morskiego w Gdyni. PKP Polskie Linie Kolejowe S.A. zakończyły zasadnicze prace poprawiające dostęp</w:t>
      </w:r>
      <w:r w:rsidR="00FA165E" w:rsidRPr="00641EB0">
        <w:rPr>
          <w:b/>
          <w:bCs/>
        </w:rPr>
        <w:t xml:space="preserve"> pociągów towarowych</w:t>
      </w:r>
      <w:r w:rsidRPr="00641EB0">
        <w:rPr>
          <w:b/>
          <w:bCs/>
        </w:rPr>
        <w:t xml:space="preserve"> do nabrzeży. </w:t>
      </w:r>
      <w:r w:rsidR="00A64D7B" w:rsidRPr="00641EB0">
        <w:rPr>
          <w:b/>
          <w:bCs/>
        </w:rPr>
        <w:t xml:space="preserve">Inwestycja </w:t>
      </w:r>
      <w:r w:rsidR="00D56A51" w:rsidRPr="00641EB0">
        <w:rPr>
          <w:b/>
          <w:bCs/>
        </w:rPr>
        <w:t>o w</w:t>
      </w:r>
      <w:r w:rsidR="00B50057" w:rsidRPr="00641EB0">
        <w:rPr>
          <w:b/>
          <w:bCs/>
        </w:rPr>
        <w:t xml:space="preserve">artości </w:t>
      </w:r>
      <w:r w:rsidR="00157F6D" w:rsidRPr="00641EB0">
        <w:rPr>
          <w:b/>
          <w:bCs/>
        </w:rPr>
        <w:t xml:space="preserve">prawie </w:t>
      </w:r>
      <w:r w:rsidR="00B50057" w:rsidRPr="00641EB0">
        <w:rPr>
          <w:b/>
          <w:bCs/>
        </w:rPr>
        <w:t>1,</w:t>
      </w:r>
      <w:r w:rsidR="00157F6D" w:rsidRPr="00641EB0">
        <w:rPr>
          <w:b/>
          <w:bCs/>
        </w:rPr>
        <w:t>9</w:t>
      </w:r>
      <w:r w:rsidR="00B50057" w:rsidRPr="00641EB0">
        <w:rPr>
          <w:b/>
          <w:bCs/>
        </w:rPr>
        <w:t xml:space="preserve"> mld zł netto jest </w:t>
      </w:r>
      <w:r w:rsidR="00D56A51" w:rsidRPr="00641EB0">
        <w:rPr>
          <w:b/>
          <w:bCs/>
        </w:rPr>
        <w:t>współfinansowan</w:t>
      </w:r>
      <w:r w:rsidR="00A64D7B" w:rsidRPr="00641EB0">
        <w:rPr>
          <w:b/>
          <w:bCs/>
        </w:rPr>
        <w:t>a</w:t>
      </w:r>
      <w:r w:rsidR="00710E46" w:rsidRPr="00641EB0">
        <w:rPr>
          <w:b/>
          <w:bCs/>
        </w:rPr>
        <w:t xml:space="preserve"> </w:t>
      </w:r>
      <w:r w:rsidR="00E6191B" w:rsidRPr="00641EB0">
        <w:rPr>
          <w:b/>
          <w:bCs/>
        </w:rPr>
        <w:t>ze środków</w:t>
      </w:r>
      <w:r w:rsidR="00DE6D0F" w:rsidRPr="00641EB0">
        <w:rPr>
          <w:b/>
          <w:bCs/>
        </w:rPr>
        <w:t xml:space="preserve"> unijnych</w:t>
      </w:r>
      <w:r w:rsidR="00E6191B" w:rsidRPr="00641EB0">
        <w:rPr>
          <w:b/>
          <w:bCs/>
        </w:rPr>
        <w:t xml:space="preserve"> instrumentu CEF „Łącząc Europę”. </w:t>
      </w:r>
    </w:p>
    <w:p w14:paraId="7F51DC49" w14:textId="34C7DDB6" w:rsidR="00951BEB" w:rsidRDefault="00C107CA" w:rsidP="00D43663">
      <w:pPr>
        <w:spacing w:line="360" w:lineRule="auto"/>
        <w:rPr>
          <w:rFonts w:cs="Arial"/>
          <w:shd w:val="clear" w:color="auto" w:fill="FFFFFF"/>
        </w:rPr>
      </w:pPr>
      <w:r>
        <w:rPr>
          <w:rFonts w:eastAsia="Calibri" w:cs="Arial"/>
        </w:rPr>
        <w:t xml:space="preserve">PLK SA zakończyły zasadnicze prace w ramach projektu pn. </w:t>
      </w:r>
      <w:r w:rsidRPr="008B1562">
        <w:rPr>
          <w:rFonts w:cs="Arial"/>
          <w:shd w:val="clear" w:color="auto" w:fill="FFFFFF"/>
        </w:rPr>
        <w:t>„Poprawa dostępu kolejowego do portu morskiego w Gdyni"</w:t>
      </w:r>
      <w:r>
        <w:rPr>
          <w:rFonts w:cs="Arial"/>
          <w:shd w:val="clear" w:color="auto" w:fill="FFFFFF"/>
        </w:rPr>
        <w:t>. Inwestycja zapewnia sprawny i bezpieczny dowóz oraz odbiór większej ilości towarów koleją</w:t>
      </w:r>
      <w:r w:rsidR="009D3C09">
        <w:rPr>
          <w:rFonts w:cs="Arial"/>
          <w:shd w:val="clear" w:color="auto" w:fill="FFFFFF"/>
        </w:rPr>
        <w:t xml:space="preserve"> w krótszym czasie</w:t>
      </w:r>
      <w:r>
        <w:rPr>
          <w:rFonts w:cs="Arial"/>
          <w:shd w:val="clear" w:color="auto" w:fill="FFFFFF"/>
        </w:rPr>
        <w:t xml:space="preserve">. Do nabrzeży dojeżdżają dłuższe, do 750 metrów, oraz cięższe, o nacisku </w:t>
      </w:r>
      <w:r w:rsidR="009D3C09">
        <w:rPr>
          <w:rFonts w:cs="Arial"/>
          <w:shd w:val="clear" w:color="auto" w:fill="FFFFFF"/>
        </w:rPr>
        <w:t>22,5 tony</w:t>
      </w:r>
      <w:r>
        <w:rPr>
          <w:rFonts w:cs="Arial"/>
          <w:shd w:val="clear" w:color="auto" w:fill="FFFFFF"/>
        </w:rPr>
        <w:t xml:space="preserve"> na oś, pociągi towarowe, mogące przewieźć więcej ładunków koleją – najbardziej ekologicznym środkiem transportu. Przełoży się to na ograniczenie liczby pojazdów ciężarowych na drogach.</w:t>
      </w:r>
    </w:p>
    <w:p w14:paraId="027CDBD4" w14:textId="739A5A44" w:rsidR="00231D3A" w:rsidRDefault="00641EB0" w:rsidP="00231D3A">
      <w:pPr>
        <w:spacing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>–</w:t>
      </w:r>
      <w:r w:rsidR="00231D3A" w:rsidRPr="00A95118">
        <w:rPr>
          <w:rFonts w:eastAsia="Calibri" w:cs="Arial"/>
          <w:b/>
        </w:rPr>
        <w:t xml:space="preserve"> </w:t>
      </w:r>
      <w:r w:rsidR="00231D3A" w:rsidRPr="00231D3A">
        <w:rPr>
          <w:rFonts w:eastAsia="Calibri" w:cs="Arial"/>
          <w:b/>
          <w:i/>
        </w:rPr>
        <w:t>Inwestycja poprawiająca kolejowy dostęp do portu w Gdyni wpłynie na większy udział kolei w przewozie towarów, rozwój samego portu, ale przede wszystkim całej gospodarki. Kolej to najbardziej ekologiczny, wydajniejszy oraz coraz bezpieczniejszy środek transportu ładunków</w:t>
      </w:r>
      <w:r w:rsidR="00231D3A">
        <w:rPr>
          <w:rFonts w:eastAsia="Calibri" w:cs="Arial"/>
          <w:b/>
        </w:rPr>
        <w:t xml:space="preserve"> – powiedział Andrzej </w:t>
      </w:r>
      <w:proofErr w:type="spellStart"/>
      <w:r w:rsidR="00231D3A">
        <w:rPr>
          <w:rFonts w:eastAsia="Calibri" w:cs="Arial"/>
          <w:b/>
        </w:rPr>
        <w:t>Bittel</w:t>
      </w:r>
      <w:proofErr w:type="spellEnd"/>
      <w:r w:rsidR="00231D3A">
        <w:rPr>
          <w:rFonts w:eastAsia="Calibri" w:cs="Arial"/>
          <w:b/>
        </w:rPr>
        <w:t xml:space="preserve">, sekretarz stanu w Ministerstwie Infrastruktury. </w:t>
      </w:r>
    </w:p>
    <w:p w14:paraId="0B09F882" w14:textId="406D667A" w:rsidR="00231D3A" w:rsidRPr="00664AD0" w:rsidRDefault="00641EB0" w:rsidP="00D43663">
      <w:pPr>
        <w:spacing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>–</w:t>
      </w:r>
      <w:r w:rsidR="00231D3A">
        <w:rPr>
          <w:rFonts w:eastAsia="Calibri" w:cs="Arial"/>
          <w:b/>
        </w:rPr>
        <w:t xml:space="preserve"> </w:t>
      </w:r>
      <w:r w:rsidR="00231D3A" w:rsidRPr="00664AD0">
        <w:rPr>
          <w:rFonts w:eastAsia="Calibri" w:cs="Arial"/>
          <w:b/>
          <w:i/>
        </w:rPr>
        <w:t xml:space="preserve">Konsekwentnie zwiększamy możliwości przewozu towarów koleją, także w kierunku portów morskich. </w:t>
      </w:r>
      <w:r w:rsidR="00664AD0" w:rsidRPr="00664AD0">
        <w:rPr>
          <w:rFonts w:eastAsia="Calibri" w:cs="Arial"/>
          <w:b/>
          <w:i/>
        </w:rPr>
        <w:t>W Gdańsku zrealizowaliśmy już prace, a w Gdyni, Szczecinie i Świnoujściu zbliżają się do zakończenia. Inwestycje PKP Polskich Linii Kolejowych S.A. zapewniają sprawniejszy transport ładunków dzięki znacznemu zwiększeniu przepustowości kolei</w:t>
      </w:r>
      <w:r w:rsidR="00664AD0">
        <w:rPr>
          <w:rFonts w:eastAsia="Calibri" w:cs="Arial"/>
          <w:b/>
        </w:rPr>
        <w:t xml:space="preserve"> </w:t>
      </w:r>
      <w:r w:rsidR="00231D3A" w:rsidRPr="00A95118">
        <w:rPr>
          <w:rFonts w:eastAsia="Calibri" w:cs="Arial"/>
          <w:b/>
        </w:rPr>
        <w:t xml:space="preserve">– powiedział </w:t>
      </w:r>
      <w:r w:rsidR="00664AD0">
        <w:rPr>
          <w:rFonts w:eastAsia="Calibri" w:cs="Arial"/>
          <w:b/>
        </w:rPr>
        <w:t>Ireneusz Merchel, prezes Z</w:t>
      </w:r>
      <w:r w:rsidR="00231D3A" w:rsidRPr="00A95118">
        <w:rPr>
          <w:rFonts w:eastAsia="Calibri" w:cs="Arial"/>
          <w:b/>
        </w:rPr>
        <w:t>arządu PKP Polskich Linii Kolejowych S.A.</w:t>
      </w:r>
    </w:p>
    <w:p w14:paraId="188F5851" w14:textId="77777777" w:rsidR="00C107CA" w:rsidRDefault="00C107CA" w:rsidP="00D43663">
      <w:pPr>
        <w:spacing w:line="36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W ramach inwestycji z</w:t>
      </w:r>
      <w:r w:rsidR="00157F6D">
        <w:rPr>
          <w:rFonts w:cs="Arial"/>
          <w:shd w:val="clear" w:color="auto" w:fill="FFFFFF"/>
        </w:rPr>
        <w:t>abudowano 113,5</w:t>
      </w:r>
      <w:r>
        <w:rPr>
          <w:rFonts w:cs="Arial"/>
          <w:shd w:val="clear" w:color="auto" w:fill="FFFFFF"/>
        </w:rPr>
        <w:t xml:space="preserve"> k</w:t>
      </w:r>
      <w:r w:rsidR="00157F6D">
        <w:rPr>
          <w:rFonts w:cs="Arial"/>
          <w:shd w:val="clear" w:color="auto" w:fill="FFFFFF"/>
        </w:rPr>
        <w:t>m nowych torów (ze 115 km), 329 rozjazdów</w:t>
      </w:r>
      <w:r>
        <w:rPr>
          <w:rFonts w:cs="Arial"/>
          <w:shd w:val="clear" w:color="auto" w:fill="FFFFFF"/>
        </w:rPr>
        <w:t xml:space="preserve"> (</w:t>
      </w:r>
      <w:r w:rsidR="00157F6D">
        <w:rPr>
          <w:rFonts w:cs="Arial"/>
          <w:shd w:val="clear" w:color="auto" w:fill="FFFFFF"/>
        </w:rPr>
        <w:t xml:space="preserve">z </w:t>
      </w:r>
      <w:r>
        <w:rPr>
          <w:rFonts w:cs="Arial"/>
          <w:shd w:val="clear" w:color="auto" w:fill="FFFFFF"/>
        </w:rPr>
        <w:t xml:space="preserve">332) i </w:t>
      </w:r>
      <w:r w:rsidR="00157F6D">
        <w:rPr>
          <w:rFonts w:cs="Arial"/>
          <w:shd w:val="clear" w:color="auto" w:fill="FFFFFF"/>
        </w:rPr>
        <w:t xml:space="preserve">wszystkie </w:t>
      </w:r>
      <w:r>
        <w:rPr>
          <w:rFonts w:cs="Arial"/>
          <w:shd w:val="clear" w:color="auto" w:fill="FFFFFF"/>
        </w:rPr>
        <w:t>skrzyżowania (24)</w:t>
      </w:r>
      <w:r w:rsidR="009D3C09">
        <w:rPr>
          <w:rFonts w:cs="Arial"/>
          <w:shd w:val="clear" w:color="auto" w:fill="FFFFFF"/>
        </w:rPr>
        <w:t>. Od marca 2022 r. ruch pociągów do portu prowadzony jest z Lokalnego Centrum Sterowania Gdynia Port wspieranego przez dwie nowe nastawnie. Gotowe są dwa wiadukty o długości 6</w:t>
      </w:r>
      <w:r w:rsidR="00157F6D">
        <w:rPr>
          <w:rFonts w:cs="Arial"/>
          <w:shd w:val="clear" w:color="auto" w:fill="FFFFFF"/>
        </w:rPr>
        <w:t>4</w:t>
      </w:r>
      <w:r w:rsidR="009D3C09">
        <w:rPr>
          <w:rFonts w:cs="Arial"/>
          <w:shd w:val="clear" w:color="auto" w:fill="FFFFFF"/>
        </w:rPr>
        <w:t>0 i 1</w:t>
      </w:r>
      <w:r w:rsidR="00157F6D">
        <w:rPr>
          <w:rFonts w:cs="Arial"/>
          <w:shd w:val="clear" w:color="auto" w:fill="FFFFFF"/>
        </w:rPr>
        <w:t>7</w:t>
      </w:r>
      <w:r w:rsidR="009D3C09">
        <w:rPr>
          <w:rFonts w:cs="Arial"/>
          <w:shd w:val="clear" w:color="auto" w:fill="FFFFFF"/>
        </w:rPr>
        <w:t xml:space="preserve">0 metrów, które poprawiły przepustowość linii prowadzących do portu. Przewoźnicy korzystają z publicznej ładowni. Wyremontowano most na rzece </w:t>
      </w:r>
      <w:proofErr w:type="spellStart"/>
      <w:r w:rsidR="009D3C09">
        <w:rPr>
          <w:rFonts w:cs="Arial"/>
          <w:shd w:val="clear" w:color="auto" w:fill="FFFFFF"/>
        </w:rPr>
        <w:t>Chylonce</w:t>
      </w:r>
      <w:proofErr w:type="spellEnd"/>
      <w:r w:rsidR="009D3C09">
        <w:rPr>
          <w:rFonts w:cs="Arial"/>
          <w:shd w:val="clear" w:color="auto" w:fill="FFFFFF"/>
        </w:rPr>
        <w:t xml:space="preserve">. Gotowe są wszystkie (13) podziemne zbiorniki retencyjne, które wraz z nową siecią kanalizacji zapewniają właściwe odwodnienie terenu. </w:t>
      </w:r>
    </w:p>
    <w:p w14:paraId="4E3BD1AA" w14:textId="77777777" w:rsidR="009D3C09" w:rsidRPr="009D3C09" w:rsidRDefault="009D3C09" w:rsidP="00D43663">
      <w:pPr>
        <w:spacing w:line="360" w:lineRule="auto"/>
        <w:rPr>
          <w:rFonts w:cs="Arial"/>
          <w:color w:val="FF0000"/>
          <w:shd w:val="clear" w:color="auto" w:fill="FFFFFF"/>
        </w:rPr>
      </w:pPr>
      <w:r>
        <w:rPr>
          <w:rFonts w:cs="Arial"/>
          <w:shd w:val="clear" w:color="auto" w:fill="FFFFFF"/>
          <w:lang w:eastAsia="pl-PL"/>
        </w:rPr>
        <w:lastRenderedPageBreak/>
        <w:t xml:space="preserve">Zakończenie wszystkich prac planowane jest </w:t>
      </w:r>
      <w:r w:rsidR="00157F6D">
        <w:rPr>
          <w:rFonts w:cs="Arial"/>
          <w:shd w:val="clear" w:color="auto" w:fill="FFFFFF"/>
          <w:lang w:eastAsia="pl-PL"/>
        </w:rPr>
        <w:t>do końca roku</w:t>
      </w:r>
      <w:r>
        <w:rPr>
          <w:rFonts w:cs="Arial"/>
          <w:shd w:val="clear" w:color="auto" w:fill="FFFFFF"/>
          <w:lang w:eastAsia="pl-PL"/>
        </w:rPr>
        <w:t>.</w:t>
      </w:r>
      <w:r w:rsidR="00157F6D">
        <w:rPr>
          <w:rFonts w:cs="Arial"/>
          <w:shd w:val="clear" w:color="auto" w:fill="FFFFFF"/>
          <w:lang w:eastAsia="pl-PL"/>
        </w:rPr>
        <w:t xml:space="preserve"> Pozostałe do wykonania prace dotyczą przebudowy linii wysokiego napięcia oraz zabudowa w miejscu usuniętych słupów torów oraz sieci trakcyjnej.</w:t>
      </w:r>
    </w:p>
    <w:p w14:paraId="67E744D4" w14:textId="77777777" w:rsidR="009D3C09" w:rsidRPr="00A64D7B" w:rsidRDefault="009D3C09" w:rsidP="009D3C09">
      <w:pPr>
        <w:shd w:val="clear" w:color="auto" w:fill="FFFFFF"/>
        <w:spacing w:line="360" w:lineRule="auto"/>
        <w:rPr>
          <w:rStyle w:val="Pogrubienie"/>
          <w:rFonts w:cs="Arial"/>
          <w:b w:val="0"/>
          <w:bCs w:val="0"/>
          <w:shd w:val="clear" w:color="auto" w:fill="FFFFFF"/>
          <w:lang w:eastAsia="pl-PL"/>
        </w:rPr>
      </w:pPr>
      <w:r>
        <w:rPr>
          <w:rFonts w:eastAsia="Calibri" w:cs="Arial"/>
        </w:rPr>
        <w:t xml:space="preserve">Wartość inwestycji pn. </w:t>
      </w:r>
      <w:r w:rsidRPr="008B1562">
        <w:rPr>
          <w:rFonts w:cs="Arial"/>
          <w:shd w:val="clear" w:color="auto" w:fill="FFFFFF"/>
        </w:rPr>
        <w:t>„Poprawa dostępu kolejowego do portu morskiego w Gdyni"</w:t>
      </w:r>
      <w:r>
        <w:rPr>
          <w:rFonts w:cs="Arial"/>
          <w:shd w:val="clear" w:color="auto" w:fill="FFFFFF"/>
        </w:rPr>
        <w:t xml:space="preserve"> </w:t>
      </w:r>
      <w:r>
        <w:rPr>
          <w:rFonts w:eastAsia="Calibri" w:cs="Arial"/>
        </w:rPr>
        <w:t xml:space="preserve">to </w:t>
      </w:r>
      <w:r w:rsidR="00157F6D">
        <w:rPr>
          <w:rFonts w:eastAsia="Calibri" w:cs="Arial"/>
        </w:rPr>
        <w:t>prawie 1,9</w:t>
      </w:r>
      <w:r>
        <w:rPr>
          <w:rFonts w:eastAsia="Calibri" w:cs="Arial"/>
        </w:rPr>
        <w:t xml:space="preserve"> mld zł netto</w:t>
      </w:r>
      <w:r w:rsidRPr="00E6191B">
        <w:rPr>
          <w:rFonts w:eastAsia="Calibri" w:cs="Arial"/>
        </w:rPr>
        <w:t xml:space="preserve">. </w:t>
      </w:r>
      <w:r w:rsidR="00157F6D">
        <w:rPr>
          <w:rFonts w:cs="Arial"/>
          <w:shd w:val="clear" w:color="auto" w:fill="FFFFFF"/>
        </w:rPr>
        <w:t>Prawie 43</w:t>
      </w:r>
      <w:r w:rsidRPr="00E6191B">
        <w:rPr>
          <w:rFonts w:cs="Arial"/>
          <w:shd w:val="clear" w:color="auto" w:fill="FFFFFF"/>
        </w:rPr>
        <w:t xml:space="preserve"> proc. tej kwoty stanowi dofinansowanie unijne ze środków instrumentu finansowego </w:t>
      </w:r>
      <w:proofErr w:type="spellStart"/>
      <w:r w:rsidRPr="00E6191B">
        <w:rPr>
          <w:rFonts w:cs="Arial"/>
          <w:shd w:val="clear" w:color="auto" w:fill="FFFFFF"/>
        </w:rPr>
        <w:t>Connecting</w:t>
      </w:r>
      <w:proofErr w:type="spellEnd"/>
      <w:r w:rsidRPr="00E6191B">
        <w:rPr>
          <w:rFonts w:cs="Arial"/>
          <w:shd w:val="clear" w:color="auto" w:fill="FFFFFF"/>
        </w:rPr>
        <w:t xml:space="preserve"> Europe </w:t>
      </w:r>
      <w:proofErr w:type="spellStart"/>
      <w:r w:rsidRPr="00E6191B">
        <w:rPr>
          <w:rFonts w:cs="Arial"/>
          <w:shd w:val="clear" w:color="auto" w:fill="FFFFFF"/>
        </w:rPr>
        <w:t>Facility</w:t>
      </w:r>
      <w:proofErr w:type="spellEnd"/>
      <w:r w:rsidRPr="00E6191B">
        <w:rPr>
          <w:rFonts w:cs="Arial"/>
          <w:shd w:val="clear" w:color="auto" w:fill="FFFFFF"/>
        </w:rPr>
        <w:t xml:space="preserve"> (CEF) – „Łącząc Europę”.</w:t>
      </w:r>
      <w:r w:rsidRPr="00E6191B">
        <w:rPr>
          <w:rFonts w:cs="Arial"/>
          <w:shd w:val="clear" w:color="auto" w:fill="FFFFFF"/>
          <w:lang w:eastAsia="pl-PL"/>
        </w:rPr>
        <w:t xml:space="preserve"> </w:t>
      </w:r>
    </w:p>
    <w:p w14:paraId="2E4867E9" w14:textId="08428AD6" w:rsidR="00865A43" w:rsidRDefault="009D3C09" w:rsidP="00F70167">
      <w:pPr>
        <w:spacing w:line="360" w:lineRule="auto"/>
        <w:rPr>
          <w:rFonts w:cs="Arial"/>
        </w:rPr>
      </w:pPr>
      <w:r>
        <w:rPr>
          <w:rStyle w:val="null1"/>
          <w:rFonts w:cs="Arial"/>
        </w:rPr>
        <w:t xml:space="preserve">PLK SA konsekwentnie poprawią dostęp do portów morskich w Trójmieście, co korzystanie wpływa na rozwój polskiej gospodarki. </w:t>
      </w:r>
      <w:r w:rsidR="00C107CA" w:rsidRPr="00AC089D">
        <w:rPr>
          <w:rStyle w:val="null1"/>
          <w:rFonts w:cs="Arial"/>
        </w:rPr>
        <w:t>W 20</w:t>
      </w:r>
      <w:r>
        <w:rPr>
          <w:rStyle w:val="null1"/>
          <w:rFonts w:cs="Arial"/>
        </w:rPr>
        <w:t>22 r. zakończone zostały prace na torach prowadzących do portu w</w:t>
      </w:r>
      <w:r w:rsidR="00C107CA" w:rsidRPr="00AC089D">
        <w:rPr>
          <w:rStyle w:val="null1"/>
          <w:rFonts w:cs="Arial"/>
        </w:rPr>
        <w:t xml:space="preserve"> </w:t>
      </w:r>
      <w:r w:rsidR="00C107CA" w:rsidRPr="009D3C09">
        <w:rPr>
          <w:rStyle w:val="null1"/>
          <w:rFonts w:cs="Arial"/>
          <w:bCs/>
        </w:rPr>
        <w:t>Gdańsku</w:t>
      </w:r>
      <w:r w:rsidR="00C107CA" w:rsidRPr="00AC089D">
        <w:rPr>
          <w:rStyle w:val="null1"/>
          <w:rFonts w:cs="Arial"/>
        </w:rPr>
        <w:t>.</w:t>
      </w:r>
    </w:p>
    <w:p w14:paraId="2AC728E4" w14:textId="77777777" w:rsidR="00E6191B" w:rsidRDefault="00E6191B" w:rsidP="00E6191B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3578851A" w14:textId="77777777" w:rsidR="00E6191B" w:rsidRPr="00E6191B" w:rsidRDefault="00D56A51" w:rsidP="00E6191B">
      <w:pPr>
        <w:spacing w:after="0" w:line="36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Przemysław Zieliński</w:t>
      </w:r>
    </w:p>
    <w:p w14:paraId="6B96FADA" w14:textId="77777777" w:rsidR="00E6191B" w:rsidRPr="00E6191B" w:rsidRDefault="00D56A51" w:rsidP="00E6191B">
      <w:pPr>
        <w:spacing w:after="0" w:line="36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zespół</w:t>
      </w:r>
      <w:r w:rsidR="00E6191B" w:rsidRPr="00E6191B">
        <w:rPr>
          <w:rStyle w:val="Pogrubienie"/>
          <w:rFonts w:cs="Arial"/>
          <w:b w:val="0"/>
        </w:rPr>
        <w:t xml:space="preserve"> prasowy</w:t>
      </w:r>
    </w:p>
    <w:p w14:paraId="1A22772E" w14:textId="77777777" w:rsidR="00E6191B" w:rsidRPr="00E6191B" w:rsidRDefault="00E6191B" w:rsidP="00E6191B">
      <w:pPr>
        <w:spacing w:after="0" w:line="360" w:lineRule="auto"/>
        <w:rPr>
          <w:rStyle w:val="Pogrubienie"/>
          <w:rFonts w:cs="Arial"/>
          <w:b w:val="0"/>
        </w:rPr>
      </w:pPr>
      <w:r w:rsidRPr="00E6191B">
        <w:rPr>
          <w:rStyle w:val="Pogrubienie"/>
          <w:rFonts w:cs="Arial"/>
          <w:b w:val="0"/>
        </w:rPr>
        <w:t>PKP Polskie Linie Kolejowe S.A.</w:t>
      </w:r>
    </w:p>
    <w:p w14:paraId="3742EE76" w14:textId="77777777" w:rsidR="00E6191B" w:rsidRPr="00E6191B" w:rsidRDefault="00000000" w:rsidP="00E6191B">
      <w:pPr>
        <w:spacing w:after="0" w:line="360" w:lineRule="auto"/>
        <w:rPr>
          <w:rStyle w:val="Pogrubienie"/>
          <w:rFonts w:cs="Arial"/>
        </w:rPr>
      </w:pPr>
      <w:hyperlink r:id="rId8" w:history="1">
        <w:r w:rsidR="00E6191B" w:rsidRPr="00E6191B">
          <w:rPr>
            <w:rStyle w:val="Hipercze"/>
            <w:rFonts w:cs="Arial"/>
            <w:color w:val="auto"/>
            <w:u w:val="none"/>
          </w:rPr>
          <w:t>rzecznik@plk-sa.pl</w:t>
        </w:r>
      </w:hyperlink>
    </w:p>
    <w:p w14:paraId="1DC2FB0A" w14:textId="77777777" w:rsidR="00E6191B" w:rsidRPr="00E6191B" w:rsidRDefault="00D56A51" w:rsidP="00E6191B">
      <w:pPr>
        <w:spacing w:after="0" w:line="36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tel. 506 564 659</w:t>
      </w:r>
    </w:p>
    <w:p w14:paraId="5C255DC3" w14:textId="77777777" w:rsidR="00E6191B" w:rsidRDefault="00E6191B" w:rsidP="00E6191B"/>
    <w:p w14:paraId="208AE559" w14:textId="77777777" w:rsidR="00E6191B" w:rsidRPr="00313FD8" w:rsidRDefault="00E6191B" w:rsidP="00E6191B">
      <w:pPr>
        <w:spacing w:after="0" w:line="360" w:lineRule="auto"/>
        <w:rPr>
          <w:rFonts w:cs="Arial"/>
        </w:rPr>
      </w:pPr>
      <w:r w:rsidRPr="00313FD8">
        <w:rPr>
          <w:rFonts w:cs="Arial"/>
        </w:rPr>
        <w:t>Projekt jest współfinansowany przez Unię Europejską z Instrumentu „Łącząc Europę”.</w:t>
      </w:r>
    </w:p>
    <w:p w14:paraId="0B8D4334" w14:textId="77777777" w:rsidR="00C22107" w:rsidRDefault="00E6191B" w:rsidP="003610A9">
      <w:pPr>
        <w:spacing w:after="0" w:line="360" w:lineRule="auto"/>
      </w:pPr>
      <w:r w:rsidRPr="00313FD8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152C2" w14:textId="77777777" w:rsidR="0024342D" w:rsidRDefault="0024342D" w:rsidP="009D1AEB">
      <w:pPr>
        <w:spacing w:after="0" w:line="240" w:lineRule="auto"/>
      </w:pPr>
      <w:r>
        <w:separator/>
      </w:r>
    </w:p>
  </w:endnote>
  <w:endnote w:type="continuationSeparator" w:id="0">
    <w:p w14:paraId="42096E50" w14:textId="77777777" w:rsidR="0024342D" w:rsidRDefault="0024342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FB0FC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68958F68" w14:textId="77777777" w:rsidR="00DC47F5" w:rsidRPr="00E266F2" w:rsidRDefault="00DC47F5" w:rsidP="00DC47F5">
    <w:pPr>
      <w:spacing w:after="0" w:line="240" w:lineRule="auto"/>
      <w:rPr>
        <w:rFonts w:cs="Arial"/>
        <w:sz w:val="14"/>
        <w:szCs w:val="14"/>
      </w:rPr>
    </w:pPr>
    <w:r w:rsidRPr="00E266F2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4CAB7D25" w14:textId="77777777" w:rsidR="00DC47F5" w:rsidRPr="00E266F2" w:rsidRDefault="00DC47F5" w:rsidP="00DC47F5">
    <w:pPr>
      <w:spacing w:after="0" w:line="240" w:lineRule="auto"/>
      <w:rPr>
        <w:rFonts w:cs="Arial"/>
        <w:sz w:val="14"/>
        <w:szCs w:val="14"/>
      </w:rPr>
    </w:pPr>
    <w:r w:rsidRPr="00E266F2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69ECD1A6" w14:textId="77777777" w:rsidR="00860074" w:rsidRPr="00DC47F5" w:rsidRDefault="00DC47F5" w:rsidP="00DC47F5">
    <w:pPr>
      <w:spacing w:after="0" w:line="240" w:lineRule="auto"/>
      <w:jc w:val="both"/>
      <w:rPr>
        <w:rFonts w:cs="Arial"/>
        <w:sz w:val="14"/>
        <w:szCs w:val="14"/>
      </w:rPr>
    </w:pPr>
    <w:r w:rsidRPr="00E266F2">
      <w:rPr>
        <w:rFonts w:cs="Arial"/>
        <w:sz w:val="14"/>
        <w:szCs w:val="14"/>
      </w:rPr>
      <w:t>REGON 017319027. Wysokość kapitału zakładowego w całości wpłaconego:</w:t>
    </w:r>
    <w:r w:rsidRPr="00E266F2">
      <w:t xml:space="preserve"> </w:t>
    </w:r>
    <w:r w:rsidRPr="00E266F2">
      <w:rPr>
        <w:rFonts w:cs="Arial"/>
        <w:sz w:val="14"/>
        <w:szCs w:val="14"/>
      </w:rPr>
      <w:t>32.065.978.000,00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3F612" w14:textId="77777777" w:rsidR="0024342D" w:rsidRDefault="0024342D" w:rsidP="009D1AEB">
      <w:pPr>
        <w:spacing w:after="0" w:line="240" w:lineRule="auto"/>
      </w:pPr>
      <w:r>
        <w:separator/>
      </w:r>
    </w:p>
  </w:footnote>
  <w:footnote w:type="continuationSeparator" w:id="0">
    <w:p w14:paraId="1EE3F880" w14:textId="77777777" w:rsidR="0024342D" w:rsidRDefault="0024342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C734C" w14:textId="77777777" w:rsidR="009D1AEB" w:rsidRDefault="00CF3E6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62B79C21" wp14:editId="38ED8B1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FD9074" wp14:editId="199B743B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F4BF3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6D58E3A4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622070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274B2D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1FEDD3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97A714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957D3BC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FD907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69F4BF3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6D58E3A4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622070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274B2D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1FEDD3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97A714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0957D3BC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A40E7">
      <w:rPr>
        <w:noProof/>
        <w:lang w:eastAsia="pl-PL"/>
      </w:rPr>
      <w:drawing>
        <wp:inline distT="0" distB="0" distL="0" distR="0" wp14:anchorId="7BC6B6D9" wp14:editId="1161A49C">
          <wp:extent cx="6120130" cy="461645"/>
          <wp:effectExtent l="0" t="0" r="0" b="0"/>
          <wp:docPr id="1" name="Obraz 1" descr="Logoty: PKP Polskich Linii Kolejowych S.A., flaga Rzeczpospolita Polska, logotyp: flaga Unii Europejskiej, Współ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y: PKP Polskich Linii Kolejowych S.A., flaga Rzeczpospolita Polska, logotyp: flaga Unii Europejskiej, Współ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5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A7232"/>
    <w:multiLevelType w:val="hybridMultilevel"/>
    <w:tmpl w:val="96DAC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24127598">
    <w:abstractNumId w:val="2"/>
  </w:num>
  <w:num w:numId="2" w16cid:durableId="1042285730">
    <w:abstractNumId w:val="1"/>
  </w:num>
  <w:num w:numId="3" w16cid:durableId="28841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6202"/>
    <w:rsid w:val="00011E72"/>
    <w:rsid w:val="00040F89"/>
    <w:rsid w:val="0004124E"/>
    <w:rsid w:val="00050D35"/>
    <w:rsid w:val="00064CAA"/>
    <w:rsid w:val="000717F4"/>
    <w:rsid w:val="00090FC1"/>
    <w:rsid w:val="000912A7"/>
    <w:rsid w:val="000A2B98"/>
    <w:rsid w:val="000A55EC"/>
    <w:rsid w:val="000D3DDB"/>
    <w:rsid w:val="000D43FC"/>
    <w:rsid w:val="000E4482"/>
    <w:rsid w:val="00106317"/>
    <w:rsid w:val="00121ED2"/>
    <w:rsid w:val="001305C7"/>
    <w:rsid w:val="001305DA"/>
    <w:rsid w:val="00131509"/>
    <w:rsid w:val="0013182B"/>
    <w:rsid w:val="00135825"/>
    <w:rsid w:val="00144BA2"/>
    <w:rsid w:val="00145B8D"/>
    <w:rsid w:val="00152FA0"/>
    <w:rsid w:val="00154367"/>
    <w:rsid w:val="00157F6D"/>
    <w:rsid w:val="00167521"/>
    <w:rsid w:val="00170A4F"/>
    <w:rsid w:val="00190888"/>
    <w:rsid w:val="001A40E7"/>
    <w:rsid w:val="001B0C8E"/>
    <w:rsid w:val="001B1170"/>
    <w:rsid w:val="001C408D"/>
    <w:rsid w:val="001C65A1"/>
    <w:rsid w:val="001D644B"/>
    <w:rsid w:val="001D6B6F"/>
    <w:rsid w:val="001D7CB1"/>
    <w:rsid w:val="001F0A03"/>
    <w:rsid w:val="00200976"/>
    <w:rsid w:val="00204BB4"/>
    <w:rsid w:val="00206555"/>
    <w:rsid w:val="00217F0B"/>
    <w:rsid w:val="0022706D"/>
    <w:rsid w:val="002272E6"/>
    <w:rsid w:val="00231D3A"/>
    <w:rsid w:val="00236985"/>
    <w:rsid w:val="0024342D"/>
    <w:rsid w:val="0024361D"/>
    <w:rsid w:val="002463FA"/>
    <w:rsid w:val="00250A72"/>
    <w:rsid w:val="00253808"/>
    <w:rsid w:val="00277762"/>
    <w:rsid w:val="00291328"/>
    <w:rsid w:val="002B26E3"/>
    <w:rsid w:val="002B4F87"/>
    <w:rsid w:val="002C65C4"/>
    <w:rsid w:val="002D2535"/>
    <w:rsid w:val="002F1479"/>
    <w:rsid w:val="002F6767"/>
    <w:rsid w:val="00311139"/>
    <w:rsid w:val="00311945"/>
    <w:rsid w:val="003215D4"/>
    <w:rsid w:val="00332AD2"/>
    <w:rsid w:val="003546D4"/>
    <w:rsid w:val="0035752A"/>
    <w:rsid w:val="003579A3"/>
    <w:rsid w:val="003609C0"/>
    <w:rsid w:val="003610A9"/>
    <w:rsid w:val="00395351"/>
    <w:rsid w:val="003A5851"/>
    <w:rsid w:val="003B007B"/>
    <w:rsid w:val="003B1B36"/>
    <w:rsid w:val="003B3668"/>
    <w:rsid w:val="003B545F"/>
    <w:rsid w:val="003E4EB3"/>
    <w:rsid w:val="003E60D7"/>
    <w:rsid w:val="00402332"/>
    <w:rsid w:val="004117D5"/>
    <w:rsid w:val="004379EA"/>
    <w:rsid w:val="00455C9B"/>
    <w:rsid w:val="004643D7"/>
    <w:rsid w:val="004735C1"/>
    <w:rsid w:val="00475B1F"/>
    <w:rsid w:val="0048296D"/>
    <w:rsid w:val="00486A35"/>
    <w:rsid w:val="004F11FF"/>
    <w:rsid w:val="0051157D"/>
    <w:rsid w:val="00515A8C"/>
    <w:rsid w:val="0052341E"/>
    <w:rsid w:val="00534832"/>
    <w:rsid w:val="00552634"/>
    <w:rsid w:val="00563AE4"/>
    <w:rsid w:val="005678FA"/>
    <w:rsid w:val="00576E7C"/>
    <w:rsid w:val="005A7335"/>
    <w:rsid w:val="005C338E"/>
    <w:rsid w:val="005C5FAF"/>
    <w:rsid w:val="005C6404"/>
    <w:rsid w:val="005D06AB"/>
    <w:rsid w:val="005D7FB8"/>
    <w:rsid w:val="005F1C96"/>
    <w:rsid w:val="005F53EF"/>
    <w:rsid w:val="0061026D"/>
    <w:rsid w:val="006128A7"/>
    <w:rsid w:val="00614853"/>
    <w:rsid w:val="00635A34"/>
    <w:rsid w:val="00635FCD"/>
    <w:rsid w:val="006361CB"/>
    <w:rsid w:val="0063625B"/>
    <w:rsid w:val="00641EB0"/>
    <w:rsid w:val="00643FB9"/>
    <w:rsid w:val="006474EC"/>
    <w:rsid w:val="00664AD0"/>
    <w:rsid w:val="00682448"/>
    <w:rsid w:val="0068763B"/>
    <w:rsid w:val="0069089D"/>
    <w:rsid w:val="006A00C0"/>
    <w:rsid w:val="006B45B3"/>
    <w:rsid w:val="006C4AD0"/>
    <w:rsid w:val="006C4B33"/>
    <w:rsid w:val="006C5C8A"/>
    <w:rsid w:val="006C6C1C"/>
    <w:rsid w:val="006D4CB3"/>
    <w:rsid w:val="006E75DA"/>
    <w:rsid w:val="0070040A"/>
    <w:rsid w:val="00710E46"/>
    <w:rsid w:val="00710F96"/>
    <w:rsid w:val="00714462"/>
    <w:rsid w:val="00714C3C"/>
    <w:rsid w:val="00715403"/>
    <w:rsid w:val="00730C43"/>
    <w:rsid w:val="00745206"/>
    <w:rsid w:val="0075147D"/>
    <w:rsid w:val="00751C29"/>
    <w:rsid w:val="00754586"/>
    <w:rsid w:val="007614F1"/>
    <w:rsid w:val="00764B22"/>
    <w:rsid w:val="0077363A"/>
    <w:rsid w:val="00783C7F"/>
    <w:rsid w:val="007931F1"/>
    <w:rsid w:val="00793355"/>
    <w:rsid w:val="007A3C2A"/>
    <w:rsid w:val="007B7FE3"/>
    <w:rsid w:val="007D0333"/>
    <w:rsid w:val="007E7306"/>
    <w:rsid w:val="007F3648"/>
    <w:rsid w:val="008144D1"/>
    <w:rsid w:val="0081528E"/>
    <w:rsid w:val="00816DB5"/>
    <w:rsid w:val="00837CB1"/>
    <w:rsid w:val="00844B09"/>
    <w:rsid w:val="008533DA"/>
    <w:rsid w:val="008571A1"/>
    <w:rsid w:val="00860074"/>
    <w:rsid w:val="00865A43"/>
    <w:rsid w:val="00872CB8"/>
    <w:rsid w:val="00887553"/>
    <w:rsid w:val="00894632"/>
    <w:rsid w:val="00897C19"/>
    <w:rsid w:val="008A016F"/>
    <w:rsid w:val="008B33FA"/>
    <w:rsid w:val="008C3510"/>
    <w:rsid w:val="008D005C"/>
    <w:rsid w:val="008D44D7"/>
    <w:rsid w:val="009028AD"/>
    <w:rsid w:val="00907FD6"/>
    <w:rsid w:val="00910E1A"/>
    <w:rsid w:val="00912206"/>
    <w:rsid w:val="009176F3"/>
    <w:rsid w:val="00920D7E"/>
    <w:rsid w:val="00950655"/>
    <w:rsid w:val="009514FB"/>
    <w:rsid w:val="00951BEB"/>
    <w:rsid w:val="009577E9"/>
    <w:rsid w:val="00963889"/>
    <w:rsid w:val="00966320"/>
    <w:rsid w:val="00970BE9"/>
    <w:rsid w:val="00982A69"/>
    <w:rsid w:val="009A256A"/>
    <w:rsid w:val="009B6506"/>
    <w:rsid w:val="009C1F62"/>
    <w:rsid w:val="009C4277"/>
    <w:rsid w:val="009D1AEB"/>
    <w:rsid w:val="009D3C09"/>
    <w:rsid w:val="009D7A2E"/>
    <w:rsid w:val="00A120DB"/>
    <w:rsid w:val="00A15AED"/>
    <w:rsid w:val="00A26E30"/>
    <w:rsid w:val="00A3587B"/>
    <w:rsid w:val="00A44040"/>
    <w:rsid w:val="00A64D7B"/>
    <w:rsid w:val="00A676D8"/>
    <w:rsid w:val="00A92CE8"/>
    <w:rsid w:val="00A95118"/>
    <w:rsid w:val="00A975B5"/>
    <w:rsid w:val="00AA5E6B"/>
    <w:rsid w:val="00AB187C"/>
    <w:rsid w:val="00AB5AC1"/>
    <w:rsid w:val="00AD4A07"/>
    <w:rsid w:val="00AE3FFB"/>
    <w:rsid w:val="00AF1064"/>
    <w:rsid w:val="00AF6C52"/>
    <w:rsid w:val="00B01806"/>
    <w:rsid w:val="00B01C9C"/>
    <w:rsid w:val="00B44F14"/>
    <w:rsid w:val="00B50057"/>
    <w:rsid w:val="00B53F7E"/>
    <w:rsid w:val="00B6310A"/>
    <w:rsid w:val="00B6556D"/>
    <w:rsid w:val="00B705BF"/>
    <w:rsid w:val="00B82ECA"/>
    <w:rsid w:val="00B966FE"/>
    <w:rsid w:val="00BB38FA"/>
    <w:rsid w:val="00BB730C"/>
    <w:rsid w:val="00BC79AF"/>
    <w:rsid w:val="00BE6FC5"/>
    <w:rsid w:val="00C01C95"/>
    <w:rsid w:val="00C06A9C"/>
    <w:rsid w:val="00C107CA"/>
    <w:rsid w:val="00C14EDA"/>
    <w:rsid w:val="00C22107"/>
    <w:rsid w:val="00C3331C"/>
    <w:rsid w:val="00C445D1"/>
    <w:rsid w:val="00C669A5"/>
    <w:rsid w:val="00C66E46"/>
    <w:rsid w:val="00C81935"/>
    <w:rsid w:val="00C85E7A"/>
    <w:rsid w:val="00C90AB0"/>
    <w:rsid w:val="00CD29DF"/>
    <w:rsid w:val="00CD59D5"/>
    <w:rsid w:val="00CE487F"/>
    <w:rsid w:val="00CF1498"/>
    <w:rsid w:val="00CF3E69"/>
    <w:rsid w:val="00CF75F5"/>
    <w:rsid w:val="00D0507A"/>
    <w:rsid w:val="00D149FC"/>
    <w:rsid w:val="00D220D0"/>
    <w:rsid w:val="00D22732"/>
    <w:rsid w:val="00D24675"/>
    <w:rsid w:val="00D43663"/>
    <w:rsid w:val="00D56A51"/>
    <w:rsid w:val="00D56E44"/>
    <w:rsid w:val="00D602ED"/>
    <w:rsid w:val="00D65317"/>
    <w:rsid w:val="00D748C7"/>
    <w:rsid w:val="00D76C75"/>
    <w:rsid w:val="00D829B0"/>
    <w:rsid w:val="00D85DC6"/>
    <w:rsid w:val="00D87003"/>
    <w:rsid w:val="00DB08B7"/>
    <w:rsid w:val="00DB3F95"/>
    <w:rsid w:val="00DC146C"/>
    <w:rsid w:val="00DC3083"/>
    <w:rsid w:val="00DC47F5"/>
    <w:rsid w:val="00DC628D"/>
    <w:rsid w:val="00DE17B8"/>
    <w:rsid w:val="00DE6653"/>
    <w:rsid w:val="00DE6D0F"/>
    <w:rsid w:val="00DF45C5"/>
    <w:rsid w:val="00DF5D36"/>
    <w:rsid w:val="00E129D3"/>
    <w:rsid w:val="00E140DF"/>
    <w:rsid w:val="00E21F08"/>
    <w:rsid w:val="00E31727"/>
    <w:rsid w:val="00E32DDC"/>
    <w:rsid w:val="00E32E39"/>
    <w:rsid w:val="00E43078"/>
    <w:rsid w:val="00E6191B"/>
    <w:rsid w:val="00E70CE9"/>
    <w:rsid w:val="00E927F3"/>
    <w:rsid w:val="00E92D16"/>
    <w:rsid w:val="00E96532"/>
    <w:rsid w:val="00EC755D"/>
    <w:rsid w:val="00ED535D"/>
    <w:rsid w:val="00EE039E"/>
    <w:rsid w:val="00EE088A"/>
    <w:rsid w:val="00F01F1C"/>
    <w:rsid w:val="00F04CED"/>
    <w:rsid w:val="00F10015"/>
    <w:rsid w:val="00F12AF5"/>
    <w:rsid w:val="00F21E61"/>
    <w:rsid w:val="00F27DFE"/>
    <w:rsid w:val="00F31ADF"/>
    <w:rsid w:val="00F44131"/>
    <w:rsid w:val="00F55632"/>
    <w:rsid w:val="00F646E3"/>
    <w:rsid w:val="00F70167"/>
    <w:rsid w:val="00F842CA"/>
    <w:rsid w:val="00F974A5"/>
    <w:rsid w:val="00FA165E"/>
    <w:rsid w:val="00FB23B9"/>
    <w:rsid w:val="00FC7BDC"/>
    <w:rsid w:val="00FD18CA"/>
    <w:rsid w:val="00FE003D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F173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C,Obiekt,List Paragraph1,List Paragraph,Akapit z listą1,Wyliczanie,Akapit z listą31,Numerowanie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76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76F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76F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735C1"/>
    <w:rPr>
      <w:color w:val="954F72" w:themeColor="followedHyperlink"/>
      <w:u w:val="single"/>
    </w:rPr>
  </w:style>
  <w:style w:type="character" w:customStyle="1" w:styleId="AkapitzlistZnak">
    <w:name w:val="Akapit z listą Znak"/>
    <w:aliases w:val="BulletC Znak,Obiekt Znak,List Paragraph1 Znak,List Paragraph Znak,Akapit z listą1 Znak,Wyliczanie Znak,Akapit z listą31 Znak,Numerowanie Znak"/>
    <w:link w:val="Akapitzlist"/>
    <w:uiPriority w:val="34"/>
    <w:locked/>
    <w:rsid w:val="00DE6D0F"/>
    <w:rPr>
      <w:rFonts w:ascii="Arial" w:hAnsi="Arial"/>
    </w:rPr>
  </w:style>
  <w:style w:type="paragraph" w:customStyle="1" w:styleId="null">
    <w:name w:val="null"/>
    <w:basedOn w:val="Normalny"/>
    <w:uiPriority w:val="99"/>
    <w:rsid w:val="00C107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ull1">
    <w:name w:val="null1"/>
    <w:basedOn w:val="Domylnaczcionkaakapitu"/>
    <w:rsid w:val="00C10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AB21F-F6BE-4E14-AB4E-19DFE41DB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Gdynia: lepszy kolejowy dostęp do portowych nabrzeży. Nowy wiadukt poprawi bezpieczeństwo na liniach do portu</vt:lpstr>
    </vt:vector>
  </TitlesOfParts>
  <Company>PKP PLK S.A.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Gdynia: lepszy kolejowy dostęp do portowych nabrzeży. Nowy wiadukt poprawi bezpieczeństwo na liniach do portu</dc:title>
  <dc:subject/>
  <dc:creator>PKP Polskie Linie Kolejowe S.A.</dc:creator>
  <cp:keywords/>
  <dc:description/>
  <cp:lastModifiedBy>Dudzińska Maria</cp:lastModifiedBy>
  <cp:revision>2</cp:revision>
  <cp:lastPrinted>2022-03-23T08:42:00Z</cp:lastPrinted>
  <dcterms:created xsi:type="dcterms:W3CDTF">2023-09-22T06:26:00Z</dcterms:created>
  <dcterms:modified xsi:type="dcterms:W3CDTF">2023-09-22T06:26:00Z</dcterms:modified>
</cp:coreProperties>
</file>