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D362" w14:textId="77777777" w:rsidR="0063625B" w:rsidRDefault="0063625B" w:rsidP="009D1AEB">
      <w:pPr>
        <w:jc w:val="right"/>
        <w:rPr>
          <w:rFonts w:cs="Arial"/>
        </w:rPr>
      </w:pPr>
    </w:p>
    <w:p w14:paraId="17FF3BC2" w14:textId="77777777" w:rsidR="0063625B" w:rsidRDefault="0063625B" w:rsidP="009D1AEB">
      <w:pPr>
        <w:jc w:val="right"/>
        <w:rPr>
          <w:rFonts w:cs="Arial"/>
        </w:rPr>
      </w:pPr>
    </w:p>
    <w:p w14:paraId="35A43D32" w14:textId="77777777" w:rsidR="0063625B" w:rsidRDefault="0063625B" w:rsidP="009D1AEB">
      <w:pPr>
        <w:jc w:val="right"/>
        <w:rPr>
          <w:rFonts w:cs="Arial"/>
        </w:rPr>
      </w:pPr>
    </w:p>
    <w:p w14:paraId="78CC7815" w14:textId="77777777" w:rsidR="00205407" w:rsidRDefault="00205407" w:rsidP="009D1AEB">
      <w:pPr>
        <w:jc w:val="right"/>
        <w:rPr>
          <w:rFonts w:cs="Arial"/>
        </w:rPr>
      </w:pPr>
    </w:p>
    <w:p w14:paraId="5727C46C" w14:textId="6A9F2BFE" w:rsidR="00277762" w:rsidRDefault="009D1AEB" w:rsidP="009D1AEB">
      <w:pPr>
        <w:jc w:val="right"/>
        <w:rPr>
          <w:rFonts w:cs="Arial"/>
        </w:rPr>
      </w:pPr>
      <w:r w:rsidRPr="0036084B">
        <w:rPr>
          <w:rFonts w:cs="Arial"/>
        </w:rPr>
        <w:t>Warszawa,</w:t>
      </w:r>
      <w:r w:rsidR="006C6C1C" w:rsidRPr="0036084B">
        <w:rPr>
          <w:rFonts w:cs="Arial"/>
        </w:rPr>
        <w:t xml:space="preserve"> </w:t>
      </w:r>
      <w:r w:rsidR="00713951">
        <w:rPr>
          <w:rFonts w:cs="Arial"/>
        </w:rPr>
        <w:t>26</w:t>
      </w:r>
      <w:r w:rsidR="009C54FD">
        <w:rPr>
          <w:rFonts w:cs="Arial"/>
        </w:rPr>
        <w:t>.04 2024</w:t>
      </w:r>
      <w:r w:rsidRPr="0036084B">
        <w:rPr>
          <w:rFonts w:cs="Arial"/>
        </w:rPr>
        <w:t xml:space="preserve"> r.</w:t>
      </w:r>
    </w:p>
    <w:p w14:paraId="3C7D571A" w14:textId="77777777" w:rsidR="00454CA7" w:rsidRDefault="00454CA7" w:rsidP="009D1AEB">
      <w:pPr>
        <w:jc w:val="right"/>
        <w:rPr>
          <w:rFonts w:cs="Arial"/>
        </w:rPr>
      </w:pPr>
    </w:p>
    <w:p w14:paraId="5D132481" w14:textId="002601BD" w:rsidR="00454CA7" w:rsidRPr="00454CA7" w:rsidRDefault="008B0C8D" w:rsidP="00454CA7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W maju nowe </w:t>
      </w:r>
      <w:r w:rsidR="009C54FD">
        <w:rPr>
          <w:sz w:val="22"/>
          <w:szCs w:val="22"/>
        </w:rPr>
        <w:t>przejście na Naczelnikowskiej w Warszawie</w:t>
      </w:r>
    </w:p>
    <w:p w14:paraId="06C30469" w14:textId="1C95DAE2" w:rsidR="008B0C8D" w:rsidRPr="001C459E" w:rsidRDefault="008B0C8D" w:rsidP="00454CA7">
      <w:pPr>
        <w:spacing w:before="120" w:after="120" w:line="360" w:lineRule="auto"/>
        <w:rPr>
          <w:b/>
          <w:bCs/>
          <w:color w:val="1A1A1A"/>
          <w:shd w:val="clear" w:color="auto" w:fill="FFFFFF"/>
        </w:rPr>
      </w:pPr>
      <w:r w:rsidRPr="001C459E">
        <w:rPr>
          <w:b/>
          <w:bCs/>
          <w:color w:val="1A1A1A"/>
          <w:shd w:val="clear" w:color="auto" w:fill="FFFFFF"/>
        </w:rPr>
        <w:t>B</w:t>
      </w:r>
      <w:r w:rsidR="00267827" w:rsidRPr="001C459E">
        <w:rPr>
          <w:b/>
          <w:bCs/>
          <w:color w:val="1A1A1A"/>
          <w:shd w:val="clear" w:color="auto" w:fill="FFFFFF"/>
        </w:rPr>
        <w:t xml:space="preserve">ędzie wyższy poziom bezpieczeństwa w ruchu kolejowym i drogowym oraz sprawniejsza komunikacja w mieście. </w:t>
      </w:r>
      <w:r w:rsidRPr="001C459E">
        <w:rPr>
          <w:b/>
          <w:bCs/>
          <w:color w:val="1A1A1A"/>
          <w:shd w:val="clear" w:color="auto" w:fill="FFFFFF"/>
        </w:rPr>
        <w:t xml:space="preserve">Między 27 kwietnia a 8 maja na przejeździe na ulicy Naczelnikowskiej w Warszawie wybudowany zostanie chodnik. </w:t>
      </w:r>
      <w:r w:rsidRPr="001C459E">
        <w:rPr>
          <w:rFonts w:eastAsia="Calibri" w:cs="Arial"/>
          <w:b/>
        </w:rPr>
        <w:t>Prace wymagają zmian w organizacji ruchu pociągów. Inwestycja będzie realizowana w ramach Krajowego Planu Odbudowy za ok. 18 mln zł netto przez PKP Polskie Linie Kolejowe S.A.</w:t>
      </w:r>
    </w:p>
    <w:p w14:paraId="4EC07FA1" w14:textId="11480732" w:rsidR="00454CA7" w:rsidRPr="008B0C8D" w:rsidRDefault="00427AA1" w:rsidP="00454CA7">
      <w:pPr>
        <w:spacing w:before="120" w:after="120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Od 8 maja mieszkańcy warszawskiej Pragi bezpieczniej przejdą przez przejazd i tory linii Warszaw</w:t>
      </w:r>
      <w:r w:rsidR="008B0C8D">
        <w:rPr>
          <w:rFonts w:eastAsia="Calibri" w:cs="Arial"/>
          <w:bCs/>
        </w:rPr>
        <w:t>a</w:t>
      </w:r>
      <w:r>
        <w:rPr>
          <w:rFonts w:eastAsia="Calibri" w:cs="Arial"/>
          <w:bCs/>
        </w:rPr>
        <w:t xml:space="preserve"> Wileńsk</w:t>
      </w:r>
      <w:r w:rsidR="008B0C8D">
        <w:rPr>
          <w:rFonts w:eastAsia="Calibri" w:cs="Arial"/>
          <w:bCs/>
        </w:rPr>
        <w:t xml:space="preserve">a – Wołomin. </w:t>
      </w:r>
      <w:r w:rsidR="0054799A">
        <w:rPr>
          <w:rFonts w:eastAsia="Calibri" w:cs="Arial"/>
          <w:bCs/>
        </w:rPr>
        <w:t>O</w:t>
      </w:r>
      <w:r>
        <w:rPr>
          <w:rFonts w:eastAsia="Calibri" w:cs="Arial"/>
          <w:bCs/>
        </w:rPr>
        <w:t xml:space="preserve">d najbliższego </w:t>
      </w:r>
      <w:r w:rsidR="00A071B6">
        <w:rPr>
          <w:rFonts w:eastAsia="Calibri" w:cs="Arial"/>
          <w:bCs/>
        </w:rPr>
        <w:t>weekendu, 27</w:t>
      </w:r>
      <w:r w:rsidR="0054799A">
        <w:rPr>
          <w:rFonts w:eastAsia="Calibri" w:cs="Arial"/>
          <w:bCs/>
        </w:rPr>
        <w:t xml:space="preserve"> kwietnia, </w:t>
      </w:r>
      <w:r w:rsidR="008B0C8D">
        <w:rPr>
          <w:rFonts w:eastAsia="Calibri" w:cs="Arial"/>
          <w:bCs/>
        </w:rPr>
        <w:t>rozpoczyna się</w:t>
      </w:r>
      <w:r w:rsidR="0054799A">
        <w:rPr>
          <w:rFonts w:eastAsia="Calibri" w:cs="Arial"/>
          <w:bCs/>
        </w:rPr>
        <w:t xml:space="preserve"> </w:t>
      </w:r>
      <w:r>
        <w:rPr>
          <w:rFonts w:eastAsia="Calibri" w:cs="Arial"/>
          <w:bCs/>
        </w:rPr>
        <w:t>budow</w:t>
      </w:r>
      <w:r w:rsidR="008B0C8D">
        <w:rPr>
          <w:rFonts w:eastAsia="Calibri" w:cs="Arial"/>
          <w:bCs/>
        </w:rPr>
        <w:t>a</w:t>
      </w:r>
      <w:r>
        <w:rPr>
          <w:rFonts w:eastAsia="Calibri" w:cs="Arial"/>
          <w:bCs/>
        </w:rPr>
        <w:t xml:space="preserve"> chodnika </w:t>
      </w:r>
      <w:r w:rsidR="008B0C8D">
        <w:rPr>
          <w:rFonts w:eastAsia="Calibri" w:cs="Arial"/>
          <w:bCs/>
        </w:rPr>
        <w:t xml:space="preserve">na przejeździe </w:t>
      </w:r>
      <w:r>
        <w:rPr>
          <w:rFonts w:eastAsia="Calibri" w:cs="Arial"/>
          <w:bCs/>
        </w:rPr>
        <w:t xml:space="preserve">między ulicą Naczelnikowską a Radzymińską. </w:t>
      </w:r>
      <w:r w:rsidR="008B0C8D">
        <w:rPr>
          <w:rFonts w:eastAsia="Calibri" w:cs="Arial"/>
          <w:bCs/>
        </w:rPr>
        <w:t>Na</w:t>
      </w:r>
      <w:r>
        <w:rPr>
          <w:rFonts w:eastAsia="Calibri" w:cs="Arial"/>
          <w:bCs/>
        </w:rPr>
        <w:t xml:space="preserve"> przejeździe zostaną zamontowane nowe rogatki</w:t>
      </w:r>
      <w:r w:rsidR="008B0C8D">
        <w:rPr>
          <w:rFonts w:eastAsia="Calibri" w:cs="Arial"/>
          <w:bCs/>
        </w:rPr>
        <w:t>,</w:t>
      </w:r>
      <w:r>
        <w:rPr>
          <w:rFonts w:eastAsia="Calibri" w:cs="Arial"/>
          <w:bCs/>
        </w:rPr>
        <w:t xml:space="preserve"> sygnalizacj</w:t>
      </w:r>
      <w:r w:rsidR="008B0C8D">
        <w:rPr>
          <w:rFonts w:eastAsia="Calibri" w:cs="Arial"/>
          <w:bCs/>
        </w:rPr>
        <w:t>a i oświetlenie.</w:t>
      </w:r>
    </w:p>
    <w:p w14:paraId="49ED2F9C" w14:textId="19EB8B04" w:rsidR="00454CA7" w:rsidRPr="00E71A35" w:rsidRDefault="008B0C8D" w:rsidP="00454CA7">
      <w:pPr>
        <w:spacing w:before="120" w:after="120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N</w:t>
      </w:r>
      <w:r w:rsidR="00454CA7">
        <w:rPr>
          <w:rFonts w:eastAsia="Calibri" w:cs="Arial"/>
          <w:bCs/>
        </w:rPr>
        <w:t xml:space="preserve">a </w:t>
      </w:r>
      <w:r>
        <w:rPr>
          <w:rFonts w:eastAsia="Calibri" w:cs="Arial"/>
          <w:bCs/>
        </w:rPr>
        <w:t xml:space="preserve">przejeździe na ulicy </w:t>
      </w:r>
      <w:r w:rsidR="00454CA7">
        <w:rPr>
          <w:rFonts w:eastAsia="Calibri" w:cs="Arial"/>
          <w:bCs/>
        </w:rPr>
        <w:t>ul. Kosmowskiej</w:t>
      </w:r>
      <w:r>
        <w:rPr>
          <w:rFonts w:eastAsia="Calibri" w:cs="Arial"/>
          <w:bCs/>
        </w:rPr>
        <w:t xml:space="preserve"> w kolejnym etapie także wymienione będą rogatki, sygnalizacja  </w:t>
      </w:r>
      <w:r w:rsidR="00454CA7">
        <w:rPr>
          <w:rFonts w:eastAsia="Calibri" w:cs="Arial"/>
          <w:bCs/>
        </w:rPr>
        <w:t>oświetleni</w:t>
      </w:r>
      <w:r>
        <w:rPr>
          <w:rFonts w:eastAsia="Calibri" w:cs="Arial"/>
          <w:bCs/>
        </w:rPr>
        <w:t>e i</w:t>
      </w:r>
      <w:r w:rsidR="00454CA7">
        <w:rPr>
          <w:rFonts w:eastAsia="Calibri" w:cs="Arial"/>
          <w:bCs/>
        </w:rPr>
        <w:t xml:space="preserve"> </w:t>
      </w:r>
      <w:r>
        <w:rPr>
          <w:rFonts w:eastAsia="Calibri" w:cs="Arial"/>
          <w:bCs/>
        </w:rPr>
        <w:t>zamontowany będzie</w:t>
      </w:r>
      <w:r w:rsidR="00454CA7">
        <w:rPr>
          <w:rFonts w:eastAsia="Calibri" w:cs="Arial"/>
          <w:bCs/>
        </w:rPr>
        <w:t xml:space="preserve"> monitoring. </w:t>
      </w:r>
    </w:p>
    <w:p w14:paraId="47B0DFB7" w14:textId="5074D6D0" w:rsidR="00454CA7" w:rsidRDefault="00454CA7" w:rsidP="00454CA7">
      <w:pPr>
        <w:spacing w:before="120" w:after="120" w:line="360" w:lineRule="auto"/>
        <w:rPr>
          <w:rFonts w:eastAsia="Calibri" w:cs="Arial"/>
          <w:bCs/>
        </w:rPr>
      </w:pPr>
      <w:r w:rsidRPr="00A41CB5">
        <w:rPr>
          <w:rFonts w:eastAsia="Calibri" w:cs="Arial"/>
          <w:bCs/>
        </w:rPr>
        <w:t>Poza pracami na</w:t>
      </w:r>
      <w:r>
        <w:rPr>
          <w:rFonts w:eastAsia="Calibri" w:cs="Arial"/>
          <w:b/>
        </w:rPr>
        <w:t xml:space="preserve"> </w:t>
      </w:r>
      <w:r w:rsidRPr="0058736B">
        <w:rPr>
          <w:rFonts w:eastAsia="Calibri" w:cs="Arial"/>
          <w:bCs/>
        </w:rPr>
        <w:t xml:space="preserve">dwóch przejazdach </w:t>
      </w:r>
      <w:r w:rsidR="00427AA1">
        <w:rPr>
          <w:rFonts w:eastAsia="Calibri" w:cs="Arial"/>
          <w:bCs/>
        </w:rPr>
        <w:t xml:space="preserve">wymienione zostaną </w:t>
      </w:r>
      <w:r>
        <w:rPr>
          <w:rFonts w:eastAsia="Calibri" w:cs="Arial"/>
          <w:bCs/>
        </w:rPr>
        <w:t xml:space="preserve">stare urządzenia </w:t>
      </w:r>
      <w:r w:rsidRPr="0058736B">
        <w:rPr>
          <w:rFonts w:eastAsia="Calibri" w:cs="Arial"/>
          <w:bCs/>
        </w:rPr>
        <w:t>sterowania ruchem kolejowym</w:t>
      </w:r>
      <w:r w:rsidRPr="00A41CB5">
        <w:t xml:space="preserve"> </w:t>
      </w:r>
      <w:r w:rsidRPr="00A41CB5">
        <w:rPr>
          <w:rFonts w:eastAsia="Calibri" w:cs="Arial"/>
          <w:bCs/>
        </w:rPr>
        <w:t>na odcinku Warszawa Wileńska – Warszawa Wileńska Marki</w:t>
      </w:r>
      <w:r>
        <w:rPr>
          <w:rFonts w:eastAsia="Calibri" w:cs="Arial"/>
          <w:bCs/>
        </w:rPr>
        <w:t>. Zamontowane będą m.in. nowe semafory, urządzenia s</w:t>
      </w:r>
      <w:r w:rsidR="008B0C8D">
        <w:rPr>
          <w:rFonts w:eastAsia="Calibri" w:cs="Arial"/>
          <w:bCs/>
        </w:rPr>
        <w:t xml:space="preserve">terowania </w:t>
      </w:r>
      <w:r>
        <w:rPr>
          <w:rFonts w:eastAsia="Calibri" w:cs="Arial"/>
          <w:bCs/>
        </w:rPr>
        <w:t>r</w:t>
      </w:r>
      <w:r w:rsidR="008B0C8D">
        <w:rPr>
          <w:rFonts w:eastAsia="Calibri" w:cs="Arial"/>
          <w:bCs/>
        </w:rPr>
        <w:t xml:space="preserve">uchem </w:t>
      </w:r>
      <w:r>
        <w:rPr>
          <w:rFonts w:eastAsia="Calibri" w:cs="Arial"/>
          <w:bCs/>
        </w:rPr>
        <w:t>k</w:t>
      </w:r>
      <w:r w:rsidR="008B0C8D">
        <w:rPr>
          <w:rFonts w:eastAsia="Calibri" w:cs="Arial"/>
          <w:bCs/>
        </w:rPr>
        <w:t>olejowym</w:t>
      </w:r>
      <w:r>
        <w:rPr>
          <w:rFonts w:eastAsia="Calibri" w:cs="Arial"/>
          <w:bCs/>
        </w:rPr>
        <w:t>, napędy zwrotnicowe. R</w:t>
      </w:r>
      <w:r w:rsidRPr="00A41CB5">
        <w:rPr>
          <w:rFonts w:eastAsia="Calibri" w:cs="Arial"/>
          <w:bCs/>
        </w:rPr>
        <w:t xml:space="preserve">ozjazdy </w:t>
      </w:r>
      <w:r>
        <w:rPr>
          <w:rFonts w:eastAsia="Calibri" w:cs="Arial"/>
          <w:bCs/>
        </w:rPr>
        <w:t>zostaną</w:t>
      </w:r>
      <w:r w:rsidRPr="00A41CB5">
        <w:rPr>
          <w:rFonts w:eastAsia="Calibri" w:cs="Arial"/>
          <w:bCs/>
        </w:rPr>
        <w:t xml:space="preserve"> wyposażone w elektryczny system ogrzewania. Takie rozwiązanie zapewni niezakłóconą pracę urządzeń nawet w trudnych warunkach zimowych. </w:t>
      </w:r>
    </w:p>
    <w:p w14:paraId="0F18A197" w14:textId="0B516A65" w:rsidR="00427AA1" w:rsidRPr="0054799A" w:rsidRDefault="00A071B6" w:rsidP="0054799A">
      <w:pPr>
        <w:spacing w:line="360" w:lineRule="auto"/>
        <w:rPr>
          <w:rFonts w:ascii="Calibri" w:hAnsi="Calibri"/>
        </w:rPr>
      </w:pPr>
      <w:r w:rsidRPr="0054799A">
        <w:rPr>
          <w:rFonts w:cs="Arial"/>
        </w:rPr>
        <w:t xml:space="preserve">Zaplanowane prace uwzględniono w rozkładzie jazdy. </w:t>
      </w:r>
      <w:r w:rsidR="00427AA1" w:rsidRPr="0054799A">
        <w:rPr>
          <w:rFonts w:cs="Arial"/>
        </w:rPr>
        <w:t xml:space="preserve">Ruch pociągów na odcinku Warszawa Wileńska – Zielonka od 27 kwietnia do </w:t>
      </w:r>
      <w:r w:rsidR="008D5516">
        <w:rPr>
          <w:rFonts w:cs="Arial"/>
        </w:rPr>
        <w:t>8</w:t>
      </w:r>
      <w:r w:rsidR="00427AA1" w:rsidRPr="0054799A">
        <w:rPr>
          <w:rFonts w:cs="Arial"/>
        </w:rPr>
        <w:t xml:space="preserve"> maja będzie </w:t>
      </w:r>
      <w:r w:rsidR="008D5516">
        <w:rPr>
          <w:rFonts w:cs="Arial"/>
        </w:rPr>
        <w:t xml:space="preserve">zmieniony. Szczegóły zmian dostępne są na stacjach, na </w:t>
      </w:r>
      <w:hyperlink r:id="rId8" w:history="1">
        <w:r w:rsidR="008D5516" w:rsidRPr="000C3D18">
          <w:rPr>
            <w:rStyle w:val="Hipercze"/>
            <w:rFonts w:cs="Arial"/>
          </w:rPr>
          <w:t>www.portalpasazera.pl</w:t>
        </w:r>
      </w:hyperlink>
      <w:r w:rsidR="008D5516">
        <w:rPr>
          <w:rFonts w:cs="Arial"/>
        </w:rPr>
        <w:t xml:space="preserve"> i stronach przewoźników.</w:t>
      </w:r>
      <w:r w:rsidR="00427AA1" w:rsidRPr="0054799A">
        <w:rPr>
          <w:rFonts w:cs="Arial"/>
        </w:rPr>
        <w:t xml:space="preserve"> </w:t>
      </w:r>
    </w:p>
    <w:p w14:paraId="6783524F" w14:textId="2038EE66" w:rsidR="00454CA7" w:rsidRDefault="00454CA7" w:rsidP="00454CA7">
      <w:pPr>
        <w:spacing w:before="120" w:after="120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Prace realizowane będą w ramach zadania </w:t>
      </w:r>
      <w:r w:rsidRPr="00A41CB5">
        <w:rPr>
          <w:rFonts w:eastAsia="Calibri" w:cs="Arial"/>
          <w:bCs/>
        </w:rPr>
        <w:t>„Przebudowa urządzeń sterowania ruchem kolejowym na stacjach Warszawa Wileńska Marki, Warszawa Wileńska”</w:t>
      </w:r>
      <w:r>
        <w:rPr>
          <w:rFonts w:eastAsia="Calibri" w:cs="Arial"/>
          <w:bCs/>
        </w:rPr>
        <w:t xml:space="preserve">, który jest częścią projektu </w:t>
      </w:r>
      <w:r w:rsidRPr="00A41CB5">
        <w:rPr>
          <w:rFonts w:eastAsia="Calibri" w:cs="Arial"/>
          <w:bCs/>
        </w:rPr>
        <w:t>„Digitalizacja infrastruktury kolejowej poprzez zabudowę nowoczesnych urządzeń i systemów - etap II”</w:t>
      </w:r>
      <w:r>
        <w:rPr>
          <w:rFonts w:eastAsia="Calibri" w:cs="Arial"/>
          <w:bCs/>
        </w:rPr>
        <w:t xml:space="preserve">. Realizacją robót zajmą się </w:t>
      </w:r>
      <w:r w:rsidRPr="00A41CB5">
        <w:rPr>
          <w:rFonts w:eastAsia="Calibri" w:cs="Arial"/>
          <w:bCs/>
        </w:rPr>
        <w:t>Zakłady Automatyki KOMBUD S.A.</w:t>
      </w:r>
      <w:r>
        <w:rPr>
          <w:rFonts w:eastAsia="Calibri" w:cs="Arial"/>
          <w:bCs/>
        </w:rPr>
        <w:t xml:space="preserve"> </w:t>
      </w:r>
      <w:r w:rsidRPr="00A41CB5">
        <w:rPr>
          <w:rFonts w:eastAsia="Calibri" w:cs="Arial"/>
          <w:bCs/>
        </w:rPr>
        <w:t xml:space="preserve">Inwestycja zaplanowana jest do realizacji do </w:t>
      </w:r>
      <w:r>
        <w:rPr>
          <w:rFonts w:eastAsia="Calibri" w:cs="Arial"/>
          <w:bCs/>
        </w:rPr>
        <w:t xml:space="preserve">końca </w:t>
      </w:r>
      <w:r w:rsidRPr="00A41CB5">
        <w:rPr>
          <w:rFonts w:eastAsia="Calibri" w:cs="Arial"/>
          <w:bCs/>
        </w:rPr>
        <w:t>202</w:t>
      </w:r>
      <w:r>
        <w:rPr>
          <w:rFonts w:eastAsia="Calibri" w:cs="Arial"/>
          <w:bCs/>
        </w:rPr>
        <w:t>5</w:t>
      </w:r>
      <w:r w:rsidRPr="00A41CB5">
        <w:rPr>
          <w:rFonts w:eastAsia="Calibri" w:cs="Arial"/>
          <w:bCs/>
        </w:rPr>
        <w:t xml:space="preserve"> roku.</w:t>
      </w:r>
      <w:r>
        <w:rPr>
          <w:rFonts w:eastAsia="Calibri" w:cs="Arial"/>
          <w:bCs/>
        </w:rPr>
        <w:t xml:space="preserve"> </w:t>
      </w:r>
    </w:p>
    <w:p w14:paraId="253C1962" w14:textId="77777777" w:rsidR="005B0FF7" w:rsidRDefault="005B0FF7" w:rsidP="001C459E">
      <w:pPr>
        <w:spacing w:line="360" w:lineRule="auto"/>
        <w:rPr>
          <w:rFonts w:cs="Arial"/>
          <w:b/>
          <w:bCs/>
        </w:rPr>
      </w:pPr>
    </w:p>
    <w:p w14:paraId="4B081302" w14:textId="77777777" w:rsidR="005B0FF7" w:rsidRDefault="005B0FF7" w:rsidP="001C459E">
      <w:pPr>
        <w:spacing w:line="360" w:lineRule="auto"/>
        <w:rPr>
          <w:rFonts w:cs="Arial"/>
          <w:b/>
          <w:bCs/>
        </w:rPr>
      </w:pPr>
    </w:p>
    <w:p w14:paraId="3D9626B2" w14:textId="0DA69753" w:rsidR="001C459E" w:rsidRPr="00AA600A" w:rsidRDefault="001C459E" w:rsidP="001C459E">
      <w:pPr>
        <w:spacing w:line="360" w:lineRule="auto"/>
        <w:rPr>
          <w:rFonts w:cs="Arial"/>
          <w:b/>
          <w:bCs/>
        </w:rPr>
      </w:pPr>
      <w:r w:rsidRPr="00AA600A">
        <w:rPr>
          <w:rFonts w:cs="Arial"/>
          <w:b/>
          <w:bCs/>
        </w:rPr>
        <w:lastRenderedPageBreak/>
        <w:t>Kontakt dla mediów:</w:t>
      </w:r>
    </w:p>
    <w:p w14:paraId="4457619E" w14:textId="77777777" w:rsidR="001C459E" w:rsidRPr="00AA600A" w:rsidRDefault="001C459E" w:rsidP="001C459E">
      <w:pPr>
        <w:spacing w:line="240" w:lineRule="auto"/>
      </w:pPr>
      <w:r w:rsidRPr="00AA600A">
        <w:t xml:space="preserve">Anna </w:t>
      </w:r>
      <w:proofErr w:type="spellStart"/>
      <w:r w:rsidRPr="00AA600A">
        <w:t>Znajewska</w:t>
      </w:r>
      <w:proofErr w:type="spellEnd"/>
      <w:r w:rsidRPr="00AA600A">
        <w:t xml:space="preserve"> - Pawluk </w:t>
      </w:r>
    </w:p>
    <w:p w14:paraId="6748B3E7" w14:textId="77777777" w:rsidR="001C459E" w:rsidRPr="00AA600A" w:rsidRDefault="001C459E" w:rsidP="001C459E">
      <w:pPr>
        <w:spacing w:line="240" w:lineRule="auto"/>
      </w:pPr>
      <w:r w:rsidRPr="00AA600A">
        <w:t>zespół prasowy</w:t>
      </w:r>
    </w:p>
    <w:p w14:paraId="6B2A8606" w14:textId="77777777" w:rsidR="001C459E" w:rsidRPr="00AA600A" w:rsidRDefault="001C459E" w:rsidP="001C459E">
      <w:pPr>
        <w:spacing w:line="240" w:lineRule="auto"/>
        <w:rPr>
          <w:rStyle w:val="Pogrubienie"/>
          <w:rFonts w:cs="Arial"/>
          <w:b w:val="0"/>
        </w:rPr>
      </w:pPr>
      <w:r w:rsidRPr="00AA600A">
        <w:rPr>
          <w:rStyle w:val="Pogrubienie"/>
          <w:rFonts w:cs="Arial"/>
          <w:b w:val="0"/>
        </w:rPr>
        <w:t>PKP Polskie Linie Kolejowe S.A.</w:t>
      </w:r>
    </w:p>
    <w:p w14:paraId="59647D9A" w14:textId="77777777" w:rsidR="001C459E" w:rsidRPr="00AA600A" w:rsidRDefault="00000000" w:rsidP="001C459E">
      <w:pPr>
        <w:spacing w:line="240" w:lineRule="auto"/>
        <w:rPr>
          <w:rStyle w:val="Hipercze"/>
          <w:color w:val="0071BC"/>
          <w:shd w:val="clear" w:color="auto" w:fill="FFFFFF"/>
        </w:rPr>
      </w:pPr>
      <w:hyperlink r:id="rId9" w:history="1">
        <w:r w:rsidR="001C459E" w:rsidRPr="00AA600A">
          <w:rPr>
            <w:rStyle w:val="Hipercze"/>
            <w:shd w:val="clear" w:color="auto" w:fill="FFFFFF"/>
          </w:rPr>
          <w:t>rzecznik@plk-sa.pl</w:t>
        </w:r>
      </w:hyperlink>
    </w:p>
    <w:p w14:paraId="7F336CA9" w14:textId="77777777" w:rsidR="001C459E" w:rsidRPr="00AA600A" w:rsidRDefault="001C459E" w:rsidP="001C459E">
      <w:pPr>
        <w:spacing w:line="240" w:lineRule="auto"/>
      </w:pPr>
      <w:r w:rsidRPr="00AA600A">
        <w:t>T: +48 22 473 30 02</w:t>
      </w:r>
    </w:p>
    <w:p w14:paraId="24C1E5B5" w14:textId="77777777" w:rsidR="001C459E" w:rsidRPr="00C079B1" w:rsidRDefault="001C459E" w:rsidP="001C459E">
      <w:pPr>
        <w:spacing w:after="0" w:line="240" w:lineRule="auto"/>
        <w:rPr>
          <w:rStyle w:val="Pogrubienie"/>
          <w:rFonts w:cs="Arial"/>
        </w:rPr>
      </w:pPr>
    </w:p>
    <w:p w14:paraId="7AF1811A" w14:textId="408DC74F" w:rsidR="00C22107" w:rsidRPr="008776E8" w:rsidRDefault="00C22107" w:rsidP="00B31AAC">
      <w:pPr>
        <w:spacing w:line="360" w:lineRule="auto"/>
        <w:jc w:val="center"/>
        <w:rPr>
          <w:rFonts w:cs="Arial"/>
        </w:rPr>
      </w:pPr>
    </w:p>
    <w:sectPr w:rsidR="00C22107" w:rsidRPr="008776E8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FE52" w14:textId="77777777" w:rsidR="00096F29" w:rsidRDefault="00096F29" w:rsidP="009D1AEB">
      <w:pPr>
        <w:spacing w:after="0" w:line="240" w:lineRule="auto"/>
      </w:pPr>
      <w:r>
        <w:separator/>
      </w:r>
    </w:p>
  </w:endnote>
  <w:endnote w:type="continuationSeparator" w:id="0">
    <w:p w14:paraId="43B1C689" w14:textId="77777777" w:rsidR="00096F29" w:rsidRDefault="00096F2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2EB4" w14:textId="77777777" w:rsidR="00860074" w:rsidRPr="0054799A" w:rsidRDefault="00860074" w:rsidP="00860074">
    <w:pPr>
      <w:spacing w:after="0" w:line="240" w:lineRule="auto"/>
      <w:rPr>
        <w:rFonts w:cs="Arial"/>
        <w:sz w:val="14"/>
        <w:szCs w:val="14"/>
      </w:rPr>
    </w:pPr>
  </w:p>
  <w:p w14:paraId="10FC6EF4" w14:textId="77777777" w:rsidR="006F2CF5" w:rsidRPr="0054799A" w:rsidRDefault="006F2CF5" w:rsidP="006F2CF5">
    <w:pPr>
      <w:spacing w:after="0" w:line="240" w:lineRule="auto"/>
      <w:rPr>
        <w:rFonts w:cs="Arial"/>
        <w:sz w:val="14"/>
        <w:szCs w:val="14"/>
      </w:rPr>
    </w:pPr>
    <w:r w:rsidRPr="0054799A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F39322D" w14:textId="77777777" w:rsidR="006F2CF5" w:rsidRPr="0054799A" w:rsidRDefault="006F2CF5" w:rsidP="006F2CF5">
    <w:pPr>
      <w:spacing w:after="0" w:line="240" w:lineRule="auto"/>
      <w:rPr>
        <w:rFonts w:cs="Arial"/>
        <w:sz w:val="14"/>
        <w:szCs w:val="14"/>
      </w:rPr>
    </w:pPr>
    <w:r w:rsidRPr="0054799A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1A815308" w14:textId="77777777" w:rsidR="0054799A" w:rsidRPr="0054799A" w:rsidRDefault="006F2CF5" w:rsidP="0054799A">
    <w:pPr>
      <w:spacing w:after="0" w:line="240" w:lineRule="auto"/>
      <w:jc w:val="both"/>
      <w:rPr>
        <w:rFonts w:cs="Arial"/>
        <w:sz w:val="14"/>
        <w:szCs w:val="14"/>
      </w:rPr>
    </w:pPr>
    <w:r w:rsidRPr="0054799A">
      <w:rPr>
        <w:rFonts w:cs="Arial"/>
        <w:sz w:val="14"/>
        <w:szCs w:val="14"/>
      </w:rPr>
      <w:t>REGON 017319027. Wysokość kapitału zakładowego w całości wpłaconego:</w:t>
    </w:r>
    <w:r w:rsidRPr="0054799A">
      <w:t xml:space="preserve"> </w:t>
    </w:r>
    <w:r w:rsidR="0054799A" w:rsidRPr="0054799A">
      <w:rPr>
        <w:rFonts w:cs="Arial"/>
        <w:sz w:val="14"/>
        <w:szCs w:val="14"/>
      </w:rPr>
      <w:t>33.335.532.000,00 zł</w:t>
    </w:r>
  </w:p>
  <w:p w14:paraId="53480072" w14:textId="3B70309B" w:rsidR="00860074" w:rsidRPr="0054799A" w:rsidRDefault="0054799A" w:rsidP="006F2CF5">
    <w:pPr>
      <w:spacing w:after="0" w:line="240" w:lineRule="auto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AA39" w14:textId="77777777" w:rsidR="00096F29" w:rsidRDefault="00096F29" w:rsidP="009D1AEB">
      <w:pPr>
        <w:spacing w:after="0" w:line="240" w:lineRule="auto"/>
      </w:pPr>
      <w:r>
        <w:separator/>
      </w:r>
    </w:p>
  </w:footnote>
  <w:footnote w:type="continuationSeparator" w:id="0">
    <w:p w14:paraId="17E42DAD" w14:textId="77777777" w:rsidR="00096F29" w:rsidRDefault="00096F2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0D9F" w14:textId="41AB655C" w:rsidR="009D1AEB" w:rsidRDefault="00B113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75C4593" wp14:editId="59E5F95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7F7AD" wp14:editId="4038316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B67E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1FD47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C9EAAC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E09B24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09843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92323A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41C85EF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7F7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0EB67E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1FD47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C9EAAC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E09B24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09843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92323A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41C85EF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51117253">
    <w:abstractNumId w:val="1"/>
  </w:num>
  <w:num w:numId="2" w16cid:durableId="209369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22165"/>
    <w:rsid w:val="00061158"/>
    <w:rsid w:val="000949C9"/>
    <w:rsid w:val="00096F29"/>
    <w:rsid w:val="000B5979"/>
    <w:rsid w:val="000E44EE"/>
    <w:rsid w:val="00114A12"/>
    <w:rsid w:val="00114C1B"/>
    <w:rsid w:val="00126ADB"/>
    <w:rsid w:val="001B1FB9"/>
    <w:rsid w:val="001C0AC5"/>
    <w:rsid w:val="001C459E"/>
    <w:rsid w:val="001E564E"/>
    <w:rsid w:val="00205407"/>
    <w:rsid w:val="00236985"/>
    <w:rsid w:val="00265255"/>
    <w:rsid w:val="002677AC"/>
    <w:rsid w:val="00267827"/>
    <w:rsid w:val="00274B2F"/>
    <w:rsid w:val="002776DA"/>
    <w:rsid w:val="00277762"/>
    <w:rsid w:val="00291328"/>
    <w:rsid w:val="002D6567"/>
    <w:rsid w:val="002F6767"/>
    <w:rsid w:val="00317B17"/>
    <w:rsid w:val="00323272"/>
    <w:rsid w:val="003236FB"/>
    <w:rsid w:val="003246CD"/>
    <w:rsid w:val="00324D36"/>
    <w:rsid w:val="003563D6"/>
    <w:rsid w:val="00357263"/>
    <w:rsid w:val="0036084B"/>
    <w:rsid w:val="0036304F"/>
    <w:rsid w:val="0038014C"/>
    <w:rsid w:val="00416152"/>
    <w:rsid w:val="00427AA1"/>
    <w:rsid w:val="004331D7"/>
    <w:rsid w:val="00454CA7"/>
    <w:rsid w:val="00466E9F"/>
    <w:rsid w:val="00472C11"/>
    <w:rsid w:val="004A4DAC"/>
    <w:rsid w:val="004C1AB1"/>
    <w:rsid w:val="00541E8F"/>
    <w:rsid w:val="0054799A"/>
    <w:rsid w:val="005B0FF7"/>
    <w:rsid w:val="005F4CE0"/>
    <w:rsid w:val="005F53BE"/>
    <w:rsid w:val="0063625B"/>
    <w:rsid w:val="006535A0"/>
    <w:rsid w:val="00666A22"/>
    <w:rsid w:val="006A357A"/>
    <w:rsid w:val="006A7137"/>
    <w:rsid w:val="006C6C1C"/>
    <w:rsid w:val="006F1034"/>
    <w:rsid w:val="006F2CF5"/>
    <w:rsid w:val="006F576A"/>
    <w:rsid w:val="00713951"/>
    <w:rsid w:val="007201B6"/>
    <w:rsid w:val="00782065"/>
    <w:rsid w:val="007A3F41"/>
    <w:rsid w:val="007E6488"/>
    <w:rsid w:val="007F3648"/>
    <w:rsid w:val="00860074"/>
    <w:rsid w:val="008776E8"/>
    <w:rsid w:val="008B0C8D"/>
    <w:rsid w:val="008D5516"/>
    <w:rsid w:val="008F6005"/>
    <w:rsid w:val="00905955"/>
    <w:rsid w:val="00950D84"/>
    <w:rsid w:val="00992173"/>
    <w:rsid w:val="009C1095"/>
    <w:rsid w:val="009C54FD"/>
    <w:rsid w:val="009C6ADE"/>
    <w:rsid w:val="009D1AEB"/>
    <w:rsid w:val="009F7917"/>
    <w:rsid w:val="00A03AC1"/>
    <w:rsid w:val="00A071B6"/>
    <w:rsid w:val="00A15AED"/>
    <w:rsid w:val="00A7509C"/>
    <w:rsid w:val="00A826E6"/>
    <w:rsid w:val="00AC2669"/>
    <w:rsid w:val="00AF4F77"/>
    <w:rsid w:val="00B113FD"/>
    <w:rsid w:val="00B302E9"/>
    <w:rsid w:val="00B31AAC"/>
    <w:rsid w:val="00B73FA4"/>
    <w:rsid w:val="00B83F2F"/>
    <w:rsid w:val="00BA6182"/>
    <w:rsid w:val="00BD5281"/>
    <w:rsid w:val="00BD64E2"/>
    <w:rsid w:val="00BD71F8"/>
    <w:rsid w:val="00BF4346"/>
    <w:rsid w:val="00C22107"/>
    <w:rsid w:val="00C84326"/>
    <w:rsid w:val="00CB516F"/>
    <w:rsid w:val="00D149FC"/>
    <w:rsid w:val="00DD1945"/>
    <w:rsid w:val="00E004FA"/>
    <w:rsid w:val="00E16C94"/>
    <w:rsid w:val="00E44B82"/>
    <w:rsid w:val="00E46E7E"/>
    <w:rsid w:val="00EC464F"/>
    <w:rsid w:val="00F11163"/>
    <w:rsid w:val="00F638E3"/>
    <w:rsid w:val="00FC312C"/>
    <w:rsid w:val="00FC4E18"/>
    <w:rsid w:val="00F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545F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116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1163"/>
    <w:rPr>
      <w:rFonts w:ascii="Calibri" w:hAnsi="Calibri"/>
      <w:szCs w:val="2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05D88-3119-4C0B-9079-A8D2C875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maju nowe przejście na Naczelnikowskiej w Warszawie</vt:lpstr>
    </vt:vector>
  </TitlesOfParts>
  <Company>PKP PLK S.A.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maju nowe przejście na Naczelnikowskiej w Warszawie</dc:title>
  <dc:subject/>
  <dc:creator>Dudzińska Maria</dc:creator>
  <cp:keywords/>
  <dc:description/>
  <cp:lastModifiedBy>Dudzińska Maria</cp:lastModifiedBy>
  <cp:revision>2</cp:revision>
  <dcterms:created xsi:type="dcterms:W3CDTF">2024-04-26T08:11:00Z</dcterms:created>
  <dcterms:modified xsi:type="dcterms:W3CDTF">2024-04-26T08:11:00Z</dcterms:modified>
</cp:coreProperties>
</file>