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D882" w14:textId="77777777" w:rsidR="0063625B" w:rsidRDefault="0063625B" w:rsidP="009D1AEB">
      <w:pPr>
        <w:jc w:val="right"/>
        <w:rPr>
          <w:rFonts w:cs="Arial"/>
        </w:rPr>
      </w:pPr>
    </w:p>
    <w:p w14:paraId="6289D77B" w14:textId="77777777" w:rsidR="0063625B" w:rsidRDefault="0063625B" w:rsidP="009D1AEB">
      <w:pPr>
        <w:jc w:val="right"/>
        <w:rPr>
          <w:rFonts w:cs="Arial"/>
        </w:rPr>
      </w:pPr>
    </w:p>
    <w:p w14:paraId="5D1C64DF" w14:textId="77777777" w:rsidR="00EA34AF" w:rsidRDefault="00EA34AF" w:rsidP="00827922">
      <w:pPr>
        <w:spacing w:line="360" w:lineRule="auto"/>
        <w:jc w:val="right"/>
        <w:rPr>
          <w:rFonts w:cs="Arial"/>
        </w:rPr>
      </w:pPr>
    </w:p>
    <w:p w14:paraId="25569B07" w14:textId="5DE44DD5" w:rsidR="00EA34AF" w:rsidRDefault="00240D2D" w:rsidP="00D01B5D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0F4E81">
        <w:rPr>
          <w:rFonts w:cs="Arial"/>
        </w:rPr>
        <w:t>31</w:t>
      </w:r>
      <w:r w:rsidR="00535706">
        <w:rPr>
          <w:rFonts w:cs="Arial"/>
        </w:rPr>
        <w:t xml:space="preserve"> </w:t>
      </w:r>
      <w:r w:rsidR="000F4E81">
        <w:rPr>
          <w:rFonts w:cs="Arial"/>
        </w:rPr>
        <w:t>marca</w:t>
      </w:r>
      <w:r w:rsidR="00535706">
        <w:rPr>
          <w:rFonts w:cs="Arial"/>
        </w:rPr>
        <w:t xml:space="preserve"> 202</w:t>
      </w:r>
      <w:r w:rsidR="000F4E81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3103211B" w14:textId="7312F91E" w:rsidR="00125FAB" w:rsidRPr="00F55111" w:rsidRDefault="00125FAB" w:rsidP="00F55111">
      <w:pPr>
        <w:pStyle w:val="Nagwek1"/>
        <w:rPr>
          <w:rFonts w:eastAsia="Times New Roman"/>
          <w:lang w:eastAsia="pl-PL"/>
        </w:rPr>
      </w:pPr>
      <w:r w:rsidRPr="00125FAB">
        <w:rPr>
          <w:rFonts w:eastAsia="Times New Roman"/>
          <w:lang w:eastAsia="pl-PL"/>
        </w:rPr>
        <w:t xml:space="preserve">Podpisaliśmy umowę na </w:t>
      </w:r>
      <w:r w:rsidR="0048619C" w:rsidRPr="00F55111">
        <w:rPr>
          <w:rFonts w:eastAsia="Times New Roman"/>
          <w:lang w:eastAsia="pl-PL"/>
        </w:rPr>
        <w:t>projekt</w:t>
      </w:r>
      <w:r w:rsidRPr="00125FAB">
        <w:rPr>
          <w:rFonts w:eastAsia="Times New Roman"/>
          <w:lang w:eastAsia="pl-PL"/>
        </w:rPr>
        <w:t xml:space="preserve"> nowej linii kolejowej Zegrze – Przasnysz</w:t>
      </w:r>
    </w:p>
    <w:p w14:paraId="0A7F3899" w14:textId="348428CA" w:rsidR="00754496" w:rsidRPr="00125FAB" w:rsidRDefault="00754496" w:rsidP="00F55111">
      <w:pPr>
        <w:spacing w:before="100" w:beforeAutospacing="1" w:after="100" w:afterAutospacing="1" w:line="360" w:lineRule="auto"/>
        <w:rPr>
          <w:rFonts w:eastAsia="Times New Roman" w:cs="Arial"/>
          <w:b/>
          <w:bCs/>
          <w:lang w:eastAsia="pl-PL"/>
        </w:rPr>
      </w:pPr>
      <w:r w:rsidRPr="00F55111">
        <w:rPr>
          <w:rFonts w:eastAsia="Times New Roman" w:cs="Arial"/>
          <w:b/>
          <w:bCs/>
          <w:lang w:eastAsia="pl-PL"/>
        </w:rPr>
        <w:t xml:space="preserve">Mieszkańcy </w:t>
      </w:r>
      <w:r w:rsidR="00F55111" w:rsidRPr="00F55111">
        <w:rPr>
          <w:rFonts w:eastAsia="Times New Roman" w:cs="Arial"/>
          <w:b/>
          <w:bCs/>
          <w:lang w:eastAsia="pl-PL"/>
        </w:rPr>
        <w:t xml:space="preserve">Północnego Mazowsza </w:t>
      </w:r>
      <w:r w:rsidR="00C66FC4">
        <w:rPr>
          <w:rFonts w:eastAsia="Times New Roman" w:cs="Arial"/>
          <w:b/>
          <w:bCs/>
          <w:lang w:eastAsia="pl-PL"/>
        </w:rPr>
        <w:t>bliżej</w:t>
      </w:r>
      <w:r w:rsidR="00C66FC4" w:rsidRPr="00F55111">
        <w:rPr>
          <w:rFonts w:eastAsia="Times New Roman" w:cs="Arial"/>
          <w:b/>
          <w:bCs/>
          <w:lang w:eastAsia="pl-PL"/>
        </w:rPr>
        <w:t xml:space="preserve"> </w:t>
      </w:r>
      <w:r w:rsidR="00F55111" w:rsidRPr="00F55111">
        <w:rPr>
          <w:rFonts w:eastAsia="Times New Roman" w:cs="Arial"/>
          <w:b/>
          <w:bCs/>
          <w:lang w:eastAsia="pl-PL"/>
        </w:rPr>
        <w:t>lepsz</w:t>
      </w:r>
      <w:r w:rsidR="00C66FC4">
        <w:rPr>
          <w:rFonts w:eastAsia="Times New Roman" w:cs="Arial"/>
          <w:b/>
          <w:bCs/>
          <w:lang w:eastAsia="pl-PL"/>
        </w:rPr>
        <w:t>ego</w:t>
      </w:r>
      <w:r w:rsidR="00F55111" w:rsidRPr="00F55111">
        <w:rPr>
          <w:rFonts w:eastAsia="Times New Roman" w:cs="Arial"/>
          <w:b/>
          <w:bCs/>
          <w:lang w:eastAsia="pl-PL"/>
        </w:rPr>
        <w:t xml:space="preserve"> dostęp</w:t>
      </w:r>
      <w:r w:rsidR="00C66FC4">
        <w:rPr>
          <w:rFonts w:eastAsia="Times New Roman" w:cs="Arial"/>
          <w:b/>
          <w:bCs/>
          <w:lang w:eastAsia="pl-PL"/>
        </w:rPr>
        <w:t>u</w:t>
      </w:r>
      <w:r w:rsidR="00F55111" w:rsidRPr="00F55111">
        <w:rPr>
          <w:rFonts w:eastAsia="Times New Roman" w:cs="Arial"/>
          <w:b/>
          <w:bCs/>
          <w:lang w:eastAsia="pl-PL"/>
        </w:rPr>
        <w:t xml:space="preserve"> do stolicy. </w:t>
      </w:r>
      <w:r w:rsidR="00C66FC4">
        <w:rPr>
          <w:rFonts w:eastAsia="Times New Roman" w:cs="Arial"/>
          <w:b/>
          <w:bCs/>
          <w:lang w:eastAsia="pl-PL"/>
        </w:rPr>
        <w:t xml:space="preserve">Kolej to szybszy i wygodniejszy dojazd do </w:t>
      </w:r>
      <w:r w:rsidR="001E534C">
        <w:rPr>
          <w:rFonts w:eastAsia="Times New Roman" w:cs="Arial"/>
          <w:b/>
          <w:bCs/>
          <w:lang w:eastAsia="pl-PL"/>
        </w:rPr>
        <w:t>Warszawy</w:t>
      </w:r>
      <w:r w:rsidR="00C66FC4">
        <w:rPr>
          <w:rFonts w:eastAsia="Times New Roman" w:cs="Arial"/>
          <w:b/>
          <w:bCs/>
          <w:lang w:eastAsia="pl-PL"/>
        </w:rPr>
        <w:t xml:space="preserve"> dla mieszkańców </w:t>
      </w:r>
      <w:r w:rsidR="00F55111" w:rsidRPr="00F55111">
        <w:rPr>
          <w:rFonts w:cs="Arial"/>
          <w:b/>
          <w:bCs/>
        </w:rPr>
        <w:t xml:space="preserve"> Przasnysza, Makowa Mazowieckiego, Pułtuska i Serocka. </w:t>
      </w:r>
      <w:r w:rsidR="00F55111" w:rsidRPr="00F55111">
        <w:rPr>
          <w:rFonts w:eastAsia="Times New Roman" w:cs="Arial"/>
          <w:b/>
          <w:bCs/>
          <w:lang w:eastAsia="pl-PL"/>
        </w:rPr>
        <w:t xml:space="preserve">Podpisaliśmy umowę z projektantem nowej linii kolejowej Zegrze – Przasnysz. </w:t>
      </w:r>
      <w:r w:rsidR="00F55111" w:rsidRPr="00125FAB">
        <w:rPr>
          <w:rFonts w:eastAsia="Times New Roman" w:cs="Arial"/>
          <w:b/>
          <w:bCs/>
          <w:lang w:eastAsia="pl-PL"/>
        </w:rPr>
        <w:t xml:space="preserve">Projekt jest częścią </w:t>
      </w:r>
      <w:r w:rsidR="00F55111" w:rsidRPr="00F55111">
        <w:rPr>
          <w:rFonts w:eastAsia="Times New Roman" w:cs="Arial"/>
          <w:b/>
          <w:bCs/>
          <w:lang w:eastAsia="pl-PL"/>
        </w:rPr>
        <w:t xml:space="preserve">rządowego </w:t>
      </w:r>
      <w:r w:rsidR="00F55111" w:rsidRPr="00125FAB">
        <w:rPr>
          <w:rFonts w:eastAsia="Times New Roman" w:cs="Arial"/>
          <w:b/>
          <w:bCs/>
          <w:lang w:eastAsia="pl-PL"/>
        </w:rPr>
        <w:t>programu Kolej Plus</w:t>
      </w:r>
      <w:r w:rsidR="00F55111" w:rsidRPr="00F55111">
        <w:rPr>
          <w:rFonts w:eastAsia="Times New Roman" w:cs="Arial"/>
          <w:b/>
          <w:bCs/>
          <w:lang w:eastAsia="pl-PL"/>
        </w:rPr>
        <w:t xml:space="preserve">. </w:t>
      </w:r>
    </w:p>
    <w:p w14:paraId="5FDD0F41" w14:textId="62ED3230" w:rsidR="0048619C" w:rsidRPr="00F55111" w:rsidRDefault="00125FAB" w:rsidP="00F55111">
      <w:pPr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125FAB">
        <w:rPr>
          <w:rFonts w:eastAsia="Times New Roman" w:cs="Arial"/>
          <w:lang w:eastAsia="pl-PL"/>
        </w:rPr>
        <w:t xml:space="preserve">Mosty Katowice i Arcadis </w:t>
      </w:r>
      <w:r w:rsidR="00F55111" w:rsidRPr="00F55111">
        <w:rPr>
          <w:rFonts w:eastAsia="Times New Roman" w:cs="Arial"/>
          <w:lang w:eastAsia="pl-PL"/>
        </w:rPr>
        <w:t xml:space="preserve">są odpowiedzialne za </w:t>
      </w:r>
      <w:r w:rsidRPr="00125FAB">
        <w:rPr>
          <w:rFonts w:eastAsia="Times New Roman" w:cs="Arial"/>
          <w:lang w:eastAsia="pl-PL"/>
        </w:rPr>
        <w:t>projekt nowej linii kolejowej Zegrze – Przasnysz. Projekt będzie kosztował 32,5 mln zł netto.</w:t>
      </w:r>
      <w:r w:rsidR="0048619C" w:rsidRPr="00F55111">
        <w:rPr>
          <w:rFonts w:eastAsia="Times New Roman" w:cs="Arial"/>
          <w:lang w:eastAsia="pl-PL"/>
        </w:rPr>
        <w:t xml:space="preserve"> </w:t>
      </w:r>
      <w:r w:rsidRPr="00125FAB">
        <w:rPr>
          <w:rFonts w:eastAsia="Times New Roman" w:cs="Arial"/>
          <w:lang w:eastAsia="pl-PL"/>
        </w:rPr>
        <w:t xml:space="preserve">Wykonawca ma 52 miesiące na przygotowanie dokumentacji i uzyskanie wszystkich potrzebnych pozwoleń, w tym środowiskowych i budowlanych. </w:t>
      </w:r>
    </w:p>
    <w:p w14:paraId="3B38A12C" w14:textId="00D3516A" w:rsidR="00734A81" w:rsidRPr="00DD1D7D" w:rsidRDefault="0048619C" w:rsidP="00DD1D7D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DD1D7D">
        <w:rPr>
          <w:rFonts w:ascii="Arial" w:hAnsi="Arial" w:cs="Arial"/>
          <w:sz w:val="22"/>
          <w:szCs w:val="22"/>
        </w:rPr>
        <w:t xml:space="preserve">Linia kolejowa między Zegrzem Południowym a Przasnyszem będzie </w:t>
      </w:r>
      <w:r w:rsidR="0074208D" w:rsidRPr="00DD1D7D">
        <w:rPr>
          <w:rFonts w:ascii="Arial" w:hAnsi="Arial" w:cs="Arial"/>
          <w:sz w:val="22"/>
          <w:szCs w:val="22"/>
        </w:rPr>
        <w:t xml:space="preserve">w większości </w:t>
      </w:r>
      <w:r w:rsidRPr="00DD1D7D">
        <w:rPr>
          <w:rFonts w:ascii="Arial" w:hAnsi="Arial" w:cs="Arial"/>
          <w:sz w:val="22"/>
          <w:szCs w:val="22"/>
        </w:rPr>
        <w:t>jednotorowa, zelektryfikowan</w:t>
      </w:r>
      <w:r w:rsidR="00387ECB" w:rsidRPr="00DD1D7D">
        <w:rPr>
          <w:rFonts w:ascii="Arial" w:hAnsi="Arial" w:cs="Arial"/>
          <w:sz w:val="22"/>
          <w:szCs w:val="22"/>
        </w:rPr>
        <w:t xml:space="preserve">a. </w:t>
      </w:r>
      <w:r w:rsidR="00387ECB" w:rsidRPr="00387ECB">
        <w:rPr>
          <w:rFonts w:ascii="Arial" w:eastAsia="Times New Roman" w:hAnsi="Arial" w:cs="Arial"/>
          <w:sz w:val="22"/>
          <w:szCs w:val="22"/>
          <w:lang w:eastAsia="pl-PL"/>
        </w:rPr>
        <w:t>Użycie dwutorowych odcinków (zwanych długimi mijankami) pozw</w:t>
      </w:r>
      <w:r w:rsidR="00387ECB" w:rsidRPr="00DD1D7D">
        <w:rPr>
          <w:rFonts w:ascii="Arial" w:eastAsia="Times New Roman" w:hAnsi="Arial" w:cs="Arial"/>
          <w:sz w:val="22"/>
          <w:szCs w:val="22"/>
          <w:lang w:eastAsia="pl-PL"/>
        </w:rPr>
        <w:t>oli</w:t>
      </w:r>
      <w:r w:rsidR="00387ECB" w:rsidRPr="00387ECB">
        <w:rPr>
          <w:rFonts w:ascii="Arial" w:eastAsia="Times New Roman" w:hAnsi="Arial" w:cs="Arial"/>
          <w:sz w:val="22"/>
          <w:szCs w:val="22"/>
          <w:lang w:eastAsia="pl-PL"/>
        </w:rPr>
        <w:t xml:space="preserve"> pociągom mijać się bez konieczności dłuższego czekania na przejazd pociągu z przeciwnej strony.</w:t>
      </w:r>
      <w:r w:rsidR="00FD02BD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DD1D7D">
        <w:rPr>
          <w:rFonts w:ascii="Arial" w:hAnsi="Arial" w:cs="Arial"/>
          <w:sz w:val="22"/>
          <w:szCs w:val="22"/>
        </w:rPr>
        <w:t xml:space="preserve">Pociągi będą poruszać się z maksymalną prędkością 160 km/h, a czas przejazdu między </w:t>
      </w:r>
      <w:r w:rsidR="00734A81" w:rsidRPr="00DD1D7D">
        <w:rPr>
          <w:rFonts w:ascii="Arial" w:hAnsi="Arial" w:cs="Arial"/>
          <w:sz w:val="22"/>
          <w:szCs w:val="22"/>
        </w:rPr>
        <w:t>Zegrzem a Przasnyszem</w:t>
      </w:r>
      <w:r w:rsidRPr="00DD1D7D">
        <w:rPr>
          <w:rFonts w:ascii="Arial" w:hAnsi="Arial" w:cs="Arial"/>
          <w:sz w:val="22"/>
          <w:szCs w:val="22"/>
        </w:rPr>
        <w:t xml:space="preserve"> wyniesie około 50 minut.</w:t>
      </w:r>
      <w:r w:rsidR="00734A81" w:rsidRPr="00DD1D7D">
        <w:rPr>
          <w:rFonts w:ascii="Arial" w:hAnsi="Arial" w:cs="Arial"/>
          <w:sz w:val="22"/>
          <w:szCs w:val="22"/>
        </w:rPr>
        <w:t xml:space="preserve"> Organizator przewozów zadeklarował uruchomienie min. 14 </w:t>
      </w:r>
      <w:r w:rsidR="00387ECB" w:rsidRPr="00DD1D7D">
        <w:rPr>
          <w:rFonts w:ascii="Arial" w:hAnsi="Arial" w:cs="Arial"/>
          <w:sz w:val="22"/>
          <w:szCs w:val="22"/>
        </w:rPr>
        <w:t>pociągów na dobę, które pojadą między</w:t>
      </w:r>
      <w:r w:rsidR="00734A81" w:rsidRPr="00DD1D7D">
        <w:rPr>
          <w:rFonts w:ascii="Arial" w:hAnsi="Arial" w:cs="Arial"/>
          <w:sz w:val="22"/>
          <w:szCs w:val="22"/>
        </w:rPr>
        <w:t xml:space="preserve"> Przasnysz</w:t>
      </w:r>
      <w:r w:rsidR="00387ECB" w:rsidRPr="00DD1D7D">
        <w:rPr>
          <w:rFonts w:ascii="Arial" w:hAnsi="Arial" w:cs="Arial"/>
          <w:sz w:val="22"/>
          <w:szCs w:val="22"/>
        </w:rPr>
        <w:t>em</w:t>
      </w:r>
      <w:r w:rsidR="00734A81" w:rsidRPr="00DD1D7D">
        <w:rPr>
          <w:rFonts w:ascii="Arial" w:hAnsi="Arial" w:cs="Arial"/>
          <w:sz w:val="22"/>
          <w:szCs w:val="22"/>
        </w:rPr>
        <w:t xml:space="preserve"> </w:t>
      </w:r>
      <w:r w:rsidR="00387ECB" w:rsidRPr="00DD1D7D">
        <w:rPr>
          <w:rFonts w:ascii="Arial" w:hAnsi="Arial" w:cs="Arial"/>
          <w:sz w:val="22"/>
          <w:szCs w:val="22"/>
        </w:rPr>
        <w:t>a</w:t>
      </w:r>
      <w:r w:rsidR="00734A81" w:rsidRPr="00DD1D7D">
        <w:rPr>
          <w:rFonts w:ascii="Arial" w:hAnsi="Arial" w:cs="Arial"/>
          <w:sz w:val="22"/>
          <w:szCs w:val="22"/>
        </w:rPr>
        <w:t xml:space="preserve"> Warszawą.</w:t>
      </w:r>
    </w:p>
    <w:p w14:paraId="1E75DD9D" w14:textId="4D1DAA85" w:rsidR="00125FAB" w:rsidRDefault="00734A81" w:rsidP="00F55111">
      <w:pPr>
        <w:pStyle w:val="NormalnyWeb"/>
        <w:spacing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Kolej Północnego Mazowsza p</w:t>
      </w:r>
      <w:r w:rsidR="00125FAB" w:rsidRPr="00125FAB">
        <w:rPr>
          <w:rFonts w:ascii="Arial" w:eastAsia="Times New Roman" w:hAnsi="Arial" w:cs="Arial"/>
          <w:sz w:val="22"/>
          <w:szCs w:val="22"/>
          <w:lang w:eastAsia="pl-PL"/>
        </w:rPr>
        <w:t xml:space="preserve">ołączy Przasnysz, Maków Mazowiecki, Pułtusk i Serock z </w:t>
      </w:r>
      <w:r w:rsidR="00487462">
        <w:rPr>
          <w:rFonts w:ascii="Arial" w:eastAsia="Times New Roman" w:hAnsi="Arial" w:cs="Arial"/>
          <w:sz w:val="22"/>
          <w:szCs w:val="22"/>
          <w:lang w:eastAsia="pl-PL"/>
        </w:rPr>
        <w:t>Zegrzem</w:t>
      </w:r>
      <w:r w:rsidR="00125FAB" w:rsidRPr="00125FAB">
        <w:rPr>
          <w:rFonts w:ascii="Arial" w:eastAsia="Times New Roman" w:hAnsi="Arial" w:cs="Arial"/>
          <w:sz w:val="22"/>
          <w:szCs w:val="22"/>
          <w:lang w:eastAsia="pl-PL"/>
        </w:rPr>
        <w:t>. Na trasie będzie 12 przystanków, w tym Serock, Pułtusk, Maków Mazowiecki, Przasnysz, Jadwisin, Wierzbica, Trzepowo, Łubienica Superunki, Jeżewo, Kleszewo, Szlasy Bure oraz przystanek w gminie Szelków. Perony będą dostosowane do potrzeb osób z ograniczoną mobilnością. Będą też wiaty, ławki, tablice informacyjne i oświetlenie.</w:t>
      </w:r>
    </w:p>
    <w:p w14:paraId="12423CF1" w14:textId="0C07DA79" w:rsidR="009E616A" w:rsidRPr="009E616A" w:rsidRDefault="009E616A" w:rsidP="00F55111">
      <w:pPr>
        <w:pStyle w:val="NormalnyWeb"/>
        <w:spacing w:line="360" w:lineRule="auto"/>
        <w:rPr>
          <w:rFonts w:ascii="Arial" w:hAnsi="Arial" w:cs="Arial"/>
          <w:sz w:val="22"/>
          <w:szCs w:val="22"/>
        </w:rPr>
      </w:pPr>
      <w:r w:rsidRPr="009E616A">
        <w:rPr>
          <w:rFonts w:ascii="Arial" w:eastAsia="Times New Roman" w:hAnsi="Arial" w:cs="Arial"/>
          <w:i/>
          <w:iCs/>
          <w:sz w:val="22"/>
          <w:szCs w:val="22"/>
          <w:lang w:eastAsia="pl-PL"/>
        </w:rPr>
        <w:t xml:space="preserve">- Pamiętam marzenia o kolei do Zegrza, Serocka, Pułtuska i dalej do Przasnysza. Podpisana dzisiaj umowa na projekt nowej linii kolejowej to krok, który przybliża nas do realizacji tej ważnej dla regionu inwestycji – </w:t>
      </w:r>
      <w:r w:rsidRPr="009E616A">
        <w:rPr>
          <w:rFonts w:ascii="Arial" w:eastAsia="Times New Roman" w:hAnsi="Arial" w:cs="Arial"/>
          <w:sz w:val="22"/>
          <w:szCs w:val="22"/>
          <w:lang w:eastAsia="pl-PL"/>
        </w:rPr>
        <w:t xml:space="preserve">mówi </w:t>
      </w:r>
      <w:r w:rsidR="00A55B4D">
        <w:rPr>
          <w:rFonts w:ascii="Arial" w:eastAsia="Times New Roman" w:hAnsi="Arial" w:cs="Arial"/>
          <w:sz w:val="22"/>
          <w:szCs w:val="22"/>
          <w:lang w:eastAsia="pl-PL"/>
        </w:rPr>
        <w:t>M</w:t>
      </w:r>
      <w:r w:rsidRPr="009E616A">
        <w:rPr>
          <w:rFonts w:ascii="Arial" w:eastAsia="Times New Roman" w:hAnsi="Arial" w:cs="Arial"/>
          <w:sz w:val="22"/>
          <w:szCs w:val="22"/>
          <w:lang w:eastAsia="pl-PL"/>
        </w:rPr>
        <w:t xml:space="preserve">inister Jan Grabiec, </w:t>
      </w:r>
      <w:r w:rsidR="00A55B4D" w:rsidRPr="00A55B4D">
        <w:rPr>
          <w:rFonts w:ascii="Arial" w:hAnsi="Arial" w:cs="Arial"/>
          <w:sz w:val="22"/>
          <w:szCs w:val="22"/>
        </w:rPr>
        <w:t>Szef Kancelarii Prezesa Rady Ministrów</w:t>
      </w:r>
      <w:r w:rsidR="00A55B4D">
        <w:rPr>
          <w:rFonts w:ascii="Arial" w:hAnsi="Arial" w:cs="Arial"/>
          <w:sz w:val="28"/>
          <w:szCs w:val="28"/>
        </w:rPr>
        <w:t>.</w:t>
      </w:r>
    </w:p>
    <w:p w14:paraId="32C1AE4A" w14:textId="1722AA7B" w:rsidR="00387ECB" w:rsidRDefault="00387ECB" w:rsidP="00387ECB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- </w:t>
      </w:r>
      <w:r w:rsidR="00B03E2F" w:rsidRPr="00B03E2F">
        <w:rPr>
          <w:rFonts w:cs="Arial"/>
          <w:i/>
          <w:iCs/>
        </w:rPr>
        <w:t>Podpisanie umowy na projekt nowej linii kolejowej Zegrze – Przasnysz to kluczowy krok w rozwoju infrastruktury kolejowej na Północnym Mazowszu</w:t>
      </w:r>
      <w:r w:rsidR="00734A81" w:rsidRPr="00387ECB">
        <w:rPr>
          <w:rFonts w:cs="Arial"/>
          <w:i/>
          <w:iCs/>
        </w:rPr>
        <w:t xml:space="preserve">, który przyczyni się do </w:t>
      </w:r>
      <w:r w:rsidR="00EA4CE1" w:rsidRPr="00387ECB">
        <w:rPr>
          <w:rFonts w:cs="Arial"/>
          <w:i/>
          <w:iCs/>
        </w:rPr>
        <w:t xml:space="preserve">znacznej </w:t>
      </w:r>
      <w:r w:rsidR="00734A81" w:rsidRPr="00387ECB">
        <w:rPr>
          <w:rFonts w:cs="Arial"/>
          <w:i/>
          <w:iCs/>
        </w:rPr>
        <w:t>poprawy dostępności komunikacyjnej oraz komfortu podróży mieszkańców</w:t>
      </w:r>
      <w:r>
        <w:rPr>
          <w:rFonts w:cs="Arial"/>
        </w:rPr>
        <w:t xml:space="preserve"> – mówi Piotr Malepszak, </w:t>
      </w:r>
      <w:r w:rsidR="00E40DE6">
        <w:rPr>
          <w:rFonts w:cs="Arial"/>
        </w:rPr>
        <w:t>W</w:t>
      </w:r>
      <w:r>
        <w:rPr>
          <w:rFonts w:cs="Arial"/>
        </w:rPr>
        <w:t xml:space="preserve">iceminister </w:t>
      </w:r>
      <w:r w:rsidR="00E40DE6">
        <w:rPr>
          <w:rFonts w:cs="Arial"/>
        </w:rPr>
        <w:t>I</w:t>
      </w:r>
      <w:r>
        <w:rPr>
          <w:rFonts w:cs="Arial"/>
        </w:rPr>
        <w:t>nfrastruktury.</w:t>
      </w:r>
    </w:p>
    <w:p w14:paraId="27F7306B" w14:textId="56AC95CB" w:rsidR="00387ECB" w:rsidRPr="009E616A" w:rsidRDefault="00821B44" w:rsidP="00B03E2F">
      <w:pPr>
        <w:pStyle w:val="NormalnyWeb"/>
        <w:spacing w:line="36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- </w:t>
      </w:r>
      <w:r w:rsidR="00B03E2F" w:rsidRPr="00B03E2F">
        <w:rPr>
          <w:rFonts w:ascii="Arial" w:hAnsi="Arial" w:cs="Arial"/>
          <w:i/>
          <w:iCs/>
          <w:sz w:val="22"/>
          <w:szCs w:val="22"/>
        </w:rPr>
        <w:t>Dzięki tej inwestycji mieszkańcy Przasnysza, Makowa Mazowieckiego, Pułtuska i Serocka zyskają szybki i wygodny dojazd do stolicy</w:t>
      </w:r>
      <w:r w:rsidR="00B03E2F" w:rsidRPr="009E616A">
        <w:rPr>
          <w:rFonts w:ascii="Arial" w:hAnsi="Arial" w:cs="Arial"/>
          <w:i/>
          <w:iCs/>
          <w:sz w:val="22"/>
          <w:szCs w:val="22"/>
        </w:rPr>
        <w:t>.</w:t>
      </w:r>
      <w:r w:rsidR="009E616A">
        <w:rPr>
          <w:rFonts w:ascii="Arial" w:hAnsi="Arial" w:cs="Arial"/>
          <w:i/>
          <w:iCs/>
          <w:sz w:val="22"/>
          <w:szCs w:val="22"/>
        </w:rPr>
        <w:t xml:space="preserve"> Naszym celem jest tworzenie nowoczesnej i efektywnej sieci </w:t>
      </w:r>
      <w:r w:rsidR="009E616A">
        <w:rPr>
          <w:rFonts w:ascii="Arial" w:hAnsi="Arial" w:cs="Arial"/>
          <w:i/>
          <w:iCs/>
          <w:sz w:val="22"/>
          <w:szCs w:val="22"/>
        </w:rPr>
        <w:lastRenderedPageBreak/>
        <w:t xml:space="preserve">kolejowej, która będzie służyć społeczeństwu przez wiele lat </w:t>
      </w:r>
      <w:r w:rsidR="00387ECB" w:rsidRPr="00844F73">
        <w:rPr>
          <w:rFonts w:ascii="Arial" w:hAnsi="Arial" w:cs="Arial"/>
          <w:sz w:val="22"/>
          <w:szCs w:val="22"/>
        </w:rPr>
        <w:t xml:space="preserve">– mówi Piotr Wyborski, </w:t>
      </w:r>
      <w:r w:rsidR="00E40DE6">
        <w:rPr>
          <w:rFonts w:ascii="Arial" w:hAnsi="Arial" w:cs="Arial"/>
          <w:sz w:val="22"/>
          <w:szCs w:val="22"/>
        </w:rPr>
        <w:t>P</w:t>
      </w:r>
      <w:r w:rsidR="00387ECB" w:rsidRPr="00844F73">
        <w:rPr>
          <w:rFonts w:ascii="Arial" w:hAnsi="Arial" w:cs="Arial"/>
          <w:sz w:val="22"/>
          <w:szCs w:val="22"/>
        </w:rPr>
        <w:t xml:space="preserve">rezes </w:t>
      </w:r>
      <w:r w:rsidR="00E40DE6">
        <w:rPr>
          <w:rFonts w:ascii="Arial" w:hAnsi="Arial" w:cs="Arial"/>
          <w:sz w:val="22"/>
          <w:szCs w:val="22"/>
        </w:rPr>
        <w:t>Z</w:t>
      </w:r>
      <w:r w:rsidR="00387ECB" w:rsidRPr="00844F73">
        <w:rPr>
          <w:rFonts w:ascii="Arial" w:hAnsi="Arial" w:cs="Arial"/>
          <w:sz w:val="22"/>
          <w:szCs w:val="22"/>
        </w:rPr>
        <w:t>arządu Polskich Linii Kolejowych</w:t>
      </w:r>
      <w:r w:rsidR="00E40DE6">
        <w:rPr>
          <w:rFonts w:ascii="Arial" w:hAnsi="Arial" w:cs="Arial"/>
          <w:sz w:val="22"/>
          <w:szCs w:val="22"/>
        </w:rPr>
        <w:t xml:space="preserve"> S.A</w:t>
      </w:r>
      <w:r w:rsidR="00387ECB" w:rsidRPr="00844F73">
        <w:rPr>
          <w:rFonts w:ascii="Arial" w:hAnsi="Arial" w:cs="Arial"/>
          <w:sz w:val="22"/>
          <w:szCs w:val="22"/>
        </w:rPr>
        <w:t xml:space="preserve">. </w:t>
      </w:r>
    </w:p>
    <w:p w14:paraId="11655BE3" w14:textId="4B481916" w:rsidR="00125FAB" w:rsidRDefault="00125FAB" w:rsidP="00387ECB">
      <w:pPr>
        <w:spacing w:before="100" w:beforeAutospacing="1" w:after="100" w:afterAutospacing="1" w:line="360" w:lineRule="auto"/>
      </w:pPr>
      <w:r w:rsidRPr="00125FAB">
        <w:rPr>
          <w:rFonts w:eastAsia="Times New Roman" w:cs="Arial"/>
          <w:lang w:eastAsia="pl-PL"/>
        </w:rPr>
        <w:t>Prace budowlane mogą rozpocząć się w 2030 roku i potrwać do 2033 roku, ale zależy to od uzyskania finansowania na budowę.</w:t>
      </w:r>
      <w:r w:rsidRPr="00F55111">
        <w:rPr>
          <w:rFonts w:cs="Arial"/>
        </w:rPr>
        <w:t xml:space="preserve"> Na razie finansowanie jest zapewnione jedynie na etap projektowy.</w:t>
      </w:r>
    </w:p>
    <w:p w14:paraId="46CE9D67" w14:textId="522ED94A" w:rsidR="0092795F" w:rsidRPr="0092795F" w:rsidRDefault="0092795F" w:rsidP="00F55111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92795F">
        <w:rPr>
          <w:rFonts w:eastAsia="Times New Roman" w:cs="Arial"/>
          <w:color w:val="1A1A1A"/>
          <w:lang w:eastAsia="pl-PL"/>
        </w:rPr>
        <w:t xml:space="preserve">Z Programu Kolej Plus do realizacji w województwie mazowieckim zakwalifikowano 4 projekty. Oprócz </w:t>
      </w:r>
      <w:r w:rsidR="003E3BA9" w:rsidRPr="0092795F">
        <w:rPr>
          <w:rFonts w:eastAsia="Times New Roman" w:cs="Arial"/>
          <w:color w:val="1A1A1A"/>
          <w:lang w:eastAsia="pl-PL"/>
        </w:rPr>
        <w:t>przygotowani</w:t>
      </w:r>
      <w:r w:rsidR="00360CA6">
        <w:rPr>
          <w:rFonts w:eastAsia="Times New Roman" w:cs="Arial"/>
          <w:color w:val="1A1A1A"/>
          <w:lang w:eastAsia="pl-PL"/>
        </w:rPr>
        <w:t>a</w:t>
      </w:r>
      <w:r w:rsidR="003E3BA9" w:rsidRPr="0092795F">
        <w:rPr>
          <w:rFonts w:eastAsia="Times New Roman" w:cs="Arial"/>
          <w:color w:val="1A1A1A"/>
          <w:lang w:eastAsia="pl-PL"/>
        </w:rPr>
        <w:t xml:space="preserve"> dokumentacji projektowej dla budowy linii kolejowej Zegrze - Przasnysz </w:t>
      </w:r>
      <w:r w:rsidR="0074208D">
        <w:rPr>
          <w:rFonts w:eastAsia="Times New Roman" w:cs="Arial"/>
          <w:color w:val="1A1A1A"/>
          <w:lang w:eastAsia="pl-PL"/>
        </w:rPr>
        <w:t xml:space="preserve">(tzw. </w:t>
      </w:r>
      <w:r w:rsidR="003E3BA9" w:rsidRPr="0092795F">
        <w:rPr>
          <w:rFonts w:eastAsia="Times New Roman" w:cs="Arial"/>
          <w:color w:val="1A1A1A"/>
          <w:lang w:eastAsia="pl-PL"/>
        </w:rPr>
        <w:t>Kolei Północnego Mazowsza</w:t>
      </w:r>
      <w:r w:rsidR="0074208D">
        <w:rPr>
          <w:rFonts w:eastAsia="Times New Roman" w:cs="Arial"/>
          <w:color w:val="1A1A1A"/>
          <w:lang w:eastAsia="pl-PL"/>
        </w:rPr>
        <w:t>)</w:t>
      </w:r>
      <w:r w:rsidR="003E3BA9" w:rsidRPr="004623F8">
        <w:rPr>
          <w:rFonts w:eastAsia="Times New Roman" w:cs="Arial"/>
          <w:color w:val="1A1A1A"/>
          <w:lang w:eastAsia="pl-PL"/>
        </w:rPr>
        <w:t xml:space="preserve"> </w:t>
      </w:r>
      <w:r w:rsidRPr="0092795F">
        <w:rPr>
          <w:rFonts w:eastAsia="Times New Roman" w:cs="Arial"/>
          <w:color w:val="1A1A1A"/>
          <w:lang w:eastAsia="pl-PL"/>
        </w:rPr>
        <w:t>zaplanowano rewitalizację linii kolejowej Sokołów Podlaski – Siedlce</w:t>
      </w:r>
      <w:r w:rsidR="00193F7C">
        <w:rPr>
          <w:rFonts w:eastAsia="Times New Roman" w:cs="Arial"/>
          <w:color w:val="1A1A1A"/>
          <w:lang w:eastAsia="pl-PL"/>
        </w:rPr>
        <w:t xml:space="preserve"> oraz</w:t>
      </w:r>
      <w:r w:rsidRPr="0092795F">
        <w:rPr>
          <w:rFonts w:eastAsia="Times New Roman" w:cs="Arial"/>
          <w:color w:val="1A1A1A"/>
          <w:lang w:eastAsia="pl-PL"/>
        </w:rPr>
        <w:t xml:space="preserve"> rewitalizację linii kolejowej </w:t>
      </w:r>
      <w:r w:rsidR="0074208D">
        <w:rPr>
          <w:rFonts w:eastAsia="Times New Roman" w:cs="Arial"/>
          <w:color w:val="1A1A1A"/>
          <w:lang w:eastAsia="pl-PL"/>
        </w:rPr>
        <w:t xml:space="preserve">nr 34 </w:t>
      </w:r>
      <w:r w:rsidRPr="0092795F">
        <w:rPr>
          <w:rFonts w:eastAsia="Times New Roman" w:cs="Arial"/>
          <w:color w:val="1A1A1A"/>
          <w:lang w:eastAsia="pl-PL"/>
        </w:rPr>
        <w:t>na odcin</w:t>
      </w:r>
      <w:r w:rsidR="003E3BA9" w:rsidRPr="004623F8">
        <w:rPr>
          <w:rFonts w:eastAsia="Times New Roman" w:cs="Arial"/>
          <w:color w:val="1A1A1A"/>
          <w:lang w:eastAsia="pl-PL"/>
        </w:rPr>
        <w:t xml:space="preserve">ku Ostrów Mazowiecka – Małkinia. </w:t>
      </w:r>
      <w:r w:rsidR="003E3BA9" w:rsidRPr="004623F8">
        <w:rPr>
          <w:rFonts w:cs="Arial"/>
          <w:color w:val="1A1A1A"/>
          <w:shd w:val="clear" w:color="auto" w:fill="FFFFFF"/>
        </w:rPr>
        <w:t xml:space="preserve">Mieszkańcy Kozienic i okolic </w:t>
      </w:r>
      <w:r w:rsidR="0074208D" w:rsidRPr="004623F8">
        <w:rPr>
          <w:rFonts w:cs="Arial"/>
          <w:color w:val="1A1A1A"/>
          <w:shd w:val="clear" w:color="auto" w:fill="FFFFFF"/>
        </w:rPr>
        <w:t xml:space="preserve">także </w:t>
      </w:r>
      <w:r w:rsidR="003E3BA9" w:rsidRPr="004623F8">
        <w:rPr>
          <w:rFonts w:cs="Arial"/>
          <w:color w:val="1A1A1A"/>
          <w:shd w:val="clear" w:color="auto" w:fill="FFFFFF"/>
        </w:rPr>
        <w:t>zyskają lepszy dostęp do kolei</w:t>
      </w:r>
      <w:r w:rsidR="00090596">
        <w:rPr>
          <w:rFonts w:cs="Arial"/>
          <w:color w:val="1A1A1A"/>
          <w:shd w:val="clear" w:color="auto" w:fill="FFFFFF"/>
        </w:rPr>
        <w:t>.</w:t>
      </w:r>
      <w:r w:rsidR="003E3BA9" w:rsidRPr="004623F8">
        <w:rPr>
          <w:rFonts w:cs="Arial"/>
          <w:color w:val="1A1A1A"/>
          <w:shd w:val="clear" w:color="auto" w:fill="FFFFFF"/>
        </w:rPr>
        <w:t xml:space="preserve"> </w:t>
      </w:r>
    </w:p>
    <w:p w14:paraId="7F7964D6" w14:textId="77777777" w:rsidR="00EF101E" w:rsidRPr="004623F8" w:rsidRDefault="00535706" w:rsidP="004623F8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4623F8">
        <w:rPr>
          <w:rStyle w:val="Pogrubienie"/>
          <w:rFonts w:cs="Arial"/>
          <w:b/>
          <w:color w:val="1A1A1A"/>
          <w:szCs w:val="22"/>
          <w:shd w:val="clear" w:color="auto" w:fill="FFFFFF"/>
        </w:rPr>
        <w:t>Program Kolej+</w:t>
      </w:r>
      <w:r w:rsidR="003E3BA9" w:rsidRPr="004623F8">
        <w:rPr>
          <w:rStyle w:val="Pogrubienie"/>
          <w:rFonts w:cs="Arial"/>
          <w:color w:val="1A1A1A"/>
          <w:szCs w:val="22"/>
          <w:shd w:val="clear" w:color="auto" w:fill="FFFFFF"/>
        </w:rPr>
        <w:t xml:space="preserve"> </w:t>
      </w:r>
      <w:r w:rsidRPr="004623F8">
        <w:rPr>
          <w:rFonts w:cs="Arial"/>
          <w:b w:val="0"/>
          <w:color w:val="1A1A1A"/>
          <w:szCs w:val="22"/>
          <w:shd w:val="clear" w:color="auto" w:fill="FFFFFF"/>
        </w:rPr>
        <w:t>zaplanowano do realizacji do 2029 r. Jego realizacja wpłynie na poprawę warunków życia mieszkańców i wzrost atrakcyjności wielu regionów. Będący pod egidą Ministerstwa Infrastruktury Program jest wart ok. 13,3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</w:t>
      </w:r>
      <w:r w:rsidR="003E3BA9" w:rsidRPr="004623F8">
        <w:rPr>
          <w:rFonts w:cs="Arial"/>
          <w:b w:val="0"/>
          <w:color w:val="1A1A1A"/>
          <w:szCs w:val="22"/>
          <w:shd w:val="clear" w:color="auto" w:fill="FFFFFF"/>
        </w:rPr>
        <w:t xml:space="preserve"> Więcej o Programie </w:t>
      </w:r>
      <w:hyperlink r:id="rId8" w:tgtFrame="_blank" w:tooltip="Link do strony z informacją o Programie Kolej Plus" w:history="1">
        <w:r w:rsidR="003E3BA9" w:rsidRPr="004623F8">
          <w:rPr>
            <w:rStyle w:val="Hipercze"/>
            <w:rFonts w:cs="Arial"/>
            <w:b w:val="0"/>
            <w:color w:val="004D84"/>
            <w:szCs w:val="22"/>
            <w:shd w:val="clear" w:color="auto" w:fill="FFFFFF"/>
          </w:rPr>
          <w:t>https://www.plk-sa.pl/program-kolej-plus</w:t>
        </w:r>
      </w:hyperlink>
      <w:r w:rsidR="003E3BA9" w:rsidRPr="004623F8">
        <w:rPr>
          <w:rFonts w:cs="Arial"/>
          <w:b w:val="0"/>
          <w:color w:val="1A1A1A"/>
          <w:szCs w:val="22"/>
          <w:shd w:val="clear" w:color="auto" w:fill="FFFFFF"/>
        </w:rPr>
        <w:t>.</w:t>
      </w:r>
    </w:p>
    <w:p w14:paraId="6F1E5F93" w14:textId="77777777" w:rsidR="00A71022" w:rsidRPr="00D01A87" w:rsidRDefault="00A71022" w:rsidP="00FC605C">
      <w:pPr>
        <w:spacing w:after="0" w:line="360" w:lineRule="auto"/>
        <w:rPr>
          <w:rStyle w:val="Pogrubienie"/>
          <w:rFonts w:cs="Arial"/>
          <w:color w:val="000000" w:themeColor="text1"/>
        </w:rPr>
      </w:pPr>
      <w:r w:rsidRPr="00D01A87">
        <w:rPr>
          <w:rStyle w:val="Pogrubienie"/>
          <w:rFonts w:cs="Arial"/>
          <w:color w:val="000000" w:themeColor="text1"/>
        </w:rPr>
        <w:t>Kontakt dla mediów:</w:t>
      </w:r>
    </w:p>
    <w:p w14:paraId="7B4571BA" w14:textId="77777777" w:rsidR="002C2961" w:rsidRPr="004A1187" w:rsidRDefault="0092795F" w:rsidP="00190E6B">
      <w:pPr>
        <w:spacing w:after="0" w:line="240" w:lineRule="auto"/>
        <w:rPr>
          <w:rFonts w:cs="Arial"/>
        </w:rPr>
      </w:pP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Anna Znajewska-Pawluk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Zespół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22 473 30 02</w:t>
      </w:r>
    </w:p>
    <w:sectPr w:rsidR="002C2961" w:rsidRPr="004A1187" w:rsidSect="00625135">
      <w:headerReference w:type="first" r:id="rId9"/>
      <w:footerReference w:type="first" r:id="rId10"/>
      <w:pgSz w:w="11906" w:h="16838"/>
      <w:pgMar w:top="1418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222D" w14:textId="77777777" w:rsidR="00DF2AE9" w:rsidRDefault="00DF2AE9" w:rsidP="009D1AEB">
      <w:pPr>
        <w:spacing w:after="0" w:line="240" w:lineRule="auto"/>
      </w:pPr>
      <w:r>
        <w:separator/>
      </w:r>
    </w:p>
  </w:endnote>
  <w:endnote w:type="continuationSeparator" w:id="0">
    <w:p w14:paraId="790B1CB3" w14:textId="77777777" w:rsidR="00DF2AE9" w:rsidRDefault="00DF2AE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675A" w14:textId="77777777" w:rsidR="00E034FE" w:rsidRPr="0033227F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32099E6" w14:textId="77777777" w:rsidR="00E034FE" w:rsidRPr="0033227F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D55B921" w14:textId="77777777" w:rsidR="0033227F" w:rsidRPr="0033227F" w:rsidRDefault="00E034FE" w:rsidP="0033227F">
    <w:pPr>
      <w:spacing w:after="0" w:line="240" w:lineRule="auto"/>
      <w:jc w:val="both"/>
      <w:rPr>
        <w:rFonts w:cs="Arial"/>
        <w:sz w:val="14"/>
        <w:szCs w:val="14"/>
      </w:rPr>
    </w:pPr>
    <w:r w:rsidRPr="0033227F">
      <w:rPr>
        <w:rFonts w:cs="Arial"/>
        <w:sz w:val="14"/>
        <w:szCs w:val="14"/>
      </w:rPr>
      <w:t xml:space="preserve">REGON 017319027. Wysokość kapitału zakładowego w całości wpłaconego: </w:t>
    </w:r>
    <w:r w:rsidR="0033227F" w:rsidRPr="0033227F">
      <w:rPr>
        <w:rFonts w:cs="Arial"/>
        <w:sz w:val="14"/>
        <w:szCs w:val="14"/>
      </w:rPr>
      <w:t>34.734.824.000,00 zł.</w:t>
    </w:r>
  </w:p>
  <w:p w14:paraId="04BCDADC" w14:textId="3CAC05A0" w:rsidR="00860074" w:rsidRPr="00E034FE" w:rsidRDefault="00860074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36183" w14:textId="77777777" w:rsidR="00DF2AE9" w:rsidRDefault="00DF2AE9" w:rsidP="009D1AEB">
      <w:pPr>
        <w:spacing w:after="0" w:line="240" w:lineRule="auto"/>
      </w:pPr>
      <w:r>
        <w:separator/>
      </w:r>
    </w:p>
  </w:footnote>
  <w:footnote w:type="continuationSeparator" w:id="0">
    <w:p w14:paraId="31C8BF18" w14:textId="77777777" w:rsidR="00DF2AE9" w:rsidRDefault="00DF2AE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D2F0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336459" wp14:editId="799D7B5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A388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77A513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404CAC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6E41E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86BE41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E1A17F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A15BE23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2C1E08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3645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09A388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77A513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404CAC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6E41E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86BE41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E1A17F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A15BE23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2C1E08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9912CEB" wp14:editId="4175005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8" name="Obraz 8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49155">
    <w:abstractNumId w:val="5"/>
  </w:num>
  <w:num w:numId="2" w16cid:durableId="1466583607">
    <w:abstractNumId w:val="4"/>
  </w:num>
  <w:num w:numId="3" w16cid:durableId="140120908">
    <w:abstractNumId w:val="3"/>
  </w:num>
  <w:num w:numId="4" w16cid:durableId="965963990">
    <w:abstractNumId w:val="2"/>
  </w:num>
  <w:num w:numId="5" w16cid:durableId="1541479085">
    <w:abstractNumId w:val="6"/>
  </w:num>
  <w:num w:numId="6" w16cid:durableId="1110666761">
    <w:abstractNumId w:val="1"/>
  </w:num>
  <w:num w:numId="7" w16cid:durableId="66744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15018"/>
    <w:rsid w:val="00027E62"/>
    <w:rsid w:val="00035C13"/>
    <w:rsid w:val="00040C2E"/>
    <w:rsid w:val="0005304C"/>
    <w:rsid w:val="00053AD4"/>
    <w:rsid w:val="0006012C"/>
    <w:rsid w:val="00062D29"/>
    <w:rsid w:val="000644E3"/>
    <w:rsid w:val="000751E8"/>
    <w:rsid w:val="0007763E"/>
    <w:rsid w:val="00084B47"/>
    <w:rsid w:val="00086ACA"/>
    <w:rsid w:val="00090596"/>
    <w:rsid w:val="000A2F69"/>
    <w:rsid w:val="000A518F"/>
    <w:rsid w:val="000B7E22"/>
    <w:rsid w:val="000D78E4"/>
    <w:rsid w:val="000E16CD"/>
    <w:rsid w:val="000E5986"/>
    <w:rsid w:val="000F3BBA"/>
    <w:rsid w:val="000F4726"/>
    <w:rsid w:val="000F4E81"/>
    <w:rsid w:val="000F6F01"/>
    <w:rsid w:val="00113F57"/>
    <w:rsid w:val="001173E0"/>
    <w:rsid w:val="00120D6C"/>
    <w:rsid w:val="00125FAB"/>
    <w:rsid w:val="001323F8"/>
    <w:rsid w:val="00157BA5"/>
    <w:rsid w:val="00160625"/>
    <w:rsid w:val="00171492"/>
    <w:rsid w:val="00190E6B"/>
    <w:rsid w:val="00193F7C"/>
    <w:rsid w:val="001A0054"/>
    <w:rsid w:val="001A1053"/>
    <w:rsid w:val="001B46BE"/>
    <w:rsid w:val="001B6CA7"/>
    <w:rsid w:val="001B79B6"/>
    <w:rsid w:val="001C0CEB"/>
    <w:rsid w:val="001C2B8C"/>
    <w:rsid w:val="001C6981"/>
    <w:rsid w:val="001E534C"/>
    <w:rsid w:val="001E6D26"/>
    <w:rsid w:val="002039BC"/>
    <w:rsid w:val="0021677E"/>
    <w:rsid w:val="00227B82"/>
    <w:rsid w:val="00236985"/>
    <w:rsid w:val="00240D2D"/>
    <w:rsid w:val="0026798A"/>
    <w:rsid w:val="00274D32"/>
    <w:rsid w:val="00274D7E"/>
    <w:rsid w:val="00277762"/>
    <w:rsid w:val="00291328"/>
    <w:rsid w:val="0029616E"/>
    <w:rsid w:val="002A6AB6"/>
    <w:rsid w:val="002B276A"/>
    <w:rsid w:val="002B3935"/>
    <w:rsid w:val="002C15CC"/>
    <w:rsid w:val="002C2961"/>
    <w:rsid w:val="002C36D8"/>
    <w:rsid w:val="002C3F76"/>
    <w:rsid w:val="002C4270"/>
    <w:rsid w:val="002E5628"/>
    <w:rsid w:val="002F5297"/>
    <w:rsid w:val="002F6767"/>
    <w:rsid w:val="003051E3"/>
    <w:rsid w:val="00305572"/>
    <w:rsid w:val="00307237"/>
    <w:rsid w:val="003153DC"/>
    <w:rsid w:val="00322EB8"/>
    <w:rsid w:val="00330C61"/>
    <w:rsid w:val="0033227F"/>
    <w:rsid w:val="00332ED2"/>
    <w:rsid w:val="003342D2"/>
    <w:rsid w:val="00334920"/>
    <w:rsid w:val="00344DCD"/>
    <w:rsid w:val="00346E5E"/>
    <w:rsid w:val="00360CA6"/>
    <w:rsid w:val="003705AB"/>
    <w:rsid w:val="00375ABF"/>
    <w:rsid w:val="003763F4"/>
    <w:rsid w:val="00377C74"/>
    <w:rsid w:val="0038086A"/>
    <w:rsid w:val="00387ECB"/>
    <w:rsid w:val="00390C91"/>
    <w:rsid w:val="00395D0E"/>
    <w:rsid w:val="003A1DF9"/>
    <w:rsid w:val="003A3BFD"/>
    <w:rsid w:val="003B0138"/>
    <w:rsid w:val="003C1F63"/>
    <w:rsid w:val="003C2669"/>
    <w:rsid w:val="003E3BA9"/>
    <w:rsid w:val="003F0C77"/>
    <w:rsid w:val="003F236F"/>
    <w:rsid w:val="003F7320"/>
    <w:rsid w:val="003F796F"/>
    <w:rsid w:val="00402E7B"/>
    <w:rsid w:val="004058B2"/>
    <w:rsid w:val="00405B66"/>
    <w:rsid w:val="00411DA7"/>
    <w:rsid w:val="004120FA"/>
    <w:rsid w:val="00420299"/>
    <w:rsid w:val="00433858"/>
    <w:rsid w:val="00452FB3"/>
    <w:rsid w:val="004623F8"/>
    <w:rsid w:val="0046454A"/>
    <w:rsid w:val="00471426"/>
    <w:rsid w:val="00480B16"/>
    <w:rsid w:val="0048619C"/>
    <w:rsid w:val="00487462"/>
    <w:rsid w:val="004928D4"/>
    <w:rsid w:val="004A1187"/>
    <w:rsid w:val="004D0442"/>
    <w:rsid w:val="004D7F09"/>
    <w:rsid w:val="004E0B6F"/>
    <w:rsid w:val="004E6C6C"/>
    <w:rsid w:val="004F1593"/>
    <w:rsid w:val="004F59A0"/>
    <w:rsid w:val="0051769C"/>
    <w:rsid w:val="00523C46"/>
    <w:rsid w:val="00527A22"/>
    <w:rsid w:val="00532473"/>
    <w:rsid w:val="00532860"/>
    <w:rsid w:val="00534327"/>
    <w:rsid w:val="00535706"/>
    <w:rsid w:val="005455CC"/>
    <w:rsid w:val="005457CA"/>
    <w:rsid w:val="00545BC4"/>
    <w:rsid w:val="00563193"/>
    <w:rsid w:val="0057269A"/>
    <w:rsid w:val="00573EF3"/>
    <w:rsid w:val="00574C88"/>
    <w:rsid w:val="00582E85"/>
    <w:rsid w:val="00596ED1"/>
    <w:rsid w:val="005A36E5"/>
    <w:rsid w:val="005A6998"/>
    <w:rsid w:val="005D007D"/>
    <w:rsid w:val="005D2DD3"/>
    <w:rsid w:val="005D48F3"/>
    <w:rsid w:val="005F07A4"/>
    <w:rsid w:val="005F5099"/>
    <w:rsid w:val="00601152"/>
    <w:rsid w:val="006120E8"/>
    <w:rsid w:val="00612C70"/>
    <w:rsid w:val="00620C91"/>
    <w:rsid w:val="00625135"/>
    <w:rsid w:val="00627E0B"/>
    <w:rsid w:val="00632B6B"/>
    <w:rsid w:val="0063625B"/>
    <w:rsid w:val="0064774B"/>
    <w:rsid w:val="006579C0"/>
    <w:rsid w:val="00664E62"/>
    <w:rsid w:val="0066742A"/>
    <w:rsid w:val="006679D2"/>
    <w:rsid w:val="00677933"/>
    <w:rsid w:val="00686210"/>
    <w:rsid w:val="00687995"/>
    <w:rsid w:val="00687C61"/>
    <w:rsid w:val="006A3A77"/>
    <w:rsid w:val="006B4D4A"/>
    <w:rsid w:val="006B6D07"/>
    <w:rsid w:val="006C6C1C"/>
    <w:rsid w:val="006D0CD0"/>
    <w:rsid w:val="006D522E"/>
    <w:rsid w:val="006D7B9D"/>
    <w:rsid w:val="006D7F85"/>
    <w:rsid w:val="006E1E02"/>
    <w:rsid w:val="006E277A"/>
    <w:rsid w:val="006E3AFC"/>
    <w:rsid w:val="006E7A4B"/>
    <w:rsid w:val="006F5154"/>
    <w:rsid w:val="00706CE5"/>
    <w:rsid w:val="007105C4"/>
    <w:rsid w:val="00711EA4"/>
    <w:rsid w:val="00713A09"/>
    <w:rsid w:val="007213B0"/>
    <w:rsid w:val="007222EE"/>
    <w:rsid w:val="00731295"/>
    <w:rsid w:val="00734A81"/>
    <w:rsid w:val="00740CCD"/>
    <w:rsid w:val="00741481"/>
    <w:rsid w:val="0074208D"/>
    <w:rsid w:val="007467FD"/>
    <w:rsid w:val="00754496"/>
    <w:rsid w:val="00755272"/>
    <w:rsid w:val="00762760"/>
    <w:rsid w:val="007631A4"/>
    <w:rsid w:val="0076587B"/>
    <w:rsid w:val="00767FD1"/>
    <w:rsid w:val="00782CBD"/>
    <w:rsid w:val="00783D10"/>
    <w:rsid w:val="00785BD8"/>
    <w:rsid w:val="007A29EC"/>
    <w:rsid w:val="007D3EA6"/>
    <w:rsid w:val="007E0FD0"/>
    <w:rsid w:val="007F2024"/>
    <w:rsid w:val="007F3648"/>
    <w:rsid w:val="007F6F3D"/>
    <w:rsid w:val="00800ABE"/>
    <w:rsid w:val="0080356F"/>
    <w:rsid w:val="00813D38"/>
    <w:rsid w:val="0081698D"/>
    <w:rsid w:val="00817A26"/>
    <w:rsid w:val="00821B44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871D9"/>
    <w:rsid w:val="008908B7"/>
    <w:rsid w:val="0089315D"/>
    <w:rsid w:val="008B0D70"/>
    <w:rsid w:val="008B7BF9"/>
    <w:rsid w:val="008C38DC"/>
    <w:rsid w:val="008C4123"/>
    <w:rsid w:val="008D0CCE"/>
    <w:rsid w:val="008D5441"/>
    <w:rsid w:val="008D5DE4"/>
    <w:rsid w:val="008D7F3C"/>
    <w:rsid w:val="008E0E21"/>
    <w:rsid w:val="008E2C11"/>
    <w:rsid w:val="008E2FF4"/>
    <w:rsid w:val="008E498A"/>
    <w:rsid w:val="008E7062"/>
    <w:rsid w:val="008F2047"/>
    <w:rsid w:val="008F32FA"/>
    <w:rsid w:val="00903DE0"/>
    <w:rsid w:val="00927523"/>
    <w:rsid w:val="0092795F"/>
    <w:rsid w:val="00931F69"/>
    <w:rsid w:val="00935D08"/>
    <w:rsid w:val="009554EF"/>
    <w:rsid w:val="009605B3"/>
    <w:rsid w:val="00961642"/>
    <w:rsid w:val="00965ED9"/>
    <w:rsid w:val="009663D7"/>
    <w:rsid w:val="00967FF4"/>
    <w:rsid w:val="009717CE"/>
    <w:rsid w:val="00972082"/>
    <w:rsid w:val="00985766"/>
    <w:rsid w:val="0099597B"/>
    <w:rsid w:val="00997418"/>
    <w:rsid w:val="009A1086"/>
    <w:rsid w:val="009B08C0"/>
    <w:rsid w:val="009B262F"/>
    <w:rsid w:val="009B5A2A"/>
    <w:rsid w:val="009C4DCE"/>
    <w:rsid w:val="009D1AEB"/>
    <w:rsid w:val="009D6F0B"/>
    <w:rsid w:val="009E616A"/>
    <w:rsid w:val="009F3A27"/>
    <w:rsid w:val="009F7445"/>
    <w:rsid w:val="00A023F4"/>
    <w:rsid w:val="00A0388E"/>
    <w:rsid w:val="00A04254"/>
    <w:rsid w:val="00A15AED"/>
    <w:rsid w:val="00A25F9C"/>
    <w:rsid w:val="00A332F4"/>
    <w:rsid w:val="00A363E9"/>
    <w:rsid w:val="00A407DB"/>
    <w:rsid w:val="00A50957"/>
    <w:rsid w:val="00A519A8"/>
    <w:rsid w:val="00A55B4D"/>
    <w:rsid w:val="00A62CB6"/>
    <w:rsid w:val="00A63D52"/>
    <w:rsid w:val="00A674AF"/>
    <w:rsid w:val="00A71022"/>
    <w:rsid w:val="00A71EB7"/>
    <w:rsid w:val="00A7412E"/>
    <w:rsid w:val="00A82974"/>
    <w:rsid w:val="00A85B7C"/>
    <w:rsid w:val="00A8692A"/>
    <w:rsid w:val="00A87BA7"/>
    <w:rsid w:val="00A87C57"/>
    <w:rsid w:val="00A92C97"/>
    <w:rsid w:val="00AA148F"/>
    <w:rsid w:val="00AC2FCE"/>
    <w:rsid w:val="00AE0224"/>
    <w:rsid w:val="00AE38D0"/>
    <w:rsid w:val="00B01693"/>
    <w:rsid w:val="00B0303B"/>
    <w:rsid w:val="00B03E2F"/>
    <w:rsid w:val="00B109CB"/>
    <w:rsid w:val="00B257DC"/>
    <w:rsid w:val="00B27B0A"/>
    <w:rsid w:val="00B3546F"/>
    <w:rsid w:val="00B40C5F"/>
    <w:rsid w:val="00B5161E"/>
    <w:rsid w:val="00B76037"/>
    <w:rsid w:val="00B86A9E"/>
    <w:rsid w:val="00B93B1C"/>
    <w:rsid w:val="00B94929"/>
    <w:rsid w:val="00BA69CF"/>
    <w:rsid w:val="00BA6CFB"/>
    <w:rsid w:val="00BB6657"/>
    <w:rsid w:val="00BC4ABE"/>
    <w:rsid w:val="00BD1ACB"/>
    <w:rsid w:val="00BD316C"/>
    <w:rsid w:val="00BD4E48"/>
    <w:rsid w:val="00BE1804"/>
    <w:rsid w:val="00BE1905"/>
    <w:rsid w:val="00BE30C9"/>
    <w:rsid w:val="00BE4825"/>
    <w:rsid w:val="00BF09E7"/>
    <w:rsid w:val="00C02DCF"/>
    <w:rsid w:val="00C15A10"/>
    <w:rsid w:val="00C20295"/>
    <w:rsid w:val="00C22C99"/>
    <w:rsid w:val="00C259BA"/>
    <w:rsid w:val="00C27151"/>
    <w:rsid w:val="00C33978"/>
    <w:rsid w:val="00C340C9"/>
    <w:rsid w:val="00C429FD"/>
    <w:rsid w:val="00C4370D"/>
    <w:rsid w:val="00C43C59"/>
    <w:rsid w:val="00C50D95"/>
    <w:rsid w:val="00C5178B"/>
    <w:rsid w:val="00C56ECC"/>
    <w:rsid w:val="00C6068B"/>
    <w:rsid w:val="00C638A6"/>
    <w:rsid w:val="00C63DE8"/>
    <w:rsid w:val="00C66FC4"/>
    <w:rsid w:val="00C7251E"/>
    <w:rsid w:val="00C76D56"/>
    <w:rsid w:val="00CA247A"/>
    <w:rsid w:val="00CA6193"/>
    <w:rsid w:val="00CA7E9F"/>
    <w:rsid w:val="00CB0960"/>
    <w:rsid w:val="00CB1489"/>
    <w:rsid w:val="00CC6FC9"/>
    <w:rsid w:val="00CC7791"/>
    <w:rsid w:val="00CD4BC5"/>
    <w:rsid w:val="00CD4F75"/>
    <w:rsid w:val="00CD65AC"/>
    <w:rsid w:val="00D013C2"/>
    <w:rsid w:val="00D01A87"/>
    <w:rsid w:val="00D01B5D"/>
    <w:rsid w:val="00D11B77"/>
    <w:rsid w:val="00D11F02"/>
    <w:rsid w:val="00D134EA"/>
    <w:rsid w:val="00D149FC"/>
    <w:rsid w:val="00D537A7"/>
    <w:rsid w:val="00D57D51"/>
    <w:rsid w:val="00D61483"/>
    <w:rsid w:val="00D64DEB"/>
    <w:rsid w:val="00D67915"/>
    <w:rsid w:val="00D727E8"/>
    <w:rsid w:val="00D82C62"/>
    <w:rsid w:val="00D904C8"/>
    <w:rsid w:val="00D913D5"/>
    <w:rsid w:val="00D93EF7"/>
    <w:rsid w:val="00DB0658"/>
    <w:rsid w:val="00DB6A31"/>
    <w:rsid w:val="00DC595B"/>
    <w:rsid w:val="00DD07C9"/>
    <w:rsid w:val="00DD1D7D"/>
    <w:rsid w:val="00DD49B9"/>
    <w:rsid w:val="00DD4D2A"/>
    <w:rsid w:val="00DE52BC"/>
    <w:rsid w:val="00DF2AE9"/>
    <w:rsid w:val="00E007D4"/>
    <w:rsid w:val="00E034FE"/>
    <w:rsid w:val="00E07056"/>
    <w:rsid w:val="00E1094D"/>
    <w:rsid w:val="00E10B3A"/>
    <w:rsid w:val="00E2721D"/>
    <w:rsid w:val="00E30CE2"/>
    <w:rsid w:val="00E341CC"/>
    <w:rsid w:val="00E40DE6"/>
    <w:rsid w:val="00E66A17"/>
    <w:rsid w:val="00E81479"/>
    <w:rsid w:val="00E8430D"/>
    <w:rsid w:val="00E91DC6"/>
    <w:rsid w:val="00E949C3"/>
    <w:rsid w:val="00E9618F"/>
    <w:rsid w:val="00E96849"/>
    <w:rsid w:val="00EA34AF"/>
    <w:rsid w:val="00EA4CE1"/>
    <w:rsid w:val="00EA7B93"/>
    <w:rsid w:val="00EB351B"/>
    <w:rsid w:val="00EC217E"/>
    <w:rsid w:val="00EC2351"/>
    <w:rsid w:val="00ED372D"/>
    <w:rsid w:val="00ED61E9"/>
    <w:rsid w:val="00EE2241"/>
    <w:rsid w:val="00EE4F78"/>
    <w:rsid w:val="00EE6D38"/>
    <w:rsid w:val="00EF101E"/>
    <w:rsid w:val="00EF6F0E"/>
    <w:rsid w:val="00EF75A5"/>
    <w:rsid w:val="00F037ED"/>
    <w:rsid w:val="00F03917"/>
    <w:rsid w:val="00F05BC8"/>
    <w:rsid w:val="00F12AAB"/>
    <w:rsid w:val="00F27976"/>
    <w:rsid w:val="00F304B5"/>
    <w:rsid w:val="00F3465D"/>
    <w:rsid w:val="00F3536B"/>
    <w:rsid w:val="00F3684E"/>
    <w:rsid w:val="00F37F6D"/>
    <w:rsid w:val="00F45BCF"/>
    <w:rsid w:val="00F4708C"/>
    <w:rsid w:val="00F47621"/>
    <w:rsid w:val="00F47A72"/>
    <w:rsid w:val="00F52F06"/>
    <w:rsid w:val="00F55111"/>
    <w:rsid w:val="00F723F7"/>
    <w:rsid w:val="00F762AB"/>
    <w:rsid w:val="00F82DCA"/>
    <w:rsid w:val="00F8542D"/>
    <w:rsid w:val="00F876D2"/>
    <w:rsid w:val="00FA354E"/>
    <w:rsid w:val="00FA448D"/>
    <w:rsid w:val="00FA7556"/>
    <w:rsid w:val="00FB0307"/>
    <w:rsid w:val="00FC2A83"/>
    <w:rsid w:val="00FC5100"/>
    <w:rsid w:val="00FC605C"/>
    <w:rsid w:val="00FD02BD"/>
    <w:rsid w:val="00FD1A5E"/>
    <w:rsid w:val="00FE0963"/>
    <w:rsid w:val="00FE7047"/>
    <w:rsid w:val="00FF26B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43ED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E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E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74208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7BA5C-7167-4B06-BBA3-7BEAF0BB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Będzie nowa linia kolejowa na Mazowszu. Pociągi pojadą z Przasnysza do stolicy</vt:lpstr>
    </vt:vector>
  </TitlesOfParts>
  <Company>PKP PLK S.A.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nowa linia kolejowa na Mazowszu. Pociągi pojadą z Przasnysza do stolicy</dc:title>
  <dc:subject/>
  <dc:creator>PKP Polskie Linie Kolejowe S.A.</dc:creator>
  <cp:keywords/>
  <dc:description/>
  <cp:lastModifiedBy>Dudzińska Maria</cp:lastModifiedBy>
  <cp:revision>2</cp:revision>
  <cp:lastPrinted>2022-05-31T09:02:00Z</cp:lastPrinted>
  <dcterms:created xsi:type="dcterms:W3CDTF">2025-04-05T11:59:00Z</dcterms:created>
  <dcterms:modified xsi:type="dcterms:W3CDTF">2025-04-05T11:59:00Z</dcterms:modified>
</cp:coreProperties>
</file>