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F5728A" w:rsidRDefault="00AD6F23" w:rsidP="00F5728A">
      <w:pPr>
        <w:spacing w:after="0" w:line="360" w:lineRule="auto"/>
        <w:jc w:val="right"/>
        <w:rPr>
          <w:rFonts w:ascii="Arial" w:hAnsi="Arial" w:cs="Arial"/>
        </w:rPr>
      </w:pPr>
      <w:r w:rsidRPr="00F5728A">
        <w:rPr>
          <w:rFonts w:ascii="Arial" w:hAnsi="Arial" w:cs="Arial"/>
        </w:rPr>
        <w:tab/>
      </w:r>
      <w:r w:rsidRPr="00F5728A">
        <w:rPr>
          <w:rFonts w:ascii="Arial" w:hAnsi="Arial" w:cs="Arial"/>
        </w:rPr>
        <w:tab/>
      </w:r>
      <w:r w:rsidR="00132E32" w:rsidRPr="00F5728A">
        <w:rPr>
          <w:rFonts w:ascii="Arial" w:hAnsi="Arial" w:cs="Arial"/>
        </w:rPr>
        <w:t>Warszawa,</w:t>
      </w:r>
      <w:r w:rsidR="001C37A6" w:rsidRPr="00F5728A">
        <w:rPr>
          <w:rFonts w:ascii="Arial" w:hAnsi="Arial" w:cs="Arial"/>
        </w:rPr>
        <w:t xml:space="preserve"> 3 czerwca</w:t>
      </w:r>
      <w:r w:rsidR="00353FF1" w:rsidRPr="00F5728A">
        <w:rPr>
          <w:rFonts w:ascii="Arial" w:hAnsi="Arial" w:cs="Arial"/>
        </w:rPr>
        <w:t xml:space="preserve"> 2019</w:t>
      </w:r>
      <w:r w:rsidR="004017CF" w:rsidRPr="00F5728A">
        <w:rPr>
          <w:rFonts w:ascii="Arial" w:hAnsi="Arial" w:cs="Arial"/>
        </w:rPr>
        <w:t xml:space="preserve"> r.</w:t>
      </w:r>
    </w:p>
    <w:p w:rsidR="00801427" w:rsidRPr="00F5728A" w:rsidRDefault="004017CF" w:rsidP="00F5728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F5728A">
        <w:rPr>
          <w:rFonts w:ascii="Arial" w:hAnsi="Arial" w:cs="Arial"/>
          <w:b/>
        </w:rPr>
        <w:t>Informacja prasowa</w:t>
      </w:r>
    </w:p>
    <w:p w:rsidR="00F5728A" w:rsidRPr="00F5728A" w:rsidRDefault="00F5728A" w:rsidP="00F5728A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F5728A">
        <w:rPr>
          <w:rFonts w:ascii="Arial" w:hAnsi="Arial" w:cs="Arial"/>
          <w:b/>
          <w:bCs/>
        </w:rPr>
        <w:t xml:space="preserve">Wakacyjna korekta rozkładu jazdy na kolei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728A">
        <w:rPr>
          <w:rFonts w:ascii="Arial" w:hAnsi="Arial" w:cs="Arial"/>
          <w:b/>
          <w:bCs/>
        </w:rPr>
        <w:t>W niedzielę, 9 czerwca wprowadzona zostanie korekta rozkładu jazdy. Zmiany pozwalają na planowe kursowanie pociągów i największe od lat inwestycje za prawie 70 mld zł. Efekt</w:t>
      </w:r>
      <w:r w:rsidRPr="00F5728A">
        <w:rPr>
          <w:rFonts w:ascii="Arial" w:hAnsi="Arial" w:cs="Arial"/>
          <w:b/>
          <w:bCs/>
        </w:rPr>
        <w:t xml:space="preserve">y prac już widać, pociągi dojadą do Lubina i po estakadzie do Gorzowa Wielkopolskim, </w:t>
      </w:r>
      <w:r w:rsidRPr="00F5728A">
        <w:rPr>
          <w:rFonts w:ascii="Arial" w:hAnsi="Arial" w:cs="Arial"/>
          <w:b/>
          <w:bCs/>
        </w:rPr>
        <w:t xml:space="preserve">podróżni skorzystają z nowych peronów m.in. na trasach Częstochowa – Zawiercie, Miastko – Słupsk i Chybie – Sumina. Przed podróżą warto sprawdzić rozkład na  </w:t>
      </w:r>
      <w:hyperlink r:id="rId8" w:history="1">
        <w:r w:rsidRPr="00F5728A">
          <w:rPr>
            <w:rStyle w:val="Hipercze"/>
            <w:rFonts w:ascii="Arial" w:hAnsi="Arial" w:cs="Arial"/>
            <w:b/>
            <w:bCs/>
            <w:color w:val="auto"/>
          </w:rPr>
          <w:t>portalpasazera.pl</w:t>
        </w:r>
      </w:hyperlink>
      <w:r w:rsidRPr="00F5728A">
        <w:rPr>
          <w:rFonts w:ascii="Arial" w:hAnsi="Arial" w:cs="Arial"/>
          <w:b/>
          <w:bCs/>
        </w:rPr>
        <w:t>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>Wprowadzana 9 czerwca korekta rozkładu jazdy pociągów będzie obowiązywała do 31 sierpnia. Na czas wakacyjnych podróży, zarządca infrastruktury wraz z przewoźnikami przygotował ofertę połączeń, uwzględniając możliwości sieci kolejowej. Podróżni już korzystają z pierwszych efektów prac. Poprawia się komunikacja w aglomeracjach, regionach i między nimi oraz standard obsługi na stacjach i przystankach. Podróżni zyskują lepszy dostęp do kolei.</w:t>
      </w:r>
      <w:r w:rsidRPr="00F5728A">
        <w:rPr>
          <w:rFonts w:ascii="Arial" w:hAnsi="Arial" w:cs="Arial"/>
          <w:b/>
          <w:bCs/>
        </w:rPr>
        <w:t xml:space="preserve"> </w:t>
      </w:r>
      <w:r w:rsidRPr="00F5728A">
        <w:rPr>
          <w:rFonts w:ascii="Arial" w:hAnsi="Arial" w:cs="Arial"/>
        </w:rPr>
        <w:t>Z</w:t>
      </w:r>
      <w:r w:rsidRPr="00F5728A">
        <w:rPr>
          <w:rFonts w:ascii="Arial" w:hAnsi="Arial" w:cs="Arial"/>
          <w:shd w:val="clear" w:color="auto" w:fill="FFFFFF"/>
        </w:rPr>
        <w:t xml:space="preserve"> okien pociągów, nadal widać inwestycje, które zmieniają kolej </w:t>
      </w:r>
      <w:r w:rsidRPr="00F5728A">
        <w:rPr>
          <w:rFonts w:ascii="Arial" w:hAnsi="Arial" w:cs="Arial"/>
          <w:shd w:val="clear" w:color="auto" w:fill="FFFFFF"/>
        </w:rPr>
        <w:t>–</w:t>
      </w:r>
      <w:r w:rsidRPr="00F5728A">
        <w:rPr>
          <w:rFonts w:ascii="Arial" w:hAnsi="Arial" w:cs="Arial"/>
          <w:shd w:val="clear" w:color="auto" w:fill="FFFFFF"/>
        </w:rPr>
        <w:t xml:space="preserve"> modernizację linii o</w:t>
      </w:r>
      <w:r w:rsidRPr="00F5728A">
        <w:rPr>
          <w:rFonts w:ascii="Arial" w:hAnsi="Arial" w:cs="Arial"/>
          <w:shd w:val="clear" w:color="auto" w:fill="FFFFFF"/>
        </w:rPr>
        <w:t>raz stacji w ramach projektów z </w:t>
      </w:r>
      <w:r w:rsidRPr="00F5728A">
        <w:rPr>
          <w:rFonts w:ascii="Arial" w:hAnsi="Arial" w:cs="Arial"/>
          <w:shd w:val="clear" w:color="auto" w:fill="FFFFFF"/>
        </w:rPr>
        <w:t>Krajowego Programu Kolejowego za prawie 70 mld zł.</w:t>
      </w:r>
      <w:bookmarkStart w:id="0" w:name="_GoBack"/>
      <w:bookmarkEnd w:id="0"/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Koleją przez regiony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 xml:space="preserve">Na modernizowaną linię </w:t>
      </w:r>
      <w:r w:rsidRPr="00F5728A">
        <w:rPr>
          <w:rFonts w:ascii="Arial" w:hAnsi="Arial" w:cs="Arial"/>
          <w:b/>
          <w:bCs/>
          <w:shd w:val="clear" w:color="auto" w:fill="FFFFFF"/>
        </w:rPr>
        <w:t>z Warszawy do Poznania</w:t>
      </w:r>
      <w:r w:rsidRPr="00F5728A">
        <w:rPr>
          <w:rFonts w:ascii="Arial" w:hAnsi="Arial" w:cs="Arial"/>
          <w:shd w:val="clear" w:color="auto" w:fill="FFFFFF"/>
        </w:rPr>
        <w:t xml:space="preserve"> powrócą pociągi dalekobieżne, a podróżni skorzystają z nowych peronów w Kole i Koninie. Tą </w:t>
      </w:r>
      <w:r w:rsidRPr="00F5728A">
        <w:rPr>
          <w:rFonts w:ascii="Arial" w:hAnsi="Arial" w:cs="Arial"/>
        </w:rPr>
        <w:t xml:space="preserve">trasą pojadą wszystkie ekspresy PKP Intercity oraz składy TLK </w:t>
      </w:r>
      <w:r w:rsidRPr="00F5728A">
        <w:rPr>
          <w:rFonts w:ascii="Arial" w:hAnsi="Arial" w:cs="Arial"/>
          <w:i/>
          <w:iCs/>
        </w:rPr>
        <w:t xml:space="preserve">Zielonogórzanin, </w:t>
      </w:r>
      <w:r w:rsidRPr="00F5728A">
        <w:rPr>
          <w:rFonts w:ascii="Arial" w:hAnsi="Arial" w:cs="Arial"/>
        </w:rPr>
        <w:t xml:space="preserve">IC </w:t>
      </w:r>
      <w:r w:rsidRPr="00F5728A">
        <w:rPr>
          <w:rFonts w:ascii="Arial" w:hAnsi="Arial" w:cs="Arial"/>
          <w:i/>
          <w:iCs/>
        </w:rPr>
        <w:t xml:space="preserve">Gałczyński, </w:t>
      </w:r>
      <w:r w:rsidRPr="00F5728A">
        <w:rPr>
          <w:rFonts w:ascii="Arial" w:hAnsi="Arial" w:cs="Arial"/>
        </w:rPr>
        <w:t xml:space="preserve">TLK </w:t>
      </w:r>
      <w:r w:rsidRPr="00F5728A">
        <w:rPr>
          <w:rFonts w:ascii="Arial" w:hAnsi="Arial" w:cs="Arial"/>
          <w:i/>
          <w:iCs/>
        </w:rPr>
        <w:t xml:space="preserve">Paderewski, </w:t>
      </w:r>
      <w:r w:rsidRPr="00F5728A">
        <w:rPr>
          <w:rFonts w:ascii="Arial" w:hAnsi="Arial" w:cs="Arial"/>
        </w:rPr>
        <w:t xml:space="preserve">IC </w:t>
      </w:r>
      <w:r w:rsidRPr="00F5728A">
        <w:rPr>
          <w:rFonts w:ascii="Arial" w:hAnsi="Arial" w:cs="Arial"/>
          <w:i/>
          <w:iCs/>
        </w:rPr>
        <w:t>Barbakan.</w:t>
      </w:r>
      <w:r w:rsidRPr="00F5728A">
        <w:rPr>
          <w:rFonts w:ascii="Arial" w:hAnsi="Arial" w:cs="Arial"/>
          <w:shd w:val="clear" w:color="auto" w:fill="FFFFFF"/>
        </w:rPr>
        <w:t xml:space="preserve"> Roboty na linii będą jeszcze kontynuowane.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 xml:space="preserve">9 czerwca pociągi pojadą po przebudowanej estakadzie </w:t>
      </w:r>
      <w:r w:rsidRPr="00F5728A">
        <w:rPr>
          <w:rFonts w:ascii="Arial" w:hAnsi="Arial" w:cs="Arial"/>
          <w:b/>
          <w:bCs/>
          <w:shd w:val="clear" w:color="auto" w:fill="FFFFFF"/>
        </w:rPr>
        <w:t>w Gorzowie Wielkopolskim.</w:t>
      </w:r>
      <w:r w:rsidRPr="00F5728A">
        <w:rPr>
          <w:rFonts w:ascii="Arial" w:hAnsi="Arial" w:cs="Arial"/>
          <w:bCs/>
          <w:shd w:val="clear" w:color="auto" w:fill="FFFFFF"/>
        </w:rPr>
        <w:t xml:space="preserve"> Z</w:t>
      </w:r>
      <w:r w:rsidRPr="00F5728A">
        <w:rPr>
          <w:rFonts w:ascii="Arial" w:hAnsi="Arial" w:cs="Arial"/>
          <w:shd w:val="clear" w:color="auto" w:fill="FFFFFF"/>
        </w:rPr>
        <w:t xml:space="preserve">akończy się komunikacja autobusowa w mieście na odcinku Gorzów Wielkopolski Wschodni – Gorzów Wielkopolski.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Na Pomorzu</w:t>
      </w:r>
      <w:r w:rsidRPr="00F5728A">
        <w:rPr>
          <w:rFonts w:ascii="Arial" w:hAnsi="Arial" w:cs="Arial"/>
          <w:shd w:val="clear" w:color="auto" w:fill="FFFFFF"/>
        </w:rPr>
        <w:t xml:space="preserve"> w czerwcu planowany jest powrót pociągów na  trasę </w:t>
      </w:r>
      <w:r w:rsidRPr="00F5728A">
        <w:rPr>
          <w:rFonts w:ascii="Arial" w:hAnsi="Arial" w:cs="Arial"/>
          <w:b/>
          <w:bCs/>
          <w:shd w:val="clear" w:color="auto" w:fill="FFFFFF"/>
        </w:rPr>
        <w:t>z Miastka do Słupska</w:t>
      </w:r>
      <w:r w:rsidRPr="00F5728A">
        <w:rPr>
          <w:rFonts w:ascii="Arial" w:hAnsi="Arial" w:cs="Arial"/>
          <w:shd w:val="clear" w:color="auto" w:fill="FFFFFF"/>
        </w:rPr>
        <w:t>. Na stacjach i przystankach w miejscowościach</w:t>
      </w:r>
      <w:r w:rsidRPr="00F5728A">
        <w:rPr>
          <w:rFonts w:ascii="Arial" w:hAnsi="Arial" w:cs="Arial"/>
          <w:shd w:val="clear" w:color="auto" w:fill="FFFFFF"/>
        </w:rPr>
        <w:t>:</w:t>
      </w:r>
      <w:r w:rsidRPr="00F5728A">
        <w:rPr>
          <w:rFonts w:ascii="Arial" w:hAnsi="Arial" w:cs="Arial"/>
          <w:shd w:val="clear" w:color="auto" w:fill="FFFFFF"/>
        </w:rPr>
        <w:t xml:space="preserve"> Miastko, Kawcze, Przytocko, Ciecholub, Biesowice, Kępka, Kępice, Korzybie, Wrząca Pomorska, Słonowice, Widzino, Kobylnica Słupska są nowe i wyższe perony, które zapewnią pasażerom oczekiwany standard obsługi.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>Na wakacje (od 22 czerwca) będzie</w:t>
      </w:r>
      <w:r w:rsidRPr="00F5728A">
        <w:rPr>
          <w:rFonts w:ascii="Arial" w:hAnsi="Arial" w:cs="Arial"/>
          <w:b/>
          <w:bCs/>
          <w:shd w:val="clear" w:color="auto" w:fill="FFFFFF"/>
        </w:rPr>
        <w:t xml:space="preserve"> bezpośredni dojazd pociągiem z Krakowa do Zakopanego </w:t>
      </w:r>
      <w:r w:rsidRPr="00F5728A">
        <w:rPr>
          <w:rFonts w:ascii="Arial" w:hAnsi="Arial" w:cs="Arial"/>
          <w:shd w:val="clear" w:color="auto" w:fill="FFFFFF"/>
        </w:rPr>
        <w:t>bez przesiadek do autobusów na modernizowanej linii Skawina – Sucha Beskidzka i Chabówka – Zakopane.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lastRenderedPageBreak/>
        <w:t xml:space="preserve">Od 20 czerwca wrócą pociągi sezonowe </w:t>
      </w:r>
      <w:r w:rsidRPr="00F5728A">
        <w:rPr>
          <w:rFonts w:ascii="Arial" w:hAnsi="Arial" w:cs="Arial"/>
          <w:b/>
          <w:bCs/>
          <w:shd w:val="clear" w:color="auto" w:fill="FFFFFF"/>
        </w:rPr>
        <w:t>ze Słupska do Ustki i z Lęborka do Łeby</w:t>
      </w:r>
      <w:r w:rsidRPr="00F5728A">
        <w:rPr>
          <w:rFonts w:ascii="Arial" w:hAnsi="Arial" w:cs="Arial"/>
          <w:shd w:val="clear" w:color="auto" w:fill="FFFFFF"/>
        </w:rPr>
        <w:t xml:space="preserve">. W czerwcu będą wakacyjne relacje pociągów: Jelenia Góra – Hel, Jelenia Góra – Łeba, Bielsko-Biała – Kołobrzeg i Kołobrzeg – Świnoujście.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 xml:space="preserve">Dolny Śląsk z woj. świętokrzyskim w piątki i niedziele połączy relacja Ostrowiec Świętokrzyski – Wrocław Główny. W soboty i niedziele uruchomione będą 2 pary pociągów na Słowację relacji Muszyna – Poprad-Tatry. Będą także nowe połączenia Kraków/ Katowice – Zator.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 xml:space="preserve">Od czerwcowej korekty rozkładu, pociągi przyspieszą na odcinku </w:t>
      </w:r>
      <w:r w:rsidRPr="00F5728A">
        <w:rPr>
          <w:rFonts w:ascii="Arial" w:hAnsi="Arial" w:cs="Arial"/>
          <w:b/>
          <w:bCs/>
        </w:rPr>
        <w:t>Chybie – Sumina</w:t>
      </w:r>
      <w:r w:rsidRPr="00F5728A">
        <w:rPr>
          <w:rFonts w:ascii="Arial" w:hAnsi="Arial" w:cs="Arial"/>
        </w:rPr>
        <w:t>. Skróci to czas prze</w:t>
      </w:r>
      <w:r w:rsidRPr="00F5728A">
        <w:rPr>
          <w:rFonts w:ascii="Arial" w:hAnsi="Arial" w:cs="Arial"/>
        </w:rPr>
        <w:t>jazdu z Żor do Rybnika o 7 min</w:t>
      </w:r>
      <w:r w:rsidRPr="00F5728A">
        <w:rPr>
          <w:rFonts w:ascii="Arial" w:hAnsi="Arial" w:cs="Arial"/>
        </w:rPr>
        <w:t xml:space="preserve">, a podróżni pojadą w weekendy z Wisły Głębce do Gliwic krócej o 10 min. Od 28 maja nowe i wyższe perony zapewniają </w:t>
      </w:r>
      <w:r w:rsidRPr="00F5728A">
        <w:rPr>
          <w:rFonts w:ascii="Arial" w:hAnsi="Arial" w:cs="Arial"/>
          <w:b/>
          <w:bCs/>
        </w:rPr>
        <w:t>komfortowe podróże</w:t>
      </w:r>
      <w:r w:rsidRPr="00F5728A">
        <w:rPr>
          <w:rFonts w:ascii="Arial" w:hAnsi="Arial" w:cs="Arial"/>
          <w:b/>
          <w:bCs/>
        </w:rPr>
        <w:t xml:space="preserve"> w </w:t>
      </w:r>
      <w:r w:rsidRPr="00F5728A">
        <w:rPr>
          <w:rFonts w:ascii="Arial" w:hAnsi="Arial" w:cs="Arial"/>
          <w:b/>
          <w:bCs/>
        </w:rPr>
        <w:t>Suminie, Górkach Śląskich, Szymocicach i Nędzy Wieś</w:t>
      </w:r>
      <w:r w:rsidRPr="00F5728A">
        <w:rPr>
          <w:rFonts w:ascii="Arial" w:hAnsi="Arial" w:cs="Arial"/>
        </w:rPr>
        <w:t xml:space="preserve"> </w:t>
      </w:r>
      <w:r w:rsidRPr="00F5728A">
        <w:rPr>
          <w:rFonts w:ascii="Arial" w:hAnsi="Arial" w:cs="Arial"/>
          <w:b/>
          <w:bCs/>
        </w:rPr>
        <w:t>w województwie śląskim</w:t>
      </w:r>
      <w:r w:rsidRPr="00F5728A">
        <w:rPr>
          <w:rFonts w:ascii="Arial" w:hAnsi="Arial" w:cs="Arial"/>
        </w:rPr>
        <w:t>.</w:t>
      </w:r>
      <w:r w:rsidRPr="00F5728A">
        <w:rPr>
          <w:rFonts w:ascii="Arial" w:hAnsi="Arial" w:cs="Arial"/>
          <w:shd w:val="clear" w:color="auto" w:fill="FFFFFF"/>
        </w:rPr>
        <w:t xml:space="preserve"> Perony zostały podwyższone, aby podróżni mogli łatwiej wsiadać i wysiadać z pociągu.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>Kolejarze szykują wyższy komfort obsługi i szybsze podróże na odcinku Wiedenki</w:t>
      </w:r>
      <w:r w:rsidRPr="00F5728A">
        <w:rPr>
          <w:rFonts w:ascii="Arial" w:hAnsi="Arial" w:cs="Arial"/>
          <w:b/>
          <w:bCs/>
        </w:rPr>
        <w:t xml:space="preserve"> z Częstochowy do Zawiercia. </w:t>
      </w:r>
      <w:r w:rsidRPr="00F5728A">
        <w:rPr>
          <w:rFonts w:ascii="Arial" w:hAnsi="Arial" w:cs="Arial"/>
        </w:rPr>
        <w:t xml:space="preserve">Od 24 maja pasażerowie korzystają z 4 nowych peronów: w Myszkowie, na przystankach Myszków </w:t>
      </w:r>
      <w:proofErr w:type="spellStart"/>
      <w:r w:rsidRPr="00F5728A">
        <w:rPr>
          <w:rFonts w:ascii="Arial" w:hAnsi="Arial" w:cs="Arial"/>
        </w:rPr>
        <w:t>Światowit</w:t>
      </w:r>
      <w:proofErr w:type="spellEnd"/>
      <w:r w:rsidRPr="00F5728A">
        <w:rPr>
          <w:rFonts w:ascii="Arial" w:hAnsi="Arial" w:cs="Arial"/>
        </w:rPr>
        <w:t xml:space="preserve">, Myszków Mrzygłód, Zawiercie Borowe Pole. Kolejne 2 perony po przebudowie w Korwinowie i Częstochowie Raków będą służyły podróżnym od końca czerwca. W sierpniu PLK przebudują perony w Kończycach, Kaczycach, Pogwizdowie i Cieszynie </w:t>
      </w:r>
      <w:proofErr w:type="spellStart"/>
      <w:r w:rsidRPr="00F5728A">
        <w:rPr>
          <w:rFonts w:ascii="Arial" w:hAnsi="Arial" w:cs="Arial"/>
        </w:rPr>
        <w:t>Marlowicach</w:t>
      </w:r>
      <w:proofErr w:type="spellEnd"/>
      <w:r w:rsidRPr="00F5728A">
        <w:rPr>
          <w:rFonts w:ascii="Arial" w:hAnsi="Arial" w:cs="Arial"/>
        </w:rPr>
        <w:t xml:space="preserve"> na linii </w:t>
      </w:r>
      <w:r w:rsidRPr="00F5728A">
        <w:rPr>
          <w:rFonts w:ascii="Arial" w:hAnsi="Arial" w:cs="Arial"/>
          <w:b/>
          <w:bCs/>
        </w:rPr>
        <w:t>z Zebrzydowic do Cieszyna</w:t>
      </w:r>
      <w:r w:rsidRPr="00F5728A">
        <w:rPr>
          <w:rFonts w:ascii="Arial" w:hAnsi="Arial" w:cs="Arial"/>
        </w:rPr>
        <w:t xml:space="preserve">. W tym czasie za pociągi regionalne pojadą autobusy.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 xml:space="preserve">W Małopolsce </w:t>
      </w:r>
      <w:r w:rsidRPr="00F5728A">
        <w:rPr>
          <w:rFonts w:ascii="Arial" w:hAnsi="Arial" w:cs="Arial"/>
          <w:shd w:val="clear" w:color="auto" w:fill="FFFFFF"/>
        </w:rPr>
        <w:t xml:space="preserve">podróżni skorzystają z nowych, wygodniejszych peronów przy pierwszym torze na linii Charsznica – Jaroszowiec Olkuski. Perony na stacji Wolbrom, Gajówka, Jeżówka, Zarzecze i Chrząstowice Olkuskie będą w pełni wyposażone i dostosowane do potrzeb wszystkich podróżnych. </w:t>
      </w:r>
      <w:r w:rsidRPr="00F5728A">
        <w:rPr>
          <w:rFonts w:ascii="Arial" w:hAnsi="Arial" w:cs="Arial"/>
          <w:b/>
          <w:bCs/>
          <w:shd w:val="clear" w:color="auto" w:fill="FFFFFF"/>
        </w:rPr>
        <w:t>W krakowskim węźle kolejowym</w:t>
      </w:r>
      <w:r w:rsidRPr="00F5728A">
        <w:rPr>
          <w:rFonts w:ascii="Arial" w:hAnsi="Arial" w:cs="Arial"/>
          <w:shd w:val="clear" w:color="auto" w:fill="FFFFFF"/>
        </w:rPr>
        <w:t xml:space="preserve"> trwają prace na moście, estakadzie w centrum miasta, zmieniają się stacje i przystanki. Od 9 czerwc</w:t>
      </w:r>
      <w:r w:rsidRPr="00F5728A">
        <w:rPr>
          <w:rFonts w:ascii="Arial" w:hAnsi="Arial" w:cs="Arial"/>
          <w:shd w:val="clear" w:color="auto" w:fill="FFFFFF"/>
        </w:rPr>
        <w:t>a otwarty zostanie peron nr 3 w </w:t>
      </w:r>
      <w:r w:rsidRPr="00F5728A">
        <w:rPr>
          <w:rFonts w:ascii="Arial" w:hAnsi="Arial" w:cs="Arial"/>
          <w:shd w:val="clear" w:color="auto" w:fill="FFFFFF"/>
        </w:rPr>
        <w:t>Krzeszowicach, co zwiększy możliwości obsługi pociągów pasażerskich na trasie do Krakowa.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Nowy przystanek – Rzeszów Zachodni</w:t>
      </w:r>
      <w:r w:rsidRPr="00F5728A">
        <w:rPr>
          <w:rFonts w:ascii="Arial" w:hAnsi="Arial" w:cs="Arial"/>
          <w:shd w:val="clear" w:color="auto" w:fill="FFFFFF"/>
        </w:rPr>
        <w:t xml:space="preserve"> od 9 czerwc</w:t>
      </w:r>
      <w:r w:rsidRPr="00F5728A">
        <w:rPr>
          <w:rFonts w:ascii="Arial" w:hAnsi="Arial" w:cs="Arial"/>
          <w:shd w:val="clear" w:color="auto" w:fill="FFFFFF"/>
        </w:rPr>
        <w:t>a zyskają mieszkańcy Rzeszowa i </w:t>
      </w:r>
      <w:r w:rsidRPr="00F5728A">
        <w:rPr>
          <w:rFonts w:ascii="Arial" w:hAnsi="Arial" w:cs="Arial"/>
          <w:shd w:val="clear" w:color="auto" w:fill="FFFFFF"/>
        </w:rPr>
        <w:t xml:space="preserve">podróżujący koleją na trasie Ocice – Rzeszów.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Na Pomorzu Zachodnim</w:t>
      </w:r>
      <w:r w:rsidRPr="00F5728A">
        <w:rPr>
          <w:rFonts w:ascii="Arial" w:hAnsi="Arial" w:cs="Arial"/>
          <w:shd w:val="clear" w:color="auto" w:fill="FFFFFF"/>
        </w:rPr>
        <w:t xml:space="preserve"> od 9 czerwca oddane zostaną po przebudowie perony na przystankach Czarne Małe, Rzęśnica i Suliszewo na trasie Szczecinek – Runowo Pomorskie. Z kolejnych wygodniejszych platform w Wiewiecku, Silnowie i Drawsku Pomorskim podróżni będą mogli skorzystać w czasie wakacji. Po 11 latach podróżni znów będą mogli korzystać z kolei na przystanku </w:t>
      </w:r>
      <w:r w:rsidRPr="00F5728A">
        <w:rPr>
          <w:rFonts w:ascii="Arial" w:hAnsi="Arial" w:cs="Arial"/>
          <w:b/>
          <w:bCs/>
          <w:shd w:val="clear" w:color="auto" w:fill="FFFFFF"/>
        </w:rPr>
        <w:t>Górzyca Reska</w:t>
      </w:r>
      <w:r w:rsidRPr="00F5728A">
        <w:rPr>
          <w:rFonts w:ascii="Arial" w:hAnsi="Arial" w:cs="Arial"/>
          <w:shd w:val="clear" w:color="auto" w:fill="FFFFFF"/>
        </w:rPr>
        <w:t>, skąd pociągi pojadą m.in. do Kołobrzegu i Goleniowa. 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Na Dolnym Śląsku</w:t>
      </w:r>
      <w:r w:rsidRPr="00F5728A">
        <w:rPr>
          <w:rFonts w:ascii="Arial" w:hAnsi="Arial" w:cs="Arial"/>
          <w:shd w:val="clear" w:color="auto" w:fill="FFFFFF"/>
        </w:rPr>
        <w:t xml:space="preserve"> po blisko 10 latach pociągi pojadą po zmodernizowanych torach </w:t>
      </w:r>
      <w:r w:rsidRPr="00F5728A">
        <w:rPr>
          <w:rFonts w:ascii="Arial" w:hAnsi="Arial" w:cs="Arial"/>
          <w:b/>
          <w:bCs/>
          <w:shd w:val="clear" w:color="auto" w:fill="FFFFFF"/>
        </w:rPr>
        <w:t>z Legnicy do Lubina</w:t>
      </w:r>
      <w:r w:rsidRPr="00F5728A">
        <w:rPr>
          <w:rFonts w:ascii="Arial" w:hAnsi="Arial" w:cs="Arial"/>
          <w:shd w:val="clear" w:color="auto" w:fill="FFFFFF"/>
        </w:rPr>
        <w:t xml:space="preserve">. Czas przejazdu na linii wyniesie ok. 16 min, a z Lubina do Wrocławia ok. 1 h 15 min. Na trasę w ciągu doby wyjadą w sumie 24 pociągi. Na linii dla podróżnych przebudowane zostały perony na 5 stacjach i przystankach. 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Fonts w:ascii="Arial" w:hAnsi="Arial" w:cs="Arial"/>
          <w:b/>
          <w:bCs/>
          <w:sz w:val="22"/>
          <w:szCs w:val="22"/>
        </w:rPr>
        <w:lastRenderedPageBreak/>
        <w:t>Na Lubelszczyźnie</w:t>
      </w:r>
      <w:r w:rsidRPr="00F5728A">
        <w:rPr>
          <w:rFonts w:ascii="Arial" w:hAnsi="Arial" w:cs="Arial"/>
          <w:sz w:val="22"/>
          <w:szCs w:val="22"/>
        </w:rPr>
        <w:t xml:space="preserve"> zmienia się kolejowa trasa łącząca Siedlce i Terespol. W lipcu planowane jest oddanie po modernizacji dwóch peronów dla podróżnych w Terespolu. Kontynuowane są prace na linii łączącej Warszawę z Lublinem, gdzie pociągi dalekobieżne nadal kursują objazdem przez Łuków i Parczew. Od 6 maja pociągi wróciły na odcinek Garwolin – Dęblin. Trwa modernizacja odcinków Lublin – Dęblin i Otwock – Pilawa.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  <w:b/>
          <w:bCs/>
        </w:rPr>
        <w:t>W Łódzkiem</w:t>
      </w:r>
      <w:r w:rsidRPr="00F5728A">
        <w:rPr>
          <w:rFonts w:ascii="Arial" w:hAnsi="Arial" w:cs="Arial"/>
        </w:rPr>
        <w:t xml:space="preserve"> modernizowane są stacje w Zduńskiej Woli, Łasku i Pabianicach. Na początku lipca w Zduńskiej Woli podróżni skorzystają z drugiego przebudowanego peronu. W Łasku dla podróżnych dostępne są już obie krawędzie nowego peronu wyspowego. Ze względu na prace na liniach kolejowych w aglomeracji łódzkiej zmienią się godziny kursowania pociągów, za niektóre składy pojadą autobusy. Szczegółowe informacje na temat organizacji ruchu przekazują przewoźnicy, są także dostępne na </w:t>
      </w:r>
      <w:hyperlink r:id="rId9" w:history="1">
        <w:r w:rsidRPr="00F5728A">
          <w:rPr>
            <w:rStyle w:val="Hipercze"/>
            <w:rFonts w:ascii="Arial" w:hAnsi="Arial" w:cs="Arial"/>
            <w:color w:val="auto"/>
          </w:rPr>
          <w:t>portalpasazera.pl</w:t>
        </w:r>
      </w:hyperlink>
      <w:r w:rsidRPr="00F5728A">
        <w:rPr>
          <w:rFonts w:ascii="Arial" w:hAnsi="Arial" w:cs="Arial"/>
        </w:rPr>
        <w:t xml:space="preserve">. </w:t>
      </w:r>
    </w:p>
    <w:p w:rsidR="00F5728A" w:rsidRPr="00F5728A" w:rsidRDefault="00F5728A" w:rsidP="00F5728A">
      <w:pPr>
        <w:pStyle w:val="Zwykytekst"/>
        <w:spacing w:line="360" w:lineRule="auto"/>
        <w:jc w:val="both"/>
        <w:rPr>
          <w:sz w:val="22"/>
          <w:szCs w:val="22"/>
        </w:rPr>
      </w:pPr>
      <w:r w:rsidRPr="00F5728A">
        <w:rPr>
          <w:sz w:val="22"/>
          <w:szCs w:val="22"/>
        </w:rPr>
        <w:t xml:space="preserve">Niedawno Polskie Koleje Państwowe S.A. oddały do użytku kolejne w pełni </w:t>
      </w:r>
      <w:r w:rsidRPr="00F5728A">
        <w:rPr>
          <w:b/>
          <w:bCs/>
          <w:sz w:val="22"/>
          <w:szCs w:val="22"/>
        </w:rPr>
        <w:t>zmodernizowane dworce w Chojnowie i Zgorzelcu</w:t>
      </w:r>
      <w:r w:rsidRPr="00F5728A">
        <w:rPr>
          <w:sz w:val="22"/>
          <w:szCs w:val="22"/>
        </w:rPr>
        <w:t xml:space="preserve"> (woj. dolnośląskie), </w:t>
      </w:r>
      <w:r w:rsidRPr="00F5728A">
        <w:rPr>
          <w:b/>
          <w:bCs/>
          <w:sz w:val="22"/>
          <w:szCs w:val="22"/>
        </w:rPr>
        <w:t>w Żaganiu</w:t>
      </w:r>
      <w:r w:rsidRPr="00F5728A">
        <w:rPr>
          <w:sz w:val="22"/>
          <w:szCs w:val="22"/>
        </w:rPr>
        <w:t xml:space="preserve"> (woj. lubuskie) oraz </w:t>
      </w:r>
      <w:r w:rsidRPr="00F5728A">
        <w:rPr>
          <w:b/>
          <w:bCs/>
          <w:sz w:val="22"/>
          <w:szCs w:val="22"/>
        </w:rPr>
        <w:t>w podwarszawskim Pruszkowie</w:t>
      </w:r>
      <w:r w:rsidRPr="00F5728A">
        <w:rPr>
          <w:sz w:val="22"/>
          <w:szCs w:val="22"/>
        </w:rPr>
        <w:t>. Na wielu stacjach trwają już prace budowlane, w ramach których kolejarze nie tylko modernizują zabytkowe dworce, ale także budują zupełnie nowe obiekty do obsługi podróżnych.</w:t>
      </w:r>
    </w:p>
    <w:p w:rsidR="00F5728A" w:rsidRPr="00F5728A" w:rsidRDefault="00F5728A" w:rsidP="00F5728A">
      <w:pPr>
        <w:pStyle w:val="Zwykytekst"/>
        <w:spacing w:line="360" w:lineRule="auto"/>
        <w:jc w:val="both"/>
        <w:rPr>
          <w:rStyle w:val="Pogrubienie"/>
          <w:b w:val="0"/>
          <w:bCs w:val="0"/>
        </w:rPr>
      </w:pP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F5728A">
        <w:rPr>
          <w:rStyle w:val="Pogrubienie"/>
          <w:rFonts w:ascii="Arial" w:hAnsi="Arial" w:cs="Arial"/>
          <w:sz w:val="22"/>
          <w:szCs w:val="22"/>
        </w:rPr>
        <w:t>Oferta połączeń PKP Intercity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728A">
        <w:rPr>
          <w:rFonts w:ascii="Arial" w:hAnsi="Arial" w:cs="Arial"/>
          <w:b/>
          <w:bCs/>
        </w:rPr>
        <w:t>Więcej połączeń nad morze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hyperlink r:id="rId10" w:history="1">
        <w:r w:rsidRPr="00F5728A">
          <w:rPr>
            <w:rStyle w:val="Hipercze"/>
            <w:rFonts w:ascii="Arial" w:hAnsi="Arial" w:cs="Arial"/>
            <w:color w:val="auto"/>
          </w:rPr>
          <w:t>PKP Intercity</w:t>
        </w:r>
      </w:hyperlink>
      <w:r w:rsidRPr="00F5728A">
        <w:rPr>
          <w:rFonts w:ascii="Arial" w:hAnsi="Arial" w:cs="Arial"/>
        </w:rPr>
        <w:t xml:space="preserve"> uruchamia wiele sezonowych połączeń, z</w:t>
      </w:r>
      <w:r>
        <w:rPr>
          <w:rFonts w:ascii="Arial" w:hAnsi="Arial" w:cs="Arial"/>
        </w:rPr>
        <w:t>apewniając możliwość dojazdu do </w:t>
      </w:r>
      <w:r w:rsidRPr="00F5728A">
        <w:rPr>
          <w:rFonts w:ascii="Arial" w:hAnsi="Arial" w:cs="Arial"/>
        </w:rPr>
        <w:t xml:space="preserve">popularnych ośrodków turystycznych. Pasażerowie, którzy planują wakacyjny wypoczynek nad morzem będą mogli skorzystać z dodatkowego połączenia do Kołobrzegu obsługiwanego przez </w:t>
      </w:r>
      <w:proofErr w:type="spellStart"/>
      <w:r w:rsidRPr="00F5728A">
        <w:rPr>
          <w:rFonts w:ascii="Arial" w:hAnsi="Arial" w:cs="Arial"/>
        </w:rPr>
        <w:t>Pendolino</w:t>
      </w:r>
      <w:proofErr w:type="spellEnd"/>
      <w:r w:rsidRPr="00F5728A">
        <w:rPr>
          <w:rFonts w:ascii="Arial" w:hAnsi="Arial" w:cs="Arial"/>
        </w:rPr>
        <w:t xml:space="preserve">. Od 19 czerwca do 31 sierpnia codziennie będzie kursować pociąg relacji Kraków – Kołobrzeg – Kraków przez Warszawę. Połączenie Warszawy z Kołobrzegiem zapewni skład EIC </w:t>
      </w:r>
      <w:r w:rsidRPr="00F5728A">
        <w:rPr>
          <w:rFonts w:ascii="Arial" w:hAnsi="Arial" w:cs="Arial"/>
          <w:i/>
          <w:iCs/>
        </w:rPr>
        <w:t xml:space="preserve">Posejdon, </w:t>
      </w:r>
      <w:r w:rsidRPr="00F5728A">
        <w:rPr>
          <w:rFonts w:ascii="Arial" w:hAnsi="Arial" w:cs="Arial"/>
        </w:rPr>
        <w:t xml:space="preserve">który w okresie wakacji będzie kursować codziennie.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lang w:eastAsia="pl-PL"/>
        </w:rPr>
      </w:pPr>
      <w:r w:rsidRPr="00F5728A">
        <w:rPr>
          <w:rFonts w:ascii="Arial" w:hAnsi="Arial" w:cs="Arial"/>
        </w:rPr>
        <w:t xml:space="preserve">Ponadto w okresie wakacji pociąg IC </w:t>
      </w:r>
      <w:r w:rsidRPr="00F5728A">
        <w:rPr>
          <w:rFonts w:ascii="Arial" w:hAnsi="Arial" w:cs="Arial"/>
          <w:i/>
          <w:iCs/>
        </w:rPr>
        <w:t>Malczewski</w:t>
      </w:r>
      <w:r w:rsidRPr="00F5728A">
        <w:rPr>
          <w:rFonts w:ascii="Arial" w:hAnsi="Arial" w:cs="Arial"/>
        </w:rPr>
        <w:t xml:space="preserve">, jeżdżący na co dzień w relacji Przemyśl – Kołobrzeg, pojedzie w wydłużonej relacji do Ustki. Dłuższą trasę będzie pokonywać także skład TLK </w:t>
      </w:r>
      <w:r w:rsidRPr="00F5728A">
        <w:rPr>
          <w:rFonts w:ascii="Arial" w:hAnsi="Arial" w:cs="Arial"/>
          <w:i/>
          <w:iCs/>
        </w:rPr>
        <w:t xml:space="preserve">Kochanowski </w:t>
      </w:r>
      <w:r w:rsidRPr="00F5728A">
        <w:rPr>
          <w:rFonts w:ascii="Arial" w:hAnsi="Arial" w:cs="Arial"/>
        </w:rPr>
        <w:t xml:space="preserve">relacji Lublin – Piła, który umożliwi dojazd do Kołobrzegu. Ponadto PKP Intercity uruchamia dodatkowy pociąg TLK </w:t>
      </w:r>
      <w:r w:rsidRPr="00F5728A">
        <w:rPr>
          <w:rFonts w:ascii="Arial" w:hAnsi="Arial" w:cs="Arial"/>
          <w:i/>
          <w:iCs/>
        </w:rPr>
        <w:t>Delfin</w:t>
      </w:r>
      <w:r w:rsidRPr="00F5728A">
        <w:rPr>
          <w:rFonts w:ascii="Arial" w:hAnsi="Arial" w:cs="Arial"/>
        </w:rPr>
        <w:t>. Od poniedziałku do piątku będzie kursować na trasie Łódź – Gdynia – Łódź przez Warszawę, a w weekendy pojedzie z Łodzi aż do Łeby.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b/>
          <w:bCs/>
        </w:rPr>
      </w:pPr>
      <w:r w:rsidRPr="00F5728A">
        <w:rPr>
          <w:rFonts w:ascii="Arial" w:hAnsi="Arial" w:cs="Arial"/>
          <w:b/>
          <w:bCs/>
        </w:rPr>
        <w:t>Lepsza oferta dla południowo-wschodniej Polski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 xml:space="preserve">W wakacje pociąg IC </w:t>
      </w:r>
      <w:r w:rsidRPr="00F5728A">
        <w:rPr>
          <w:rFonts w:ascii="Arial" w:hAnsi="Arial" w:cs="Arial"/>
          <w:i/>
          <w:iCs/>
        </w:rPr>
        <w:t xml:space="preserve">Chełmoński </w:t>
      </w:r>
      <w:r w:rsidRPr="00F5728A">
        <w:rPr>
          <w:rFonts w:ascii="Arial" w:hAnsi="Arial" w:cs="Arial"/>
        </w:rPr>
        <w:t xml:space="preserve">relacji Przemyśl – Jelenia Góra poprowadzi grupę wagonów na odcinku Wrocław – Hrubieszów, przełączaną w Przeworsku. Dzięki temu podróżni m.in. z Zamościa będą mogli dojechać bezpośrednio do Krakowa i Wrocławia. Zamość zyska także </w:t>
      </w:r>
      <w:r w:rsidRPr="00F5728A">
        <w:rPr>
          <w:rFonts w:ascii="Arial" w:hAnsi="Arial" w:cs="Arial"/>
        </w:rPr>
        <w:lastRenderedPageBreak/>
        <w:t xml:space="preserve">nowe bezpośrednie połączenie z Warszawą i Lublinem. Zapewni je pociąg TLK </w:t>
      </w:r>
      <w:r w:rsidRPr="00F5728A">
        <w:rPr>
          <w:rFonts w:ascii="Arial" w:hAnsi="Arial" w:cs="Arial"/>
          <w:i/>
          <w:iCs/>
        </w:rPr>
        <w:t>Zamoyski</w:t>
      </w:r>
      <w:r w:rsidRPr="00F5728A">
        <w:rPr>
          <w:rFonts w:ascii="Arial" w:hAnsi="Arial" w:cs="Arial"/>
        </w:rPr>
        <w:t>, który pojedzie w nowej relacji Warszawa – Zamość.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>Mieszkańcy powiatów jasielskiego, krośnieńskiego i sa</w:t>
      </w:r>
      <w:r w:rsidRPr="00F5728A">
        <w:rPr>
          <w:rFonts w:ascii="Arial" w:hAnsi="Arial" w:cs="Arial"/>
        </w:rPr>
        <w:t>nockiego będą mogli dojechać do </w:t>
      </w:r>
      <w:r w:rsidRPr="00F5728A">
        <w:rPr>
          <w:rFonts w:ascii="Arial" w:hAnsi="Arial" w:cs="Arial"/>
        </w:rPr>
        <w:t xml:space="preserve">Trójmiasta dzięki zmianie skomunikowania pociągu łącznikowego z dotychczasowego TLK </w:t>
      </w:r>
      <w:r w:rsidRPr="00F5728A">
        <w:rPr>
          <w:rFonts w:ascii="Arial" w:hAnsi="Arial" w:cs="Arial"/>
          <w:i/>
          <w:iCs/>
        </w:rPr>
        <w:t xml:space="preserve">Malinowski </w:t>
      </w:r>
      <w:r w:rsidRPr="00F5728A">
        <w:rPr>
          <w:rFonts w:ascii="Arial" w:hAnsi="Arial" w:cs="Arial"/>
        </w:rPr>
        <w:t xml:space="preserve">na TLK </w:t>
      </w:r>
      <w:r w:rsidRPr="00F5728A">
        <w:rPr>
          <w:rFonts w:ascii="Arial" w:hAnsi="Arial" w:cs="Arial"/>
          <w:i/>
          <w:iCs/>
        </w:rPr>
        <w:t xml:space="preserve">Małopolska </w:t>
      </w:r>
      <w:r w:rsidRPr="00F5728A">
        <w:rPr>
          <w:rFonts w:ascii="Arial" w:hAnsi="Arial" w:cs="Arial"/>
        </w:rPr>
        <w:t xml:space="preserve">relacji Przemyśl – Gdynia. Dzięki dalszemu skomunikowaniu będzie możliwość dojazdu także do Łupkowa w Bieszczadach. 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Style w:val="Pogrubienie"/>
          <w:rFonts w:ascii="Arial" w:hAnsi="Arial" w:cs="Arial"/>
          <w:sz w:val="22"/>
          <w:szCs w:val="22"/>
        </w:rPr>
        <w:t>Kompleksowa informacja dla podróżnych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Fonts w:ascii="Arial" w:hAnsi="Arial" w:cs="Arial"/>
          <w:sz w:val="22"/>
          <w:szCs w:val="22"/>
        </w:rPr>
        <w:t>Szczegółowe informacje na temat rozkładu jazdy pociągów są dostępne na stacjach i p</w:t>
      </w:r>
      <w:r w:rsidRPr="00F5728A">
        <w:rPr>
          <w:rFonts w:ascii="Arial" w:hAnsi="Arial" w:cs="Arial"/>
          <w:sz w:val="22"/>
          <w:szCs w:val="22"/>
        </w:rPr>
        <w:t xml:space="preserve">rzystankach, </w:t>
      </w:r>
      <w:r w:rsidRPr="00F5728A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F5728A">
        <w:rPr>
          <w:rFonts w:ascii="Arial" w:hAnsi="Arial" w:cs="Arial"/>
          <w:sz w:val="22"/>
          <w:szCs w:val="22"/>
        </w:rPr>
        <w:t>internecie</w:t>
      </w:r>
      <w:proofErr w:type="spellEnd"/>
      <w:r w:rsidRPr="00F5728A">
        <w:rPr>
          <w:rFonts w:ascii="Arial" w:hAnsi="Arial" w:cs="Arial"/>
          <w:sz w:val="22"/>
          <w:szCs w:val="22"/>
        </w:rPr>
        <w:t xml:space="preserve"> na </w:t>
      </w:r>
      <w:hyperlink r:id="rId11" w:tgtFrame="_blank" w:history="1">
        <w:r w:rsidRPr="00F5728A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Pr="00F5728A">
        <w:rPr>
          <w:rFonts w:ascii="Arial" w:hAnsi="Arial" w:cs="Arial"/>
          <w:b/>
          <w:bCs/>
          <w:sz w:val="22"/>
          <w:szCs w:val="22"/>
        </w:rPr>
        <w:t>, </w:t>
      </w:r>
      <w:hyperlink r:id="rId12" w:tgtFrame="_blank" w:history="1">
        <w:r w:rsidRPr="00F5728A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rozkład-pkp.pl</w:t>
        </w:r>
      </w:hyperlink>
      <w:r w:rsidRPr="00F5728A">
        <w:rPr>
          <w:rFonts w:ascii="Arial" w:hAnsi="Arial" w:cs="Arial"/>
          <w:sz w:val="22"/>
          <w:szCs w:val="22"/>
        </w:rPr>
        <w:t xml:space="preserve"> oraz na stronach przewoźników. Odjazdy i przyjazdy pociągów są wyświetlane także na tablicach oraz </w:t>
      </w:r>
      <w:proofErr w:type="spellStart"/>
      <w:r w:rsidRPr="00F5728A">
        <w:rPr>
          <w:rFonts w:ascii="Arial" w:hAnsi="Arial" w:cs="Arial"/>
          <w:sz w:val="22"/>
          <w:szCs w:val="22"/>
        </w:rPr>
        <w:t>infokioskach</w:t>
      </w:r>
      <w:proofErr w:type="spellEnd"/>
      <w:r w:rsidRPr="00F5728A">
        <w:rPr>
          <w:rFonts w:ascii="Arial" w:hAnsi="Arial" w:cs="Arial"/>
          <w:sz w:val="22"/>
          <w:szCs w:val="22"/>
        </w:rPr>
        <w:t xml:space="preserve"> na stacjach. Ponadto </w:t>
      </w:r>
      <w:r w:rsidRPr="00F5728A">
        <w:rPr>
          <w:rFonts w:ascii="Arial" w:hAnsi="Arial" w:cs="Arial"/>
          <w:b/>
          <w:bCs/>
          <w:sz w:val="22"/>
          <w:szCs w:val="22"/>
        </w:rPr>
        <w:t>9 i 10 czerwca informatorzy mobilni</w:t>
      </w:r>
      <w:r w:rsidRPr="00F5728A">
        <w:rPr>
          <w:rFonts w:ascii="Arial" w:hAnsi="Arial" w:cs="Arial"/>
          <w:sz w:val="22"/>
          <w:szCs w:val="22"/>
        </w:rPr>
        <w:t xml:space="preserve"> będą do dyspozycji pasażerów na dziesięciu dworcach w największych miastach Polski (Warszawa Centralna, Wschodnia i Zachodnia, Gdańsk, Gdynia, Katowice, Kraków Główny, Poznań, Szczecin, Wrocław). Pomogą pasażerom ustalić dogodne przesiadki, znaleźć odpowiedni peron, a także będą służyć wszelką informacją pomocną w podróży.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Fonts w:ascii="Arial" w:hAnsi="Arial" w:cs="Arial"/>
          <w:sz w:val="22"/>
          <w:szCs w:val="22"/>
        </w:rPr>
        <w:t xml:space="preserve">W czasie wakacyjnych podróży pasażerowie mogą także liczyć na wsparcie pracowników </w:t>
      </w:r>
      <w:proofErr w:type="spellStart"/>
      <w:r w:rsidRPr="00F5728A">
        <w:rPr>
          <w:rFonts w:ascii="Arial" w:hAnsi="Arial" w:cs="Arial"/>
          <w:sz w:val="22"/>
          <w:szCs w:val="22"/>
        </w:rPr>
        <w:t>InfoDworców</w:t>
      </w:r>
      <w:proofErr w:type="spellEnd"/>
      <w:r w:rsidRPr="00F5728A">
        <w:rPr>
          <w:rFonts w:ascii="Arial" w:hAnsi="Arial" w:cs="Arial"/>
          <w:sz w:val="22"/>
          <w:szCs w:val="22"/>
        </w:rPr>
        <w:t>. To punkty informacyjne znajdujące się na kluczowych polskich dworcach kolejowych: Bydgoszcz Główna, Bydgoszcz, Gdańsk Główny, Gdynia Główna, Katowice, Kraków Główny, Łódź Fabryczna, Poznań Główny, Warszawa Centralna, Warszawa Wschodnia, Warszawa Zachodnia i Wrocław Główny. Ich obsługa odpowiada na wszelkie pytania dotyczące funkcjonowania dworca i usług dostępnych na terenie obiektu; służy również pomocą podróżnym, którzy nie znają topografii miasta i nie wiedzą, jak poruszać się po danej miejscowości.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437FE8" w:rsidRPr="00F5728A" w:rsidRDefault="00437FE8" w:rsidP="00E46524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F5728A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786EA7" w:rsidRPr="00F5728A" w:rsidRDefault="00786EA7" w:rsidP="00E46524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Polskie Linie Kolejowe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Mirosław Siemieniec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rzecznik@plk-sa.pl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+ 48 694 480 239</w:t>
      </w:r>
    </w:p>
    <w:p w:rsidR="00786EA7" w:rsidRPr="00F5728A" w:rsidRDefault="00786EA7" w:rsidP="00E46524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Intercity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Katarzyna Grzduk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rzecznik@intercity.pl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+ 48 505 554 384</w:t>
      </w:r>
    </w:p>
    <w:p w:rsidR="00E46524" w:rsidRPr="00F5728A" w:rsidRDefault="00786EA7" w:rsidP="00F5728A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Michał Stilger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michal.stilger@pkp.pl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+ 48 798 962</w:t>
      </w:r>
      <w:r w:rsidR="00E46524" w:rsidRPr="00F5728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t>993</w:t>
      </w:r>
    </w:p>
    <w:sectPr w:rsidR="00E46524" w:rsidRPr="00F5728A" w:rsidSect="00D5241C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2C" w:rsidRDefault="00D0692C" w:rsidP="00D5409C">
      <w:pPr>
        <w:spacing w:after="0" w:line="240" w:lineRule="auto"/>
      </w:pPr>
      <w:r>
        <w:separator/>
      </w:r>
    </w:p>
  </w:endnote>
  <w:endnote w:type="continuationSeparator" w:id="0">
    <w:p w:rsidR="00D0692C" w:rsidRDefault="00D0692C" w:rsidP="00D5409C">
      <w:pPr>
        <w:spacing w:after="0" w:line="240" w:lineRule="auto"/>
      </w:pPr>
      <w:r>
        <w:continuationSeparator/>
      </w:r>
    </w:p>
  </w:endnote>
  <w:endnote w:type="continuationNotice" w:id="1">
    <w:p w:rsidR="00D0692C" w:rsidRDefault="00D06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4135AF" wp14:editId="66B54D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13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7463B0" wp14:editId="102145D6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5728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463B0"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5728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69B1F2" wp14:editId="3BDC6715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9B1F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6B6620" wp14:editId="603996C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B6620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2C" w:rsidRDefault="00D0692C" w:rsidP="00D5409C">
      <w:pPr>
        <w:spacing w:after="0" w:line="240" w:lineRule="auto"/>
      </w:pPr>
      <w:r>
        <w:separator/>
      </w:r>
    </w:p>
  </w:footnote>
  <w:footnote w:type="continuationSeparator" w:id="0">
    <w:p w:rsidR="00D0692C" w:rsidRDefault="00D0692C" w:rsidP="00D5409C">
      <w:pPr>
        <w:spacing w:after="0" w:line="240" w:lineRule="auto"/>
      </w:pPr>
      <w:r>
        <w:continuationSeparator/>
      </w:r>
    </w:p>
  </w:footnote>
  <w:footnote w:type="continuationNotice" w:id="1">
    <w:p w:rsidR="00D0692C" w:rsidRDefault="00D06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80CF9F" wp14:editId="53A9FF65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0CF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B7B077" wp14:editId="10F998D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FB94767" wp14:editId="71F4F5D5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B7B077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2FB94767" wp14:editId="71F4F5D5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D3C"/>
    <w:rsid w:val="00094E17"/>
    <w:rsid w:val="00097C97"/>
    <w:rsid w:val="00097EF0"/>
    <w:rsid w:val="000A0494"/>
    <w:rsid w:val="000A177D"/>
    <w:rsid w:val="000A5037"/>
    <w:rsid w:val="000A7728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2E32"/>
    <w:rsid w:val="001361F2"/>
    <w:rsid w:val="00136D7C"/>
    <w:rsid w:val="001373C2"/>
    <w:rsid w:val="00141226"/>
    <w:rsid w:val="001431E5"/>
    <w:rsid w:val="00143F04"/>
    <w:rsid w:val="00150560"/>
    <w:rsid w:val="00151667"/>
    <w:rsid w:val="00152131"/>
    <w:rsid w:val="00152980"/>
    <w:rsid w:val="00156F3D"/>
    <w:rsid w:val="001570C3"/>
    <w:rsid w:val="00164678"/>
    <w:rsid w:val="001648DA"/>
    <w:rsid w:val="00164A21"/>
    <w:rsid w:val="00164B04"/>
    <w:rsid w:val="001658DC"/>
    <w:rsid w:val="00165FFB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2512"/>
    <w:rsid w:val="00352FBE"/>
    <w:rsid w:val="00353FF1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2FA3"/>
    <w:rsid w:val="003A375E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4060"/>
    <w:rsid w:val="003F46E1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0684"/>
    <w:rsid w:val="00453375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55E1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522A2"/>
    <w:rsid w:val="007533BD"/>
    <w:rsid w:val="00754307"/>
    <w:rsid w:val="007544DC"/>
    <w:rsid w:val="0075457A"/>
    <w:rsid w:val="007548EF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197E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952"/>
    <w:rsid w:val="00824665"/>
    <w:rsid w:val="008256DA"/>
    <w:rsid w:val="00825EAC"/>
    <w:rsid w:val="00827217"/>
    <w:rsid w:val="008274E2"/>
    <w:rsid w:val="00827EBF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4089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B03"/>
    <w:rsid w:val="00A51FD9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1666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uiPriority w:val="99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zklad-pkp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pasazer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tercity.pl/pl/site/o-nas/dzial-prasowy/aktualnosci/10-marca-wchodzi-w-zycie-korekta-rozkladu-jazdy.-pkp-intercity-dostosowuje-polaczenia-do-prac-modernizacyjny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asazer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0578-1142-44FA-9F0F-FF2F90E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1437</Words>
  <Characters>8628</Characters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2018-01-10T10:40:00Z</cp:lastPrinted>
  <dcterms:created xsi:type="dcterms:W3CDTF">2019-06-03T06:19:00Z</dcterms:created>
  <dcterms:modified xsi:type="dcterms:W3CDTF">2019-06-03T08:22:00Z</dcterms:modified>
</cp:coreProperties>
</file>