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7DDD" w14:textId="77777777" w:rsidR="0063625B" w:rsidRDefault="0063625B" w:rsidP="009D1AEB">
      <w:pPr>
        <w:jc w:val="right"/>
        <w:rPr>
          <w:rFonts w:cs="Arial"/>
        </w:rPr>
      </w:pPr>
    </w:p>
    <w:p w14:paraId="72205C07" w14:textId="77777777" w:rsidR="0063625B" w:rsidRDefault="0063625B" w:rsidP="009D1AEB">
      <w:pPr>
        <w:jc w:val="right"/>
        <w:rPr>
          <w:rFonts w:cs="Arial"/>
        </w:rPr>
      </w:pPr>
    </w:p>
    <w:p w14:paraId="5E776317" w14:textId="77777777" w:rsidR="0063625B" w:rsidRDefault="0063625B" w:rsidP="009D1AEB">
      <w:pPr>
        <w:jc w:val="right"/>
        <w:rPr>
          <w:rFonts w:cs="Arial"/>
        </w:rPr>
      </w:pPr>
    </w:p>
    <w:p w14:paraId="25214E96" w14:textId="5FA27A63" w:rsidR="00277762" w:rsidRDefault="009D1AEB" w:rsidP="00266306">
      <w:pPr>
        <w:spacing w:after="24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120852">
        <w:rPr>
          <w:rFonts w:cs="Arial"/>
        </w:rPr>
        <w:t>9 listopada</w:t>
      </w:r>
      <w:r w:rsidR="001150CA">
        <w:rPr>
          <w:rFonts w:cs="Arial"/>
        </w:rPr>
        <w:t xml:space="preserve"> 2023</w:t>
      </w:r>
      <w:r w:rsidRPr="003D74BF">
        <w:rPr>
          <w:rFonts w:cs="Arial"/>
        </w:rPr>
        <w:t xml:space="preserve"> r.</w:t>
      </w:r>
    </w:p>
    <w:p w14:paraId="1DE9FBD1" w14:textId="6455AF53" w:rsidR="000346F5" w:rsidRPr="0056224D" w:rsidRDefault="000346F5" w:rsidP="00A062D7">
      <w:pPr>
        <w:spacing w:line="360" w:lineRule="auto"/>
        <w:rPr>
          <w:rFonts w:eastAsiaTheme="majorEastAsia" w:cs="Arial"/>
          <w:b/>
          <w:sz w:val="24"/>
          <w:szCs w:val="24"/>
        </w:rPr>
      </w:pPr>
      <w:r w:rsidRPr="0056224D">
        <w:rPr>
          <w:rFonts w:eastAsiaTheme="majorEastAsia" w:cs="Arial"/>
          <w:b/>
          <w:sz w:val="24"/>
          <w:szCs w:val="24"/>
        </w:rPr>
        <w:t>„</w:t>
      </w:r>
      <w:r w:rsidR="00E419E0">
        <w:rPr>
          <w:rFonts w:eastAsiaTheme="majorEastAsia" w:cs="Arial"/>
          <w:b/>
          <w:sz w:val="24"/>
          <w:szCs w:val="24"/>
        </w:rPr>
        <w:t xml:space="preserve">Październik miesiącem edukacji” - </w:t>
      </w:r>
      <w:r w:rsidR="00E419E0" w:rsidRPr="00E419E0">
        <w:rPr>
          <w:rFonts w:eastAsiaTheme="majorEastAsia" w:cs="Arial"/>
          <w:b/>
          <w:sz w:val="24"/>
          <w:szCs w:val="24"/>
        </w:rPr>
        <w:t>dodatkowe spotkania z dziećmi</w:t>
      </w:r>
      <w:r w:rsidR="00E419E0">
        <w:rPr>
          <w:rFonts w:eastAsiaTheme="majorEastAsia" w:cs="Arial"/>
          <w:b/>
          <w:sz w:val="24"/>
          <w:szCs w:val="24"/>
        </w:rPr>
        <w:t xml:space="preserve"> dla większego bezpieczeństwa na przejazdach</w:t>
      </w:r>
    </w:p>
    <w:p w14:paraId="7D3AE7AE" w14:textId="47829826" w:rsidR="00DB5B2A" w:rsidRPr="0056224D" w:rsidRDefault="00DB5B2A" w:rsidP="00A062D7">
      <w:pPr>
        <w:spacing w:line="360" w:lineRule="auto"/>
        <w:rPr>
          <w:rFonts w:cs="Arial"/>
          <w:b/>
        </w:rPr>
      </w:pPr>
      <w:r w:rsidRPr="0056224D">
        <w:rPr>
          <w:rFonts w:cs="Arial"/>
          <w:b/>
        </w:rPr>
        <w:t>PKP Polskie Linie Kolejowe S.A. zakończyły coroczną akcję „Październik miesiącem edukacji”. I</w:t>
      </w:r>
      <w:r w:rsidR="000346F5" w:rsidRPr="0056224D">
        <w:rPr>
          <w:rFonts w:cs="Arial"/>
          <w:b/>
        </w:rPr>
        <w:t xml:space="preserve">nicjatywa organizowana </w:t>
      </w:r>
      <w:r w:rsidRPr="0056224D">
        <w:rPr>
          <w:rFonts w:cs="Arial"/>
          <w:b/>
        </w:rPr>
        <w:t xml:space="preserve">w ramach kampanii społecznej „Bezpieczny Przejazd”, to dodatkowe spotkania informacyjne i edukacyjne organizowane w szkołach. W tym roku Ambasadorzy Bezpieczeństwa dotarli z prelekcjami do </w:t>
      </w:r>
      <w:r w:rsidR="00EA470E">
        <w:rPr>
          <w:rFonts w:cs="Arial"/>
          <w:b/>
        </w:rPr>
        <w:t>ok.</w:t>
      </w:r>
      <w:r w:rsidRPr="0056224D">
        <w:rPr>
          <w:rFonts w:cs="Arial"/>
          <w:b/>
        </w:rPr>
        <w:t xml:space="preserve"> 30 tys. uczniów.</w:t>
      </w:r>
    </w:p>
    <w:p w14:paraId="2F3C924E" w14:textId="2D4E9CE0" w:rsidR="003622E8" w:rsidRPr="0056224D" w:rsidRDefault="003622E8" w:rsidP="00A062D7">
      <w:pPr>
        <w:spacing w:line="360" w:lineRule="auto"/>
        <w:rPr>
          <w:rFonts w:cs="Arial"/>
          <w:bCs/>
        </w:rPr>
      </w:pPr>
      <w:r w:rsidRPr="0056224D">
        <w:rPr>
          <w:rFonts w:cs="Arial"/>
          <w:bCs/>
        </w:rPr>
        <w:t>Akcja „Październik miesiącem edukacji” jest prowadzona w całej Polsce przez Ambasadorki i Ambasadorów Bezpieczeństwa – pracowników PKP Polskich Linii Kolejowych S.A we współpracy ze Strażą Ochrony Kolei. Cel to podniesienie świadomości i umiejętności dzieci i młodzieży w zakresie bezpiecznego korzystania z</w:t>
      </w:r>
      <w:r w:rsidR="00AE2B07" w:rsidRPr="0056224D">
        <w:rPr>
          <w:rFonts w:cs="Arial"/>
          <w:bCs/>
        </w:rPr>
        <w:t xml:space="preserve"> przejść i</w:t>
      </w:r>
      <w:r w:rsidRPr="0056224D">
        <w:rPr>
          <w:rFonts w:cs="Arial"/>
          <w:bCs/>
        </w:rPr>
        <w:t xml:space="preserve"> przejazdów kolejowo-drogowych. Podczas tegorocznej akcji zorganizowano ponad 650 prelekcji w całym kraju, w których uczestniczyło </w:t>
      </w:r>
      <w:r w:rsidR="00EA470E">
        <w:rPr>
          <w:rFonts w:cs="Arial"/>
          <w:bCs/>
        </w:rPr>
        <w:t>ok.</w:t>
      </w:r>
      <w:r w:rsidRPr="0056224D">
        <w:rPr>
          <w:rFonts w:cs="Arial"/>
          <w:bCs/>
        </w:rPr>
        <w:t xml:space="preserve"> 30 tys. uczniów.</w:t>
      </w:r>
      <w:r w:rsidR="002E0A3F">
        <w:rPr>
          <w:rFonts w:cs="Arial"/>
          <w:bCs/>
        </w:rPr>
        <w:t xml:space="preserve"> </w:t>
      </w:r>
    </w:p>
    <w:p w14:paraId="2F9E922F" w14:textId="5800F913" w:rsidR="000C1609" w:rsidRPr="0056224D" w:rsidRDefault="000C1609" w:rsidP="00A062D7">
      <w:pPr>
        <w:pStyle w:val="Nagwek2"/>
        <w:spacing w:before="0" w:after="160" w:line="360" w:lineRule="auto"/>
        <w:rPr>
          <w:rFonts w:cs="Arial"/>
          <w:szCs w:val="22"/>
        </w:rPr>
      </w:pPr>
      <w:r w:rsidRPr="0056224D">
        <w:rPr>
          <w:rFonts w:cs="Arial"/>
          <w:szCs w:val="22"/>
        </w:rPr>
        <w:t>Kolejarze uczą poprzez zabawę</w:t>
      </w:r>
    </w:p>
    <w:p w14:paraId="4AE17DED" w14:textId="236F1B8C" w:rsidR="000C1609" w:rsidRPr="0056224D" w:rsidRDefault="000C1609" w:rsidP="00A062D7">
      <w:pPr>
        <w:spacing w:line="360" w:lineRule="auto"/>
        <w:rPr>
          <w:rFonts w:cs="Arial"/>
          <w:bCs/>
        </w:rPr>
      </w:pPr>
      <w:r w:rsidRPr="0056224D">
        <w:rPr>
          <w:rFonts w:cs="Arial"/>
          <w:bCs/>
        </w:rPr>
        <w:t>Na zajęciach przeprowadzane są quizy i konkursy, gry interaktywne oraz przedstawiane animacje edukacyjne i aplikacje mobilne dostosowane do wieku odbiorców. Dzieci otrzymują m.in. zeszyty edukacyjne i kolorowanki, a także poradniki i broszury dla rodziców.</w:t>
      </w:r>
    </w:p>
    <w:p w14:paraId="5999A0D5" w14:textId="65EBB8DB" w:rsidR="003622E8" w:rsidRPr="0056224D" w:rsidRDefault="000C1609" w:rsidP="00A062D7">
      <w:pPr>
        <w:spacing w:line="360" w:lineRule="auto"/>
        <w:rPr>
          <w:rFonts w:cs="Arial"/>
        </w:rPr>
      </w:pPr>
      <w:r w:rsidRPr="0056224D">
        <w:rPr>
          <w:rFonts w:cs="Arial"/>
        </w:rPr>
        <w:t xml:space="preserve">Uczniowie dowiadują się, </w:t>
      </w:r>
      <w:r w:rsidRPr="0056224D">
        <w:rPr>
          <w:rFonts w:cs="Arial"/>
          <w:bCs/>
        </w:rPr>
        <w:t>jak oznakowane są przejazdy. Uzyskują</w:t>
      </w:r>
      <w:r w:rsidR="003622E8" w:rsidRPr="0056224D">
        <w:rPr>
          <w:rFonts w:cs="Arial"/>
        </w:rPr>
        <w:t xml:space="preserve"> również</w:t>
      </w:r>
      <w:r w:rsidRPr="0056224D">
        <w:rPr>
          <w:rFonts w:cs="Arial"/>
        </w:rPr>
        <w:t xml:space="preserve"> wiedzę</w:t>
      </w:r>
      <w:r w:rsidR="003622E8" w:rsidRPr="0056224D">
        <w:rPr>
          <w:rFonts w:cs="Arial"/>
        </w:rPr>
        <w:t>, jak reagować w sytuacjach zagrożenia</w:t>
      </w:r>
      <w:r w:rsidRPr="0056224D">
        <w:rPr>
          <w:rFonts w:cs="Arial"/>
        </w:rPr>
        <w:t xml:space="preserve">, </w:t>
      </w:r>
      <w:r w:rsidRPr="0056224D">
        <w:rPr>
          <w:rFonts w:cs="Arial"/>
          <w:bCs/>
        </w:rPr>
        <w:t>wykorzystując dane z Żółtych Naklejek PLK – dodatkowych oznaczeń na przejazdach</w:t>
      </w:r>
      <w:r w:rsidRPr="0056224D">
        <w:rPr>
          <w:rFonts w:cs="Arial"/>
        </w:rPr>
        <w:t>.</w:t>
      </w:r>
    </w:p>
    <w:p w14:paraId="2B82C9AE" w14:textId="15FA9A0A" w:rsidR="00731E06" w:rsidRPr="0056224D" w:rsidRDefault="00731E06" w:rsidP="00A062D7">
      <w:pPr>
        <w:pStyle w:val="Nagwek2"/>
        <w:spacing w:before="0" w:after="160" w:line="360" w:lineRule="auto"/>
        <w:rPr>
          <w:rFonts w:cs="Arial"/>
          <w:szCs w:val="22"/>
        </w:rPr>
      </w:pPr>
      <w:r w:rsidRPr="0056224D">
        <w:rPr>
          <w:rStyle w:val="Pogrubienie"/>
          <w:rFonts w:cs="Arial"/>
          <w:b/>
          <w:bCs w:val="0"/>
          <w:szCs w:val="22"/>
        </w:rPr>
        <w:t xml:space="preserve">Dzieci </w:t>
      </w:r>
      <w:r w:rsidR="00A35576" w:rsidRPr="0056224D">
        <w:rPr>
          <w:rStyle w:val="Pogrubienie"/>
          <w:rFonts w:cs="Arial"/>
          <w:b/>
          <w:bCs w:val="0"/>
          <w:szCs w:val="22"/>
        </w:rPr>
        <w:t>znają</w:t>
      </w:r>
      <w:r w:rsidRPr="0056224D">
        <w:rPr>
          <w:rStyle w:val="Pogrubienie"/>
          <w:rFonts w:cs="Arial"/>
          <w:b/>
          <w:bCs w:val="0"/>
          <w:szCs w:val="22"/>
        </w:rPr>
        <w:t xml:space="preserve"> #ŻółtaNaklejkaPLK</w:t>
      </w:r>
    </w:p>
    <w:p w14:paraId="6EE5C959" w14:textId="55C50A02" w:rsidR="00731E06" w:rsidRPr="0056224D" w:rsidRDefault="00731E06" w:rsidP="00A062D7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56224D">
        <w:rPr>
          <w:rFonts w:ascii="Arial" w:hAnsi="Arial" w:cs="Arial"/>
          <w:color w:val="1A1A1A"/>
          <w:sz w:val="22"/>
          <w:szCs w:val="22"/>
        </w:rPr>
        <w:t>#ŻółtaNaklejkaPLK znajduje się na każdym przejeździe i ma trzy ważne numery. To indywidualny numer przejazdu, który precyzyjnie określa jego położenie, numer alarmowy 112, który należy wybrać, gdy zagrożone jest życie i zdrowie oraz numer do służb technicznych PLK</w:t>
      </w:r>
      <w:r w:rsidR="00954FE2" w:rsidRPr="0056224D">
        <w:rPr>
          <w:rFonts w:ascii="Arial" w:hAnsi="Arial" w:cs="Arial"/>
          <w:color w:val="1A1A1A"/>
          <w:sz w:val="22"/>
          <w:szCs w:val="22"/>
        </w:rPr>
        <w:t xml:space="preserve"> SA</w:t>
      </w:r>
      <w:r w:rsidRPr="0056224D">
        <w:rPr>
          <w:rFonts w:ascii="Arial" w:hAnsi="Arial" w:cs="Arial"/>
          <w:color w:val="1A1A1A"/>
          <w:sz w:val="22"/>
          <w:szCs w:val="22"/>
        </w:rPr>
        <w:t>, na który można zgłaszać nieprawidłowości i awarie na przejazdach, które nie zagrażają bezpośrednio życiu.</w:t>
      </w:r>
    </w:p>
    <w:p w14:paraId="3F721AAF" w14:textId="5AAB6D80" w:rsidR="00A062D7" w:rsidRPr="0056224D" w:rsidRDefault="00A062D7" w:rsidP="00A062D7">
      <w:pPr>
        <w:spacing w:line="360" w:lineRule="auto"/>
        <w:rPr>
          <w:rFonts w:cs="Arial"/>
          <w:bCs/>
        </w:rPr>
      </w:pPr>
      <w:r w:rsidRPr="0056224D">
        <w:rPr>
          <w:rFonts w:cs="Arial"/>
          <w:bCs/>
        </w:rPr>
        <w:t>Zakończona właśnie akcja „Październik miesiącem edukacji” jest już 11.</w:t>
      </w:r>
      <w:r w:rsidR="0056224D" w:rsidRPr="0056224D">
        <w:rPr>
          <w:rFonts w:cs="Arial"/>
          <w:bCs/>
        </w:rPr>
        <w:t xml:space="preserve"> w historii </w:t>
      </w:r>
      <w:r w:rsidRPr="0056224D">
        <w:rPr>
          <w:rFonts w:cs="Arial"/>
          <w:bCs/>
        </w:rPr>
        <w:t>kampanii „Bezpieczny Przejazd”. Ponadto prelekcje odbywają się również w ciągu całego roku.</w:t>
      </w:r>
    </w:p>
    <w:p w14:paraId="48CCF5B4" w14:textId="77777777" w:rsidR="00731E06" w:rsidRPr="0056224D" w:rsidRDefault="00731E06" w:rsidP="00A062D7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56224D">
        <w:rPr>
          <w:rFonts w:ascii="Arial" w:hAnsi="Arial" w:cs="Arial"/>
          <w:color w:val="1A1A1A"/>
          <w:sz w:val="22"/>
          <w:szCs w:val="22"/>
        </w:rPr>
        <w:lastRenderedPageBreak/>
        <w:t>Więcej informacji na temat kampanii społecznej „Bezpieczny Przejazd” oraz realizowanych w jej ramach działań można znaleźć na stronie </w:t>
      </w:r>
      <w:hyperlink r:id="rId8" w:tgtFrame="_blank" w:tooltip="Link do strony kampanii społecznej Bezpieczny Przejazd" w:history="1">
        <w:r w:rsidRPr="0056224D">
          <w:rPr>
            <w:rStyle w:val="Hipercze"/>
            <w:rFonts w:ascii="Arial" w:hAnsi="Arial" w:cs="Arial"/>
            <w:color w:val="004D84"/>
            <w:sz w:val="22"/>
            <w:szCs w:val="22"/>
          </w:rPr>
          <w:t>www.bezpieczny-przejazd.pl</w:t>
        </w:r>
      </w:hyperlink>
      <w:r w:rsidRPr="0056224D">
        <w:rPr>
          <w:rFonts w:ascii="Arial" w:hAnsi="Arial" w:cs="Arial"/>
          <w:color w:val="1A1A1A"/>
          <w:sz w:val="22"/>
          <w:szCs w:val="22"/>
        </w:rPr>
        <w:t>.</w:t>
      </w:r>
    </w:p>
    <w:p w14:paraId="79FAD3E4" w14:textId="57DCFE8B" w:rsidR="00731E06" w:rsidRPr="0056224D" w:rsidRDefault="00731E06" w:rsidP="00731E06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1A1A1A"/>
          <w:sz w:val="22"/>
          <w:szCs w:val="22"/>
        </w:rPr>
      </w:pPr>
      <w:r w:rsidRPr="0056224D">
        <w:rPr>
          <w:rFonts w:ascii="Arial" w:hAnsi="Arial" w:cs="Arial"/>
          <w:noProof/>
          <w:color w:val="1A1A1A"/>
          <w:sz w:val="22"/>
          <w:szCs w:val="22"/>
        </w:rPr>
        <w:drawing>
          <wp:inline distT="0" distB="0" distL="0" distR="0" wp14:anchorId="66216DEB" wp14:editId="7F5E1873">
            <wp:extent cx="1680210" cy="755015"/>
            <wp:effectExtent l="0" t="0" r="0" b="6985"/>
            <wp:docPr id="4" name="Obraz 4" descr="Logo kampanii społecznej Bezpieczny Przejaz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kampanii społecznej Bezpieczny Przejaz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AA85D" w14:textId="04E033C4" w:rsidR="00B85D0C" w:rsidRPr="0056224D" w:rsidRDefault="00B85D0C" w:rsidP="00EC0A7C">
      <w:pPr>
        <w:spacing w:before="120" w:after="120" w:line="360" w:lineRule="auto"/>
        <w:rPr>
          <w:rFonts w:eastAsia="Calibri" w:cs="Arial"/>
        </w:rPr>
      </w:pPr>
      <w:r w:rsidRPr="0056224D">
        <w:rPr>
          <w:rFonts w:eastAsia="Calibri" w:cs="Arial"/>
        </w:rPr>
        <w:t xml:space="preserve">Projekt </w:t>
      </w:r>
      <w:r w:rsidR="000346F5" w:rsidRPr="0056224D">
        <w:rPr>
          <w:rFonts w:eastAsia="Calibri" w:cs="Arial"/>
        </w:rPr>
        <w:t>jest</w:t>
      </w:r>
      <w:r w:rsidR="00A81F01" w:rsidRPr="0056224D">
        <w:rPr>
          <w:rFonts w:eastAsia="Calibri" w:cs="Arial"/>
        </w:rPr>
        <w:t xml:space="preserve"> </w:t>
      </w:r>
      <w:r w:rsidRPr="0056224D">
        <w:rPr>
          <w:rFonts w:eastAsia="Calibri" w:cs="Arial"/>
        </w:rPr>
        <w:t>współfinansowan</w:t>
      </w:r>
      <w:r w:rsidR="000346F5" w:rsidRPr="0056224D">
        <w:rPr>
          <w:rFonts w:eastAsia="Calibri" w:cs="Arial"/>
        </w:rPr>
        <w:t>y</w:t>
      </w:r>
      <w:r w:rsidRPr="0056224D">
        <w:rPr>
          <w:rFonts w:eastAsia="Calibri" w:cs="Arial"/>
        </w:rPr>
        <w:t xml:space="preserve"> przez Unię Europejską ze środków Funduszu Spójności w ramach Programu Operacyjnego Infrastruktura i Środowisko.</w:t>
      </w:r>
    </w:p>
    <w:p w14:paraId="02B9F78B" w14:textId="77777777" w:rsidR="007F3648" w:rsidRDefault="007F3648" w:rsidP="00141210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70D700D" w14:textId="72BB1E8D" w:rsidR="00C22107" w:rsidRPr="009C1095" w:rsidRDefault="000346F5" w:rsidP="006A2CAC">
      <w:pPr>
        <w:spacing w:after="0" w:line="276" w:lineRule="auto"/>
        <w:rPr>
          <w:rFonts w:cs="Arial"/>
        </w:rPr>
      </w:pPr>
      <w:r>
        <w:t>Magdalena Janus</w:t>
      </w:r>
      <w:r w:rsidR="00A15AED" w:rsidRPr="007F3648">
        <w:br/>
      </w:r>
      <w:r>
        <w:t>Zespół</w:t>
      </w:r>
      <w:r w:rsidR="00B72556">
        <w:t xml:space="preserve"> </w:t>
      </w:r>
      <w:r w:rsidR="00A15AED" w:rsidRPr="007F3648">
        <w:t>prasowy</w:t>
      </w:r>
      <w:r w:rsidR="00356B18">
        <w:rPr>
          <w:rStyle w:val="Pogrubienie"/>
          <w:rFonts w:cs="Arial"/>
        </w:rPr>
        <w:br/>
      </w:r>
      <w:r w:rsidR="00356B18"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356B18">
        <w:br/>
        <w:t xml:space="preserve">T: </w:t>
      </w:r>
      <w:r w:rsidR="002E0A3F">
        <w:t xml:space="preserve">571 370 229 </w:t>
      </w:r>
    </w:p>
    <w:sectPr w:rsidR="00C22107" w:rsidRPr="009C1095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023D" w14:textId="77777777" w:rsidR="0028363C" w:rsidRDefault="0028363C" w:rsidP="009D1AEB">
      <w:pPr>
        <w:spacing w:after="0" w:line="240" w:lineRule="auto"/>
      </w:pPr>
      <w:r>
        <w:separator/>
      </w:r>
    </w:p>
  </w:endnote>
  <w:endnote w:type="continuationSeparator" w:id="0">
    <w:p w14:paraId="4B86E4B3" w14:textId="77777777" w:rsidR="0028363C" w:rsidRDefault="0028363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5A3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1CFC9D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B7F750D" w14:textId="77777777"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3BA7127" w14:textId="3E3B0D51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5D0C" w:rsidRPr="00B85D0C">
      <w:rPr>
        <w:rFonts w:cs="Arial"/>
        <w:color w:val="727271"/>
        <w:sz w:val="14"/>
        <w:szCs w:val="14"/>
      </w:rPr>
      <w:t>3</w:t>
    </w:r>
    <w:r w:rsidR="006A2CAC">
      <w:rPr>
        <w:rFonts w:cs="Arial"/>
        <w:color w:val="727271"/>
        <w:sz w:val="14"/>
        <w:szCs w:val="14"/>
      </w:rPr>
      <w:t>3</w:t>
    </w:r>
    <w:r w:rsidR="00B85D0C" w:rsidRPr="00B85D0C">
      <w:rPr>
        <w:rFonts w:cs="Arial"/>
        <w:color w:val="727271"/>
        <w:sz w:val="14"/>
        <w:szCs w:val="14"/>
      </w:rPr>
      <w:t>.</w:t>
    </w:r>
    <w:r w:rsidR="00E615EA">
      <w:rPr>
        <w:rFonts w:cs="Arial"/>
        <w:color w:val="727271"/>
        <w:sz w:val="14"/>
        <w:szCs w:val="14"/>
      </w:rPr>
      <w:t>272</w:t>
    </w:r>
    <w:r w:rsidR="00B85D0C" w:rsidRPr="00B85D0C">
      <w:rPr>
        <w:rFonts w:cs="Arial"/>
        <w:color w:val="727271"/>
        <w:sz w:val="14"/>
        <w:szCs w:val="14"/>
      </w:rPr>
      <w:t>.</w:t>
    </w:r>
    <w:r w:rsidR="00E615EA">
      <w:rPr>
        <w:rFonts w:cs="Arial"/>
        <w:color w:val="727271"/>
        <w:sz w:val="14"/>
        <w:szCs w:val="14"/>
      </w:rPr>
      <w:t>194</w:t>
    </w:r>
    <w:r w:rsidR="00B85D0C" w:rsidRPr="00B85D0C">
      <w:rPr>
        <w:rFonts w:cs="Arial"/>
        <w:color w:val="727271"/>
        <w:sz w:val="14"/>
        <w:szCs w:val="14"/>
      </w:rPr>
      <w:t xml:space="preserve">.000,00 </w:t>
    </w:r>
    <w:r w:rsidR="00732290" w:rsidRPr="0073229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DF9B" w14:textId="77777777" w:rsidR="0028363C" w:rsidRDefault="0028363C" w:rsidP="009D1AEB">
      <w:pPr>
        <w:spacing w:after="0" w:line="240" w:lineRule="auto"/>
      </w:pPr>
      <w:r>
        <w:separator/>
      </w:r>
    </w:p>
  </w:footnote>
  <w:footnote w:type="continuationSeparator" w:id="0">
    <w:p w14:paraId="4DF45E04" w14:textId="77777777" w:rsidR="0028363C" w:rsidRDefault="0028363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26F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E3EE382" wp14:editId="4DAAE4F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DCEFD" wp14:editId="029A86C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1ED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F635E4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25102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2E8945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F8F729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D2D0D4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62A97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DCEF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D31ED2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F635E4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25102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2E8945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F8F729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D2D0D4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62A97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15F"/>
    <w:multiLevelType w:val="hybridMultilevel"/>
    <w:tmpl w:val="E5F44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C15612B"/>
    <w:multiLevelType w:val="hybridMultilevel"/>
    <w:tmpl w:val="0ABC2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25608">
    <w:abstractNumId w:val="2"/>
  </w:num>
  <w:num w:numId="2" w16cid:durableId="24521028">
    <w:abstractNumId w:val="1"/>
  </w:num>
  <w:num w:numId="3" w16cid:durableId="648242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191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7BF"/>
    <w:rsid w:val="00010045"/>
    <w:rsid w:val="00022DA4"/>
    <w:rsid w:val="00027B50"/>
    <w:rsid w:val="000346F5"/>
    <w:rsid w:val="00044165"/>
    <w:rsid w:val="00060495"/>
    <w:rsid w:val="00061158"/>
    <w:rsid w:val="000C1609"/>
    <w:rsid w:val="000F3852"/>
    <w:rsid w:val="001150CA"/>
    <w:rsid w:val="00120852"/>
    <w:rsid w:val="0012297F"/>
    <w:rsid w:val="00135AB6"/>
    <w:rsid w:val="00141210"/>
    <w:rsid w:val="00150638"/>
    <w:rsid w:val="00163F12"/>
    <w:rsid w:val="00165426"/>
    <w:rsid w:val="00184B45"/>
    <w:rsid w:val="00192E2A"/>
    <w:rsid w:val="001A1745"/>
    <w:rsid w:val="001A4219"/>
    <w:rsid w:val="001C3BAD"/>
    <w:rsid w:val="001C5CCF"/>
    <w:rsid w:val="00236985"/>
    <w:rsid w:val="00250AD7"/>
    <w:rsid w:val="0026076F"/>
    <w:rsid w:val="00266306"/>
    <w:rsid w:val="00277762"/>
    <w:rsid w:val="00283447"/>
    <w:rsid w:val="0028363C"/>
    <w:rsid w:val="00291328"/>
    <w:rsid w:val="0029545E"/>
    <w:rsid w:val="002B6641"/>
    <w:rsid w:val="002D6184"/>
    <w:rsid w:val="002E0A3F"/>
    <w:rsid w:val="002E11BC"/>
    <w:rsid w:val="002F6767"/>
    <w:rsid w:val="003026F1"/>
    <w:rsid w:val="003030D6"/>
    <w:rsid w:val="003038FD"/>
    <w:rsid w:val="00307D5B"/>
    <w:rsid w:val="00324C99"/>
    <w:rsid w:val="00341EAA"/>
    <w:rsid w:val="00351CDA"/>
    <w:rsid w:val="00353F16"/>
    <w:rsid w:val="00356B18"/>
    <w:rsid w:val="003622E8"/>
    <w:rsid w:val="003A1BDD"/>
    <w:rsid w:val="003E75EA"/>
    <w:rsid w:val="00432FC6"/>
    <w:rsid w:val="00442F4D"/>
    <w:rsid w:val="00447E9D"/>
    <w:rsid w:val="00474C2D"/>
    <w:rsid w:val="004755D1"/>
    <w:rsid w:val="00482430"/>
    <w:rsid w:val="00491D0E"/>
    <w:rsid w:val="00492400"/>
    <w:rsid w:val="004C7402"/>
    <w:rsid w:val="004D6DAB"/>
    <w:rsid w:val="004E6A21"/>
    <w:rsid w:val="004F5B60"/>
    <w:rsid w:val="004F6303"/>
    <w:rsid w:val="005309A4"/>
    <w:rsid w:val="00546E98"/>
    <w:rsid w:val="00550532"/>
    <w:rsid w:val="00550AB6"/>
    <w:rsid w:val="00553F01"/>
    <w:rsid w:val="00560298"/>
    <w:rsid w:val="0056224D"/>
    <w:rsid w:val="00570941"/>
    <w:rsid w:val="005818C0"/>
    <w:rsid w:val="005A75D3"/>
    <w:rsid w:val="005B5091"/>
    <w:rsid w:val="005C2129"/>
    <w:rsid w:val="005D6978"/>
    <w:rsid w:val="005E078E"/>
    <w:rsid w:val="005F53BE"/>
    <w:rsid w:val="006027DA"/>
    <w:rsid w:val="0060441B"/>
    <w:rsid w:val="006304A9"/>
    <w:rsid w:val="0063625B"/>
    <w:rsid w:val="0064524E"/>
    <w:rsid w:val="00650EA5"/>
    <w:rsid w:val="00652345"/>
    <w:rsid w:val="00657443"/>
    <w:rsid w:val="00682A6C"/>
    <w:rsid w:val="006A2CAC"/>
    <w:rsid w:val="006A464F"/>
    <w:rsid w:val="006B6F49"/>
    <w:rsid w:val="006C6C1C"/>
    <w:rsid w:val="006D06BA"/>
    <w:rsid w:val="006F2DD6"/>
    <w:rsid w:val="006F542E"/>
    <w:rsid w:val="006F5FA6"/>
    <w:rsid w:val="00703A50"/>
    <w:rsid w:val="0071127A"/>
    <w:rsid w:val="00731E06"/>
    <w:rsid w:val="00732290"/>
    <w:rsid w:val="00732A35"/>
    <w:rsid w:val="00746F93"/>
    <w:rsid w:val="00764BC6"/>
    <w:rsid w:val="00782065"/>
    <w:rsid w:val="007830F1"/>
    <w:rsid w:val="00785FAD"/>
    <w:rsid w:val="007C2023"/>
    <w:rsid w:val="007C2DCD"/>
    <w:rsid w:val="007C4ABE"/>
    <w:rsid w:val="007E6BAB"/>
    <w:rsid w:val="007F3648"/>
    <w:rsid w:val="008019F6"/>
    <w:rsid w:val="00824641"/>
    <w:rsid w:val="00830207"/>
    <w:rsid w:val="00850608"/>
    <w:rsid w:val="00860074"/>
    <w:rsid w:val="00866E36"/>
    <w:rsid w:val="008747DA"/>
    <w:rsid w:val="0088513E"/>
    <w:rsid w:val="008D1A21"/>
    <w:rsid w:val="009112E6"/>
    <w:rsid w:val="00917F3A"/>
    <w:rsid w:val="0092140D"/>
    <w:rsid w:val="00923F6C"/>
    <w:rsid w:val="00935828"/>
    <w:rsid w:val="00945B14"/>
    <w:rsid w:val="00951011"/>
    <w:rsid w:val="00954FE2"/>
    <w:rsid w:val="009579AC"/>
    <w:rsid w:val="00984C0D"/>
    <w:rsid w:val="00995F30"/>
    <w:rsid w:val="00997496"/>
    <w:rsid w:val="009A4F49"/>
    <w:rsid w:val="009C1095"/>
    <w:rsid w:val="009D1AEB"/>
    <w:rsid w:val="009E7B39"/>
    <w:rsid w:val="00A062D7"/>
    <w:rsid w:val="00A15AED"/>
    <w:rsid w:val="00A35576"/>
    <w:rsid w:val="00A35EEE"/>
    <w:rsid w:val="00A4187C"/>
    <w:rsid w:val="00A61CB8"/>
    <w:rsid w:val="00A65E5E"/>
    <w:rsid w:val="00A81F01"/>
    <w:rsid w:val="00A86F5F"/>
    <w:rsid w:val="00AC2669"/>
    <w:rsid w:val="00AC6255"/>
    <w:rsid w:val="00AE2B07"/>
    <w:rsid w:val="00AE487D"/>
    <w:rsid w:val="00B02138"/>
    <w:rsid w:val="00B31BD1"/>
    <w:rsid w:val="00B35AC0"/>
    <w:rsid w:val="00B55288"/>
    <w:rsid w:val="00B63B9E"/>
    <w:rsid w:val="00B72556"/>
    <w:rsid w:val="00B82F90"/>
    <w:rsid w:val="00B85D0C"/>
    <w:rsid w:val="00B86852"/>
    <w:rsid w:val="00BB01BA"/>
    <w:rsid w:val="00BB3A03"/>
    <w:rsid w:val="00BC77CC"/>
    <w:rsid w:val="00BD3095"/>
    <w:rsid w:val="00BD453E"/>
    <w:rsid w:val="00BD5281"/>
    <w:rsid w:val="00BD5DC3"/>
    <w:rsid w:val="00BD6199"/>
    <w:rsid w:val="00BD6CC4"/>
    <w:rsid w:val="00C11A85"/>
    <w:rsid w:val="00C22107"/>
    <w:rsid w:val="00CA5441"/>
    <w:rsid w:val="00CE187F"/>
    <w:rsid w:val="00D06ED5"/>
    <w:rsid w:val="00D149FC"/>
    <w:rsid w:val="00D267E6"/>
    <w:rsid w:val="00D26F65"/>
    <w:rsid w:val="00D54CED"/>
    <w:rsid w:val="00D72276"/>
    <w:rsid w:val="00D74420"/>
    <w:rsid w:val="00D91827"/>
    <w:rsid w:val="00DB5B2A"/>
    <w:rsid w:val="00DC075C"/>
    <w:rsid w:val="00DC4C4E"/>
    <w:rsid w:val="00E21F60"/>
    <w:rsid w:val="00E419E0"/>
    <w:rsid w:val="00E615EA"/>
    <w:rsid w:val="00E64ED3"/>
    <w:rsid w:val="00E74392"/>
    <w:rsid w:val="00EA470E"/>
    <w:rsid w:val="00EA6853"/>
    <w:rsid w:val="00EB4DC7"/>
    <w:rsid w:val="00EB7277"/>
    <w:rsid w:val="00EC0A7C"/>
    <w:rsid w:val="00EC464F"/>
    <w:rsid w:val="00ED48BE"/>
    <w:rsid w:val="00ED562E"/>
    <w:rsid w:val="00EE0F0C"/>
    <w:rsid w:val="00EE310D"/>
    <w:rsid w:val="00EF345E"/>
    <w:rsid w:val="00F415F5"/>
    <w:rsid w:val="00F46AE5"/>
    <w:rsid w:val="00F57567"/>
    <w:rsid w:val="00F638E3"/>
    <w:rsid w:val="00F73BCC"/>
    <w:rsid w:val="00F805CD"/>
    <w:rsid w:val="00F91D02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1BC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ED562E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ull1">
    <w:name w:val="null1"/>
    <w:basedOn w:val="Domylnaczcionkaakapitu"/>
    <w:rsid w:val="00A65E5E"/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basedOn w:val="Domylnaczcionkaakapitu"/>
    <w:link w:val="Akapitzlist"/>
    <w:uiPriority w:val="34"/>
    <w:locked/>
    <w:rsid w:val="00560298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A81F0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60495"/>
    <w:pPr>
      <w:spacing w:after="0" w:line="240" w:lineRule="auto"/>
    </w:pPr>
    <w:rPr>
      <w:rFonts w:ascii="Arial" w:hAnsi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1E0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3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540B-F03A-4140-A179-CCB09A9A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Październik miesiącem edukacji = bezpieczeństwo naszych dzieci</vt:lpstr>
    </vt:vector>
  </TitlesOfParts>
  <Company>PKP PLK S.A.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„Październik miesiącem edukacji” - dodatkowe spotkania z dziećmi dla większego bezpieczeństwa na przejazdach</dc:title>
  <dc:subject/>
  <dc:creator>Kamila.Turel@plk-sa.pl</dc:creator>
  <cp:keywords/>
  <dc:description/>
  <cp:lastModifiedBy>Dudzińska Maria</cp:lastModifiedBy>
  <cp:revision>2</cp:revision>
  <cp:lastPrinted>2022-11-18T07:30:00Z</cp:lastPrinted>
  <dcterms:created xsi:type="dcterms:W3CDTF">2023-11-15T09:14:00Z</dcterms:created>
  <dcterms:modified xsi:type="dcterms:W3CDTF">2023-11-15T09:14:00Z</dcterms:modified>
</cp:coreProperties>
</file>