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DD8" w:rsidRPr="00EC27B2" w:rsidRDefault="002F7DD8" w:rsidP="002F7DD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+ 48 22 473 30 02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kom. + 48 662 114 900</w:t>
      </w:r>
    </w:p>
    <w:p w:rsidR="002F7DD8" w:rsidRPr="00EC27B2" w:rsidRDefault="00463883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6" w:history="1">
        <w:r w:rsidR="002F7DD8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2F7DD8">
        <w:rPr>
          <w:rFonts w:ascii="Arial" w:hAnsi="Arial" w:cs="Arial"/>
          <w:sz w:val="16"/>
          <w:szCs w:val="16"/>
        </w:rPr>
        <w:t xml:space="preserve"> </w:t>
      </w:r>
    </w:p>
    <w:p w:rsidR="002F7DD8" w:rsidRDefault="00463883" w:rsidP="002F7DD8">
      <w:pPr>
        <w:spacing w:after="0" w:line="240" w:lineRule="auto"/>
      </w:pPr>
      <w:hyperlink r:id="rId7" w:history="1">
        <w:r w:rsidR="002F7DD8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2F7DD8">
        <w:rPr>
          <w:rFonts w:ascii="Arial" w:hAnsi="Arial" w:cs="Arial"/>
          <w:sz w:val="16"/>
          <w:szCs w:val="16"/>
        </w:rPr>
        <w:t xml:space="preserve"> </w:t>
      </w:r>
    </w:p>
    <w:p w:rsidR="002F7DD8" w:rsidRPr="00314F9C" w:rsidRDefault="002F7DD8" w:rsidP="002F7DD8">
      <w:pPr>
        <w:tabs>
          <w:tab w:val="left" w:pos="180"/>
          <w:tab w:val="right" w:pos="907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4E22" w:rsidRPr="00314F9C">
        <w:rPr>
          <w:rFonts w:ascii="Arial" w:hAnsi="Arial" w:cs="Arial"/>
        </w:rPr>
        <w:t>Warszawa, 28</w:t>
      </w:r>
      <w:r w:rsidRPr="00314F9C">
        <w:rPr>
          <w:rFonts w:ascii="Arial" w:hAnsi="Arial" w:cs="Arial"/>
        </w:rPr>
        <w:t>.08.2019</w:t>
      </w:r>
      <w:proofErr w:type="gramStart"/>
      <w:r w:rsidRPr="00314F9C">
        <w:rPr>
          <w:rFonts w:ascii="Arial" w:hAnsi="Arial" w:cs="Arial"/>
        </w:rPr>
        <w:t>r</w:t>
      </w:r>
      <w:proofErr w:type="gramEnd"/>
      <w:r w:rsidRPr="00314F9C">
        <w:rPr>
          <w:rFonts w:ascii="Arial" w:hAnsi="Arial" w:cs="Arial"/>
        </w:rPr>
        <w:t>.</w:t>
      </w:r>
    </w:p>
    <w:p w:rsidR="002F7DD8" w:rsidRPr="00785BDE" w:rsidRDefault="002F7DD8" w:rsidP="00785BDE">
      <w:pPr>
        <w:spacing w:after="0" w:line="360" w:lineRule="auto"/>
        <w:jc w:val="both"/>
        <w:rPr>
          <w:rFonts w:ascii="Arial" w:hAnsi="Arial" w:cs="Arial"/>
          <w:b/>
        </w:rPr>
      </w:pPr>
      <w:r w:rsidRPr="00785BDE">
        <w:rPr>
          <w:rFonts w:ascii="Arial" w:hAnsi="Arial" w:cs="Arial"/>
          <w:b/>
        </w:rPr>
        <w:t>Informacja prasowa</w:t>
      </w:r>
    </w:p>
    <w:p w:rsidR="00314F9C" w:rsidRPr="00785BDE" w:rsidRDefault="00314F9C" w:rsidP="00785BD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785BDE">
        <w:rPr>
          <w:rFonts w:ascii="Arial" w:hAnsi="Arial" w:cs="Arial"/>
          <w:b/>
          <w:bCs/>
        </w:rPr>
        <w:t xml:space="preserve">ERTMS na Rail Baltice zapewni bezpieczniejsze i sprawniejsze podróże </w:t>
      </w:r>
    </w:p>
    <w:p w:rsidR="00FE3E9B" w:rsidRPr="00785BDE" w:rsidRDefault="00BB4E22" w:rsidP="00785BDE">
      <w:pPr>
        <w:spacing w:after="0" w:line="360" w:lineRule="auto"/>
        <w:jc w:val="both"/>
        <w:rPr>
          <w:rFonts w:ascii="Arial" w:hAnsi="Arial" w:cs="Arial"/>
          <w:b/>
        </w:rPr>
      </w:pPr>
      <w:r w:rsidRPr="00785BDE">
        <w:rPr>
          <w:rFonts w:ascii="Arial" w:hAnsi="Arial" w:cs="Arial"/>
          <w:b/>
        </w:rPr>
        <w:t xml:space="preserve">Na </w:t>
      </w:r>
      <w:r w:rsidR="003823FD" w:rsidRPr="00785BDE">
        <w:rPr>
          <w:rFonts w:ascii="Arial" w:hAnsi="Arial" w:cs="Arial"/>
          <w:b/>
        </w:rPr>
        <w:t xml:space="preserve">międzynarodowej trasie </w:t>
      </w:r>
      <w:r w:rsidR="00FE3E9B" w:rsidRPr="00785BDE">
        <w:rPr>
          <w:rFonts w:ascii="Arial" w:hAnsi="Arial" w:cs="Arial"/>
          <w:b/>
        </w:rPr>
        <w:t xml:space="preserve">kolejowej </w:t>
      </w:r>
      <w:r w:rsidRPr="00785BDE">
        <w:rPr>
          <w:rFonts w:ascii="Arial" w:hAnsi="Arial" w:cs="Arial"/>
          <w:b/>
        </w:rPr>
        <w:t>Warszawa – Białystok sprawniejsze podróże</w:t>
      </w:r>
      <w:r w:rsidR="00FE3E9B" w:rsidRPr="00785BDE">
        <w:rPr>
          <w:rFonts w:ascii="Arial" w:hAnsi="Arial" w:cs="Arial"/>
          <w:b/>
        </w:rPr>
        <w:br/>
      </w:r>
      <w:r w:rsidRPr="00785BDE">
        <w:rPr>
          <w:rFonts w:ascii="Arial" w:hAnsi="Arial" w:cs="Arial"/>
          <w:b/>
        </w:rPr>
        <w:t xml:space="preserve"> i</w:t>
      </w:r>
      <w:r w:rsidR="003823FD" w:rsidRPr="00785BDE">
        <w:rPr>
          <w:rFonts w:ascii="Arial" w:hAnsi="Arial" w:cs="Arial"/>
          <w:b/>
        </w:rPr>
        <w:t xml:space="preserve"> </w:t>
      </w:r>
      <w:r w:rsidRPr="00785BDE">
        <w:rPr>
          <w:rFonts w:ascii="Arial" w:hAnsi="Arial" w:cs="Arial"/>
          <w:b/>
        </w:rPr>
        <w:t xml:space="preserve">większy poziom bezpieczeństwa zapewni </w:t>
      </w:r>
      <w:r w:rsidR="00FE3E9B" w:rsidRPr="00785BDE">
        <w:rPr>
          <w:rFonts w:ascii="Arial" w:hAnsi="Arial" w:cs="Arial"/>
          <w:b/>
        </w:rPr>
        <w:t xml:space="preserve">europejski system zarządzania ruchem </w:t>
      </w:r>
      <w:r w:rsidR="00314F9C" w:rsidRPr="00785BDE">
        <w:rPr>
          <w:rFonts w:ascii="Arial" w:hAnsi="Arial" w:cs="Arial"/>
          <w:b/>
        </w:rPr>
        <w:t xml:space="preserve">ERTMS/ETCS poziomu 2. </w:t>
      </w:r>
      <w:r w:rsidR="003823FD" w:rsidRPr="00785BDE">
        <w:rPr>
          <w:rFonts w:ascii="Arial" w:hAnsi="Arial" w:cs="Arial"/>
          <w:b/>
        </w:rPr>
        <w:t xml:space="preserve">PKP Polskie Linie Kolejowe S.A. </w:t>
      </w:r>
      <w:proofErr w:type="gramStart"/>
      <w:r w:rsidR="003823FD" w:rsidRPr="00785BDE">
        <w:rPr>
          <w:rFonts w:ascii="Arial" w:hAnsi="Arial" w:cs="Arial"/>
          <w:b/>
        </w:rPr>
        <w:t>podpisały</w:t>
      </w:r>
      <w:proofErr w:type="gramEnd"/>
      <w:r w:rsidR="003823FD" w:rsidRPr="00785BDE">
        <w:rPr>
          <w:rFonts w:ascii="Arial" w:hAnsi="Arial" w:cs="Arial"/>
          <w:b/>
        </w:rPr>
        <w:t xml:space="preserve"> umowę za ponad 98 mln zł na zabudowę systemu</w:t>
      </w:r>
      <w:r w:rsidR="00FE3E9B" w:rsidRPr="00785BDE">
        <w:rPr>
          <w:rFonts w:ascii="Arial" w:hAnsi="Arial" w:cs="Arial"/>
          <w:b/>
        </w:rPr>
        <w:t xml:space="preserve">. Inwestycja jest z udziałem środków UE w ramach instrumentu </w:t>
      </w:r>
      <w:r w:rsidR="003823FD" w:rsidRPr="00785BDE">
        <w:rPr>
          <w:rFonts w:ascii="Arial" w:hAnsi="Arial" w:cs="Arial"/>
          <w:b/>
        </w:rPr>
        <w:t>CEF</w:t>
      </w:r>
      <w:r w:rsidR="00FE3E9B" w:rsidRPr="00785BDE">
        <w:rPr>
          <w:rFonts w:ascii="Arial" w:hAnsi="Arial" w:cs="Arial"/>
          <w:b/>
        </w:rPr>
        <w:t xml:space="preserve"> „Łącząc Europę”</w:t>
      </w:r>
      <w:r w:rsidR="003823FD" w:rsidRPr="00785BDE">
        <w:rPr>
          <w:rFonts w:ascii="Arial" w:hAnsi="Arial" w:cs="Arial"/>
          <w:b/>
        </w:rPr>
        <w:t xml:space="preserve">. </w:t>
      </w:r>
    </w:p>
    <w:p w:rsidR="00BB4E22" w:rsidRPr="00785BDE" w:rsidRDefault="00314F9C" w:rsidP="00785BDE">
      <w:pPr>
        <w:spacing w:after="0" w:line="360" w:lineRule="auto"/>
        <w:jc w:val="both"/>
        <w:rPr>
          <w:rFonts w:ascii="Arial" w:hAnsi="Arial" w:cs="Arial"/>
        </w:rPr>
      </w:pPr>
      <w:r w:rsidRPr="00785BDE">
        <w:rPr>
          <w:rFonts w:ascii="Arial" w:hAnsi="Arial" w:cs="Arial"/>
        </w:rPr>
        <w:t>Nowoczesny system</w:t>
      </w:r>
      <w:r w:rsidR="00FE3E9B" w:rsidRPr="00785BDE">
        <w:rPr>
          <w:rFonts w:ascii="Arial" w:hAnsi="Arial" w:cs="Arial"/>
        </w:rPr>
        <w:t xml:space="preserve"> ERTMS/ETCS</w:t>
      </w:r>
      <w:r w:rsidRPr="00785BDE">
        <w:rPr>
          <w:rFonts w:ascii="Arial" w:hAnsi="Arial" w:cs="Arial"/>
        </w:rPr>
        <w:t xml:space="preserve"> </w:t>
      </w:r>
      <w:r w:rsidR="003823FD" w:rsidRPr="00785BDE">
        <w:rPr>
          <w:rFonts w:ascii="Arial" w:hAnsi="Arial" w:cs="Arial"/>
        </w:rPr>
        <w:t>pozwoli z</w:t>
      </w:r>
      <w:r w:rsidRPr="00785BDE">
        <w:rPr>
          <w:rFonts w:ascii="Arial" w:hAnsi="Arial" w:cs="Arial"/>
        </w:rPr>
        <w:t>większ</w:t>
      </w:r>
      <w:r w:rsidR="003823FD" w:rsidRPr="00785BDE">
        <w:rPr>
          <w:rFonts w:ascii="Arial" w:hAnsi="Arial" w:cs="Arial"/>
        </w:rPr>
        <w:t>yć</w:t>
      </w:r>
      <w:r w:rsidRPr="00785BDE">
        <w:rPr>
          <w:rFonts w:ascii="Arial" w:hAnsi="Arial" w:cs="Arial"/>
        </w:rPr>
        <w:t xml:space="preserve"> przepustowość </w:t>
      </w:r>
      <w:r w:rsidR="003823FD" w:rsidRPr="00785BDE">
        <w:rPr>
          <w:rFonts w:ascii="Arial" w:hAnsi="Arial" w:cs="Arial"/>
        </w:rPr>
        <w:t xml:space="preserve">linii </w:t>
      </w:r>
      <w:r w:rsidR="00FE3E9B" w:rsidRPr="00785BDE">
        <w:rPr>
          <w:rFonts w:ascii="Arial" w:hAnsi="Arial" w:cs="Arial"/>
        </w:rPr>
        <w:t xml:space="preserve">w ruchu pasażerskim i </w:t>
      </w:r>
      <w:r w:rsidR="003823FD" w:rsidRPr="00785BDE">
        <w:rPr>
          <w:rFonts w:ascii="Arial" w:hAnsi="Arial" w:cs="Arial"/>
        </w:rPr>
        <w:t xml:space="preserve">dla </w:t>
      </w:r>
      <w:r w:rsidRPr="00785BDE">
        <w:rPr>
          <w:rFonts w:ascii="Arial" w:hAnsi="Arial" w:cs="Arial"/>
        </w:rPr>
        <w:t>przewoz</w:t>
      </w:r>
      <w:r w:rsidR="003823FD" w:rsidRPr="00785BDE">
        <w:rPr>
          <w:rFonts w:ascii="Arial" w:hAnsi="Arial" w:cs="Arial"/>
        </w:rPr>
        <w:t>u</w:t>
      </w:r>
      <w:r w:rsidRPr="00785BDE">
        <w:rPr>
          <w:rFonts w:ascii="Arial" w:hAnsi="Arial" w:cs="Arial"/>
        </w:rPr>
        <w:t xml:space="preserve"> towarów w Polsce i Europie</w:t>
      </w:r>
      <w:r w:rsidR="00FE3E9B" w:rsidRPr="00785BDE">
        <w:rPr>
          <w:rFonts w:ascii="Arial" w:hAnsi="Arial" w:cs="Arial"/>
        </w:rPr>
        <w:t xml:space="preserve">. Dziś (28 sierpnia 2019 r.) </w:t>
      </w:r>
      <w:r w:rsidR="00785BDE">
        <w:rPr>
          <w:rFonts w:ascii="Arial" w:hAnsi="Arial" w:cs="Arial"/>
        </w:rPr>
        <w:br/>
      </w:r>
      <w:r w:rsidR="009913E3" w:rsidRPr="00785BDE">
        <w:rPr>
          <w:rFonts w:ascii="Arial" w:hAnsi="Arial" w:cs="Arial"/>
        </w:rPr>
        <w:t xml:space="preserve">PKP Polskie Linie Kolejowe S.A. </w:t>
      </w:r>
      <w:proofErr w:type="gramStart"/>
      <w:r w:rsidR="009913E3" w:rsidRPr="00785BDE">
        <w:rPr>
          <w:rFonts w:ascii="Arial" w:hAnsi="Arial" w:cs="Arial"/>
        </w:rPr>
        <w:t>oraz</w:t>
      </w:r>
      <w:proofErr w:type="gramEnd"/>
      <w:r w:rsidR="009913E3" w:rsidRPr="00785BDE">
        <w:rPr>
          <w:rFonts w:ascii="Arial" w:hAnsi="Arial" w:cs="Arial"/>
        </w:rPr>
        <w:t xml:space="preserve"> firma Bombardier </w:t>
      </w:r>
      <w:proofErr w:type="spellStart"/>
      <w:r w:rsidR="009913E3" w:rsidRPr="00785BDE">
        <w:rPr>
          <w:rFonts w:ascii="Arial" w:hAnsi="Arial" w:cs="Arial"/>
        </w:rPr>
        <w:t>Transportation</w:t>
      </w:r>
      <w:proofErr w:type="spellEnd"/>
      <w:r w:rsidR="009913E3" w:rsidRPr="00785BDE">
        <w:rPr>
          <w:rFonts w:ascii="Arial" w:hAnsi="Arial" w:cs="Arial"/>
        </w:rPr>
        <w:t xml:space="preserve"> (ZWUS) Polska </w:t>
      </w:r>
      <w:r w:rsidR="00785BDE">
        <w:rPr>
          <w:rFonts w:ascii="Arial" w:hAnsi="Arial" w:cs="Arial"/>
        </w:rPr>
        <w:br/>
      </w:r>
      <w:r w:rsidR="009913E3" w:rsidRPr="00785BDE">
        <w:rPr>
          <w:rFonts w:ascii="Arial" w:hAnsi="Arial" w:cs="Arial"/>
        </w:rPr>
        <w:t>Sp. z o.</w:t>
      </w:r>
      <w:proofErr w:type="gramStart"/>
      <w:r w:rsidR="009913E3" w:rsidRPr="00785BDE">
        <w:rPr>
          <w:rFonts w:ascii="Arial" w:hAnsi="Arial" w:cs="Arial"/>
        </w:rPr>
        <w:t>o</w:t>
      </w:r>
      <w:proofErr w:type="gramEnd"/>
      <w:r w:rsidR="009913E3" w:rsidRPr="00785BDE">
        <w:rPr>
          <w:rFonts w:ascii="Arial" w:hAnsi="Arial" w:cs="Arial"/>
        </w:rPr>
        <w:t xml:space="preserve">., </w:t>
      </w:r>
      <w:proofErr w:type="gramStart"/>
      <w:r w:rsidR="00FE3E9B" w:rsidRPr="00785BDE">
        <w:rPr>
          <w:rFonts w:ascii="Arial" w:hAnsi="Arial" w:cs="Arial"/>
        </w:rPr>
        <w:t>podpisa</w:t>
      </w:r>
      <w:r w:rsidR="009913E3" w:rsidRPr="00785BDE">
        <w:rPr>
          <w:rFonts w:ascii="Arial" w:hAnsi="Arial" w:cs="Arial"/>
        </w:rPr>
        <w:t>ły</w:t>
      </w:r>
      <w:proofErr w:type="gramEnd"/>
      <w:r w:rsidR="00FE3E9B" w:rsidRPr="00785BDE">
        <w:rPr>
          <w:rFonts w:ascii="Arial" w:hAnsi="Arial" w:cs="Arial"/>
        </w:rPr>
        <w:t xml:space="preserve"> kontrakt </w:t>
      </w:r>
      <w:r w:rsidR="00BB4E22" w:rsidRPr="00785BDE">
        <w:rPr>
          <w:rFonts w:ascii="Arial" w:hAnsi="Arial" w:cs="Arial"/>
        </w:rPr>
        <w:t xml:space="preserve">„Projekt i zabudowa systemu ERTMS/ETCS na linii E75 </w:t>
      </w:r>
      <w:r w:rsidR="00785BDE">
        <w:rPr>
          <w:rFonts w:ascii="Arial" w:hAnsi="Arial" w:cs="Arial"/>
        </w:rPr>
        <w:br/>
      </w:r>
      <w:r w:rsidR="00BB4E22" w:rsidRPr="00785BDE">
        <w:rPr>
          <w:rFonts w:ascii="Arial" w:hAnsi="Arial" w:cs="Arial"/>
        </w:rPr>
        <w:t xml:space="preserve">na odcinku Warszawa Rembertów - Białystok” w ramach projektów CEF I ”Prace na linii E 75 na odcinku Sadowne – Czyżew wraz z robotami pozostałymi na odcinku Warszawa Rembertów – Sadowne” i CEF II „Prace na linii E 75 na odcinku Czyżew – Białystok”. </w:t>
      </w:r>
    </w:p>
    <w:p w:rsidR="00D373E8" w:rsidRPr="00785BDE" w:rsidRDefault="00F30082" w:rsidP="00785BDE">
      <w:pPr>
        <w:spacing w:after="0" w:line="360" w:lineRule="auto"/>
        <w:jc w:val="both"/>
        <w:rPr>
          <w:rFonts w:ascii="Arial" w:hAnsi="Arial" w:cs="Arial"/>
          <w:b/>
        </w:rPr>
      </w:pPr>
      <w:r w:rsidRPr="00785BDE">
        <w:rPr>
          <w:rFonts w:ascii="Arial" w:hAnsi="Arial" w:cs="Arial"/>
          <w:b/>
        </w:rPr>
        <w:t xml:space="preserve">- </w:t>
      </w:r>
      <w:r w:rsidRPr="00785BDE">
        <w:rPr>
          <w:rFonts w:ascii="Arial" w:hAnsi="Arial" w:cs="Arial"/>
          <w:b/>
          <w:i/>
        </w:rPr>
        <w:t xml:space="preserve">Zabudowa </w:t>
      </w:r>
      <w:r w:rsidR="00D373E8" w:rsidRPr="00785BDE">
        <w:rPr>
          <w:rFonts w:ascii="Arial" w:hAnsi="Arial" w:cs="Arial"/>
          <w:b/>
          <w:i/>
        </w:rPr>
        <w:t xml:space="preserve">na </w:t>
      </w:r>
      <w:r w:rsidRPr="00785BDE">
        <w:rPr>
          <w:rFonts w:ascii="Arial" w:hAnsi="Arial" w:cs="Arial"/>
          <w:b/>
          <w:i/>
        </w:rPr>
        <w:t xml:space="preserve">międzynarodowej trasie </w:t>
      </w:r>
      <w:proofErr w:type="spellStart"/>
      <w:r w:rsidRPr="00785BDE">
        <w:rPr>
          <w:rFonts w:ascii="Arial" w:hAnsi="Arial" w:cs="Arial"/>
          <w:b/>
          <w:i/>
        </w:rPr>
        <w:t>Rail</w:t>
      </w:r>
      <w:proofErr w:type="spellEnd"/>
      <w:r w:rsidRPr="00785BDE">
        <w:rPr>
          <w:rFonts w:ascii="Arial" w:hAnsi="Arial" w:cs="Arial"/>
          <w:b/>
          <w:i/>
        </w:rPr>
        <w:t xml:space="preserve"> </w:t>
      </w:r>
      <w:proofErr w:type="spellStart"/>
      <w:r w:rsidRPr="00785BDE">
        <w:rPr>
          <w:rFonts w:ascii="Arial" w:hAnsi="Arial" w:cs="Arial"/>
          <w:b/>
          <w:i/>
        </w:rPr>
        <w:t>Baltica</w:t>
      </w:r>
      <w:proofErr w:type="spellEnd"/>
      <w:r w:rsidRPr="00785BDE">
        <w:rPr>
          <w:rFonts w:ascii="Arial" w:hAnsi="Arial" w:cs="Arial"/>
          <w:b/>
          <w:i/>
        </w:rPr>
        <w:t xml:space="preserve">, </w:t>
      </w:r>
      <w:r w:rsidR="00D373E8" w:rsidRPr="00785BDE">
        <w:rPr>
          <w:rFonts w:ascii="Arial" w:hAnsi="Arial" w:cs="Arial"/>
          <w:b/>
          <w:i/>
        </w:rPr>
        <w:t xml:space="preserve">nowoczesnego systemu ERTMS/ETCS poziomu 2 </w:t>
      </w:r>
      <w:r w:rsidRPr="00785BDE">
        <w:rPr>
          <w:rFonts w:ascii="Arial" w:hAnsi="Arial" w:cs="Arial"/>
          <w:b/>
          <w:i/>
        </w:rPr>
        <w:t>zapewni sprawniejsze połączenia pasażerskie</w:t>
      </w:r>
      <w:r w:rsidR="00D373E8" w:rsidRPr="00785BDE">
        <w:rPr>
          <w:rFonts w:ascii="Arial" w:hAnsi="Arial" w:cs="Arial"/>
          <w:b/>
          <w:i/>
        </w:rPr>
        <w:t xml:space="preserve"> </w:t>
      </w:r>
      <w:r w:rsidRPr="00785BDE">
        <w:rPr>
          <w:rFonts w:ascii="Arial" w:hAnsi="Arial" w:cs="Arial"/>
          <w:b/>
          <w:i/>
        </w:rPr>
        <w:t xml:space="preserve">i przewozy towarów w Polsce i w Europie. </w:t>
      </w:r>
      <w:r w:rsidR="00D373E8" w:rsidRPr="00785BDE">
        <w:rPr>
          <w:rFonts w:ascii="Arial" w:hAnsi="Arial" w:cs="Arial"/>
          <w:b/>
          <w:i/>
        </w:rPr>
        <w:t>Inwestycja ma znaczenie zarówno dla podróży dalekobieżnych, jak i tych, codziennych w aglomeracji warszawskiej. Przełoży się na bezpieczeństwo</w:t>
      </w:r>
      <w:r w:rsidR="008027CF" w:rsidRPr="00785BDE">
        <w:rPr>
          <w:rFonts w:ascii="Arial" w:hAnsi="Arial" w:cs="Arial"/>
          <w:b/>
          <w:i/>
        </w:rPr>
        <w:t>,</w:t>
      </w:r>
      <w:r w:rsidR="00D373E8" w:rsidRPr="00785BDE">
        <w:rPr>
          <w:rFonts w:ascii="Arial" w:hAnsi="Arial" w:cs="Arial"/>
          <w:b/>
          <w:i/>
        </w:rPr>
        <w:t xml:space="preserve"> atrakcyjność</w:t>
      </w:r>
      <w:r w:rsidR="008027CF" w:rsidRPr="00785BDE">
        <w:rPr>
          <w:rFonts w:ascii="Arial" w:hAnsi="Arial" w:cs="Arial"/>
          <w:b/>
          <w:i/>
        </w:rPr>
        <w:t xml:space="preserve"> i punktualność</w:t>
      </w:r>
      <w:r w:rsidR="00D373E8" w:rsidRPr="00785BDE">
        <w:rPr>
          <w:rFonts w:ascii="Arial" w:hAnsi="Arial" w:cs="Arial"/>
          <w:b/>
          <w:i/>
        </w:rPr>
        <w:t xml:space="preserve"> kolei </w:t>
      </w:r>
      <w:r w:rsidRPr="00785BDE">
        <w:rPr>
          <w:rFonts w:ascii="Arial" w:hAnsi="Arial" w:cs="Arial"/>
          <w:b/>
        </w:rPr>
        <w:t xml:space="preserve">– mówi Andrzej </w:t>
      </w:r>
      <w:proofErr w:type="spellStart"/>
      <w:r w:rsidRPr="00785BDE">
        <w:rPr>
          <w:rFonts w:ascii="Arial" w:hAnsi="Arial" w:cs="Arial"/>
          <w:b/>
        </w:rPr>
        <w:t>Bittel</w:t>
      </w:r>
      <w:proofErr w:type="spellEnd"/>
      <w:r w:rsidRPr="00785BDE">
        <w:rPr>
          <w:rFonts w:ascii="Arial" w:hAnsi="Arial" w:cs="Arial"/>
          <w:b/>
        </w:rPr>
        <w:t xml:space="preserve">, </w:t>
      </w:r>
      <w:r w:rsidR="00566B5E">
        <w:rPr>
          <w:rFonts w:ascii="Arial" w:hAnsi="Arial" w:cs="Arial"/>
          <w:b/>
        </w:rPr>
        <w:br/>
      </w:r>
      <w:r w:rsidRPr="00785BDE">
        <w:rPr>
          <w:rFonts w:ascii="Arial" w:hAnsi="Arial" w:cs="Arial"/>
          <w:b/>
        </w:rPr>
        <w:t xml:space="preserve">sekretarz stanu </w:t>
      </w:r>
      <w:r w:rsidR="00D373E8" w:rsidRPr="00785BDE">
        <w:rPr>
          <w:rFonts w:ascii="Arial" w:hAnsi="Arial" w:cs="Arial"/>
          <w:b/>
        </w:rPr>
        <w:t>w Ministerstwie Infrastruktury</w:t>
      </w:r>
      <w:r w:rsidR="00566B5E">
        <w:rPr>
          <w:rFonts w:ascii="Arial" w:hAnsi="Arial" w:cs="Arial"/>
          <w:b/>
        </w:rPr>
        <w:t>.</w:t>
      </w:r>
    </w:p>
    <w:p w:rsidR="00F357C5" w:rsidRPr="00566B5E" w:rsidRDefault="00F357C5" w:rsidP="00785BDE">
      <w:pPr>
        <w:spacing w:after="0" w:line="360" w:lineRule="auto"/>
        <w:jc w:val="both"/>
        <w:rPr>
          <w:rFonts w:ascii="Arial" w:hAnsi="Arial" w:cs="Arial"/>
          <w:b/>
        </w:rPr>
      </w:pPr>
      <w:r w:rsidRPr="00785BDE">
        <w:rPr>
          <w:rFonts w:ascii="Arial" w:hAnsi="Arial" w:cs="Arial"/>
          <w:b/>
          <w:i/>
        </w:rPr>
        <w:t xml:space="preserve">- Inwestycja </w:t>
      </w:r>
      <w:r w:rsidR="00DD1056" w:rsidRPr="00785BDE">
        <w:rPr>
          <w:rFonts w:ascii="Arial" w:hAnsi="Arial" w:cs="Arial"/>
          <w:b/>
          <w:i/>
        </w:rPr>
        <w:t xml:space="preserve">zapewni sprawniejsze zarządzanie ruchem kolejowym i pozytywnie wpłynie na punktualność pociągów, a tym samym przyczyni się do szybszych </w:t>
      </w:r>
      <w:r w:rsidR="00566B5E">
        <w:rPr>
          <w:rFonts w:ascii="Arial" w:hAnsi="Arial" w:cs="Arial"/>
          <w:b/>
          <w:i/>
        </w:rPr>
        <w:br/>
      </w:r>
      <w:r w:rsidR="00DD1056" w:rsidRPr="00785BDE">
        <w:rPr>
          <w:rFonts w:ascii="Arial" w:hAnsi="Arial" w:cs="Arial"/>
          <w:b/>
          <w:i/>
        </w:rPr>
        <w:t xml:space="preserve">i bezpieczniejszych podróży koleją. Umowa </w:t>
      </w:r>
      <w:r w:rsidRPr="00785BDE">
        <w:rPr>
          <w:rFonts w:ascii="Arial" w:hAnsi="Arial" w:cs="Arial"/>
          <w:b/>
          <w:i/>
        </w:rPr>
        <w:t>powstanie przy wsparciu instrumentu „Łącząc Europę” (CEF)</w:t>
      </w:r>
      <w:r w:rsidR="00DD1056" w:rsidRPr="00785BDE">
        <w:rPr>
          <w:rFonts w:ascii="Arial" w:hAnsi="Arial" w:cs="Arial"/>
          <w:b/>
          <w:i/>
        </w:rPr>
        <w:t xml:space="preserve"> i</w:t>
      </w:r>
      <w:r w:rsidRPr="00785BDE">
        <w:rPr>
          <w:rFonts w:ascii="Arial" w:hAnsi="Arial" w:cs="Arial"/>
          <w:b/>
          <w:i/>
        </w:rPr>
        <w:t xml:space="preserve"> jest częścią projektu kompleksow</w:t>
      </w:r>
      <w:r w:rsidR="00DD1056" w:rsidRPr="00785BDE">
        <w:rPr>
          <w:rFonts w:ascii="Arial" w:hAnsi="Arial" w:cs="Arial"/>
          <w:b/>
          <w:i/>
        </w:rPr>
        <w:t>ej</w:t>
      </w:r>
      <w:r w:rsidRPr="00785BDE">
        <w:rPr>
          <w:rFonts w:ascii="Arial" w:hAnsi="Arial" w:cs="Arial"/>
          <w:b/>
          <w:i/>
        </w:rPr>
        <w:t xml:space="preserve"> modernizac</w:t>
      </w:r>
      <w:r w:rsidR="00DD1056" w:rsidRPr="00785BDE">
        <w:rPr>
          <w:rFonts w:ascii="Arial" w:hAnsi="Arial" w:cs="Arial"/>
          <w:b/>
          <w:i/>
        </w:rPr>
        <w:t>ji</w:t>
      </w:r>
      <w:r w:rsidRPr="00785BDE">
        <w:rPr>
          <w:rFonts w:ascii="Arial" w:hAnsi="Arial" w:cs="Arial"/>
          <w:b/>
          <w:i/>
        </w:rPr>
        <w:t xml:space="preserve"> linii E75 </w:t>
      </w:r>
      <w:r w:rsidR="00566B5E">
        <w:rPr>
          <w:rFonts w:ascii="Arial" w:hAnsi="Arial" w:cs="Arial"/>
          <w:b/>
          <w:i/>
        </w:rPr>
        <w:br/>
      </w:r>
      <w:r w:rsidRPr="00785BDE">
        <w:rPr>
          <w:rFonts w:ascii="Arial" w:hAnsi="Arial" w:cs="Arial"/>
          <w:b/>
          <w:i/>
        </w:rPr>
        <w:t xml:space="preserve">na odcinku Sadowne - Czyżew, którego całkowity koszt szacowany jest na ponad 235 mln euro, w tym dofinansowanie z CEF ponad 179 mln euro. </w:t>
      </w:r>
      <w:r w:rsidR="00DD1056" w:rsidRPr="00785BDE">
        <w:rPr>
          <w:rFonts w:ascii="Arial" w:hAnsi="Arial" w:cs="Arial"/>
          <w:b/>
          <w:i/>
        </w:rPr>
        <w:t xml:space="preserve">PKP Polskie Linie Kolejowe S.A są </w:t>
      </w:r>
      <w:r w:rsidRPr="00785BDE">
        <w:rPr>
          <w:rFonts w:ascii="Arial" w:hAnsi="Arial" w:cs="Arial"/>
          <w:b/>
          <w:i/>
        </w:rPr>
        <w:t>największym beneficjentem CEF w całej Europie</w:t>
      </w:r>
      <w:r w:rsidR="00DD1056" w:rsidRPr="00785BDE">
        <w:rPr>
          <w:rFonts w:ascii="Arial" w:hAnsi="Arial" w:cs="Arial"/>
          <w:b/>
          <w:i/>
        </w:rPr>
        <w:t xml:space="preserve"> i realizują</w:t>
      </w:r>
      <w:r w:rsidRPr="00785BDE">
        <w:rPr>
          <w:rFonts w:ascii="Arial" w:hAnsi="Arial" w:cs="Arial"/>
          <w:b/>
          <w:i/>
        </w:rPr>
        <w:t xml:space="preserve"> </w:t>
      </w:r>
      <w:r w:rsidR="00DD1056" w:rsidRPr="00785BDE">
        <w:rPr>
          <w:rFonts w:ascii="Arial" w:hAnsi="Arial" w:cs="Arial"/>
          <w:b/>
          <w:i/>
        </w:rPr>
        <w:t xml:space="preserve">przy jego wsparciu </w:t>
      </w:r>
      <w:r w:rsidRPr="00785BDE">
        <w:rPr>
          <w:rFonts w:ascii="Arial" w:hAnsi="Arial" w:cs="Arial"/>
          <w:b/>
          <w:i/>
        </w:rPr>
        <w:lastRenderedPageBreak/>
        <w:t xml:space="preserve">21 projektów. Łączna wartość tych inwestycji to około 4,6 mld euro, z czego dofinansowanie UE wynosi około 3,5 mld euro” - </w:t>
      </w:r>
      <w:r w:rsidRPr="00566B5E">
        <w:rPr>
          <w:rFonts w:ascii="Arial" w:hAnsi="Arial" w:cs="Arial"/>
          <w:b/>
        </w:rPr>
        <w:t>powiedział Grzegorz Puda</w:t>
      </w:r>
      <w:r w:rsidR="00566B5E">
        <w:rPr>
          <w:rFonts w:ascii="Arial" w:hAnsi="Arial" w:cs="Arial"/>
          <w:b/>
        </w:rPr>
        <w:t>,</w:t>
      </w:r>
      <w:r w:rsidRPr="00566B5E">
        <w:rPr>
          <w:rFonts w:ascii="Arial" w:hAnsi="Arial" w:cs="Arial"/>
          <w:b/>
        </w:rPr>
        <w:t xml:space="preserve"> </w:t>
      </w:r>
      <w:r w:rsidR="00DD1056" w:rsidRPr="00566B5E">
        <w:rPr>
          <w:rFonts w:ascii="Arial" w:hAnsi="Arial" w:cs="Arial"/>
          <w:b/>
        </w:rPr>
        <w:t>sekretarz stanu w Ministerstwie inwestycji i Rozwoju</w:t>
      </w:r>
      <w:r w:rsidR="00566B5E">
        <w:rPr>
          <w:rFonts w:ascii="Arial" w:hAnsi="Arial" w:cs="Arial"/>
          <w:b/>
        </w:rPr>
        <w:t>.</w:t>
      </w:r>
      <w:r w:rsidR="00DD1056" w:rsidRPr="00566B5E">
        <w:rPr>
          <w:rFonts w:ascii="Arial" w:hAnsi="Arial" w:cs="Arial"/>
          <w:b/>
        </w:rPr>
        <w:t xml:space="preserve"> </w:t>
      </w:r>
    </w:p>
    <w:p w:rsidR="009913E3" w:rsidRPr="00785BDE" w:rsidRDefault="009913E3" w:rsidP="00785BDE">
      <w:pPr>
        <w:spacing w:after="0" w:line="360" w:lineRule="auto"/>
        <w:jc w:val="both"/>
        <w:rPr>
          <w:rFonts w:ascii="Arial" w:hAnsi="Arial" w:cs="Arial"/>
          <w:b/>
        </w:rPr>
      </w:pPr>
      <w:r w:rsidRPr="00785BDE">
        <w:rPr>
          <w:rFonts w:ascii="Arial" w:hAnsi="Arial" w:cs="Arial"/>
          <w:b/>
        </w:rPr>
        <w:t xml:space="preserve">ERTMS – wsparcie bezpieczeństwa na torach </w:t>
      </w:r>
    </w:p>
    <w:p w:rsidR="00BB4E22" w:rsidRPr="00785BDE" w:rsidRDefault="00BB4E22" w:rsidP="00785BDE">
      <w:pPr>
        <w:spacing w:after="0" w:line="360" w:lineRule="auto"/>
        <w:jc w:val="both"/>
        <w:rPr>
          <w:rFonts w:ascii="Arial" w:hAnsi="Arial" w:cs="Arial"/>
        </w:rPr>
      </w:pPr>
      <w:r w:rsidRPr="00785BDE">
        <w:rPr>
          <w:rFonts w:ascii="Arial" w:hAnsi="Arial" w:cs="Arial"/>
        </w:rPr>
        <w:t>Efektem wdrożenia nowoczesnego systemu ERTMS (</w:t>
      </w:r>
      <w:proofErr w:type="spellStart"/>
      <w:r w:rsidRPr="00785BDE">
        <w:rPr>
          <w:rFonts w:ascii="Arial" w:hAnsi="Arial" w:cs="Arial"/>
        </w:rPr>
        <w:t>European</w:t>
      </w:r>
      <w:proofErr w:type="spellEnd"/>
      <w:r w:rsidRPr="00785BDE">
        <w:rPr>
          <w:rFonts w:ascii="Arial" w:hAnsi="Arial" w:cs="Arial"/>
        </w:rPr>
        <w:t xml:space="preserve"> </w:t>
      </w:r>
      <w:proofErr w:type="spellStart"/>
      <w:r w:rsidRPr="00785BDE">
        <w:rPr>
          <w:rFonts w:ascii="Arial" w:hAnsi="Arial" w:cs="Arial"/>
        </w:rPr>
        <w:t>Rail</w:t>
      </w:r>
      <w:proofErr w:type="spellEnd"/>
      <w:r w:rsidRPr="00785BDE">
        <w:rPr>
          <w:rFonts w:ascii="Arial" w:hAnsi="Arial" w:cs="Arial"/>
        </w:rPr>
        <w:t xml:space="preserve"> </w:t>
      </w:r>
      <w:proofErr w:type="spellStart"/>
      <w:r w:rsidRPr="00785BDE">
        <w:rPr>
          <w:rFonts w:ascii="Arial" w:hAnsi="Arial" w:cs="Arial"/>
        </w:rPr>
        <w:t>Traffic</w:t>
      </w:r>
      <w:proofErr w:type="spellEnd"/>
      <w:r w:rsidRPr="00785BDE">
        <w:rPr>
          <w:rFonts w:ascii="Arial" w:hAnsi="Arial" w:cs="Arial"/>
        </w:rPr>
        <w:t xml:space="preserve"> Management System) będzie podniesienie poziomu bezpieczeństwa </w:t>
      </w:r>
      <w:r w:rsidR="009913E3" w:rsidRPr="00785BDE">
        <w:rPr>
          <w:rFonts w:ascii="Arial" w:hAnsi="Arial" w:cs="Arial"/>
        </w:rPr>
        <w:t xml:space="preserve">w </w:t>
      </w:r>
      <w:r w:rsidRPr="00785BDE">
        <w:rPr>
          <w:rFonts w:ascii="Arial" w:hAnsi="Arial" w:cs="Arial"/>
        </w:rPr>
        <w:t>podróż</w:t>
      </w:r>
      <w:r w:rsidR="009913E3" w:rsidRPr="00785BDE">
        <w:rPr>
          <w:rFonts w:ascii="Arial" w:hAnsi="Arial" w:cs="Arial"/>
        </w:rPr>
        <w:t>ach</w:t>
      </w:r>
      <w:r w:rsidRPr="00785BDE">
        <w:rPr>
          <w:rFonts w:ascii="Arial" w:hAnsi="Arial" w:cs="Arial"/>
        </w:rPr>
        <w:t xml:space="preserve"> pociągami i przewoz</w:t>
      </w:r>
      <w:r w:rsidR="009913E3" w:rsidRPr="00785BDE">
        <w:rPr>
          <w:rFonts w:ascii="Arial" w:hAnsi="Arial" w:cs="Arial"/>
        </w:rPr>
        <w:t>ie</w:t>
      </w:r>
      <w:r w:rsidRPr="00785BDE">
        <w:rPr>
          <w:rFonts w:ascii="Arial" w:hAnsi="Arial" w:cs="Arial"/>
        </w:rPr>
        <w:t xml:space="preserve"> towarów. </w:t>
      </w:r>
      <w:r w:rsidR="00D469C2" w:rsidRPr="00785BDE">
        <w:rPr>
          <w:rFonts w:ascii="Arial" w:hAnsi="Arial" w:cs="Arial"/>
        </w:rPr>
        <w:t>Sprawniejsze zarządzanie ruchem kolejowym pozytywnie wpłynie na punktualność pociągów.</w:t>
      </w:r>
    </w:p>
    <w:p w:rsidR="009913E3" w:rsidRPr="00785BDE" w:rsidRDefault="009913E3" w:rsidP="00785BDE">
      <w:pPr>
        <w:spacing w:after="0" w:line="360" w:lineRule="auto"/>
        <w:jc w:val="both"/>
        <w:rPr>
          <w:rFonts w:ascii="Arial" w:hAnsi="Arial" w:cs="Arial"/>
          <w:b/>
        </w:rPr>
      </w:pPr>
      <w:r w:rsidRPr="00785BDE">
        <w:rPr>
          <w:rFonts w:ascii="Arial" w:hAnsi="Arial" w:cs="Arial"/>
          <w:b/>
        </w:rPr>
        <w:t xml:space="preserve">- Podpisanie umowy na zabudowę </w:t>
      </w:r>
      <w:r w:rsidRPr="00785BDE">
        <w:rPr>
          <w:rFonts w:ascii="Arial" w:hAnsi="Arial" w:cs="Arial"/>
          <w:b/>
          <w:i/>
        </w:rPr>
        <w:t>systemu ERTMS/ETCS na trasie z Warszawy Rembertowa do Białegostoku to kolejny kontrakt PKP Polskich Linii Kolejowych S.A.</w:t>
      </w:r>
      <w:r w:rsidR="00F5414C">
        <w:rPr>
          <w:rFonts w:ascii="Arial" w:hAnsi="Arial" w:cs="Arial"/>
          <w:b/>
          <w:i/>
        </w:rPr>
        <w:t>,</w:t>
      </w:r>
      <w:r w:rsidRPr="00785BDE">
        <w:rPr>
          <w:rFonts w:ascii="Arial" w:hAnsi="Arial" w:cs="Arial"/>
          <w:b/>
          <w:i/>
        </w:rPr>
        <w:t xml:space="preserve"> </w:t>
      </w:r>
      <w:proofErr w:type="gramStart"/>
      <w:r w:rsidR="00C94E10" w:rsidRPr="00785BDE">
        <w:rPr>
          <w:rFonts w:ascii="Arial" w:hAnsi="Arial" w:cs="Arial"/>
          <w:b/>
          <w:i/>
        </w:rPr>
        <w:t>który</w:t>
      </w:r>
      <w:proofErr w:type="gramEnd"/>
      <w:r w:rsidR="00C94E10" w:rsidRPr="00785BDE">
        <w:rPr>
          <w:rFonts w:ascii="Arial" w:hAnsi="Arial" w:cs="Arial"/>
          <w:b/>
          <w:i/>
        </w:rPr>
        <w:t xml:space="preserve"> zwiększy </w:t>
      </w:r>
      <w:r w:rsidRPr="00785BDE">
        <w:rPr>
          <w:rFonts w:ascii="Arial" w:hAnsi="Arial" w:cs="Arial"/>
          <w:b/>
          <w:i/>
        </w:rPr>
        <w:t>bezpieczeństw</w:t>
      </w:r>
      <w:r w:rsidR="00C94E10" w:rsidRPr="00785BDE">
        <w:rPr>
          <w:rFonts w:ascii="Arial" w:hAnsi="Arial" w:cs="Arial"/>
          <w:b/>
          <w:i/>
        </w:rPr>
        <w:t xml:space="preserve">o na krajowej sieci kolejowej. </w:t>
      </w:r>
      <w:r w:rsidRPr="00785BDE">
        <w:rPr>
          <w:rFonts w:ascii="Arial" w:hAnsi="Arial" w:cs="Arial"/>
          <w:b/>
          <w:i/>
        </w:rPr>
        <w:t xml:space="preserve">Zabudowa jest niezbędnym uzupełnieniem dotychczasowych inwestycji na </w:t>
      </w:r>
      <w:proofErr w:type="spellStart"/>
      <w:r w:rsidRPr="00785BDE">
        <w:rPr>
          <w:rFonts w:ascii="Arial" w:hAnsi="Arial" w:cs="Arial"/>
          <w:b/>
          <w:i/>
        </w:rPr>
        <w:t>Rail</w:t>
      </w:r>
      <w:proofErr w:type="spellEnd"/>
      <w:r w:rsidRPr="00785BDE">
        <w:rPr>
          <w:rFonts w:ascii="Arial" w:hAnsi="Arial" w:cs="Arial"/>
          <w:b/>
          <w:i/>
        </w:rPr>
        <w:t xml:space="preserve"> </w:t>
      </w:r>
      <w:proofErr w:type="spellStart"/>
      <w:r w:rsidRPr="00785BDE">
        <w:rPr>
          <w:rFonts w:ascii="Arial" w:hAnsi="Arial" w:cs="Arial"/>
          <w:b/>
          <w:i/>
        </w:rPr>
        <w:t>Baltice</w:t>
      </w:r>
      <w:proofErr w:type="spellEnd"/>
      <w:r w:rsidRPr="00785BDE">
        <w:rPr>
          <w:rFonts w:ascii="Arial" w:hAnsi="Arial" w:cs="Arial"/>
          <w:b/>
          <w:i/>
        </w:rPr>
        <w:t xml:space="preserve">. To </w:t>
      </w:r>
      <w:r w:rsidR="00C94E10" w:rsidRPr="00785BDE">
        <w:rPr>
          <w:rFonts w:ascii="Arial" w:hAnsi="Arial" w:cs="Arial"/>
          <w:b/>
          <w:i/>
        </w:rPr>
        <w:t xml:space="preserve">także </w:t>
      </w:r>
      <w:r w:rsidRPr="00785BDE">
        <w:rPr>
          <w:rFonts w:ascii="Arial" w:hAnsi="Arial" w:cs="Arial"/>
          <w:b/>
          <w:i/>
        </w:rPr>
        <w:t>kolejna linia</w:t>
      </w:r>
      <w:r w:rsidR="00C94E10" w:rsidRPr="00785BDE">
        <w:rPr>
          <w:rFonts w:ascii="Arial" w:hAnsi="Arial" w:cs="Arial"/>
          <w:b/>
          <w:i/>
        </w:rPr>
        <w:t xml:space="preserve">, </w:t>
      </w:r>
      <w:r w:rsidRPr="00785BDE">
        <w:rPr>
          <w:rFonts w:ascii="Arial" w:hAnsi="Arial" w:cs="Arial"/>
          <w:b/>
          <w:i/>
        </w:rPr>
        <w:t>która będzie spełniała europejskie</w:t>
      </w:r>
      <w:r w:rsidR="00C94E10" w:rsidRPr="00785BDE">
        <w:rPr>
          <w:rFonts w:ascii="Arial" w:hAnsi="Arial" w:cs="Arial"/>
          <w:b/>
          <w:i/>
        </w:rPr>
        <w:t xml:space="preserve"> standardy </w:t>
      </w:r>
      <w:r w:rsidRPr="00785BDE">
        <w:rPr>
          <w:rFonts w:ascii="Arial" w:hAnsi="Arial" w:cs="Arial"/>
          <w:b/>
          <w:i/>
        </w:rPr>
        <w:t>–</w:t>
      </w:r>
      <w:r w:rsidR="00C94E10" w:rsidRPr="00785BDE">
        <w:rPr>
          <w:rFonts w:ascii="Arial" w:hAnsi="Arial" w:cs="Arial"/>
          <w:b/>
          <w:i/>
        </w:rPr>
        <w:t xml:space="preserve"> </w:t>
      </w:r>
      <w:r w:rsidR="00C94E10" w:rsidRPr="00785BDE">
        <w:rPr>
          <w:rFonts w:ascii="Arial" w:hAnsi="Arial" w:cs="Arial"/>
          <w:b/>
        </w:rPr>
        <w:t xml:space="preserve">powiedział </w:t>
      </w:r>
      <w:r w:rsidRPr="00785BDE">
        <w:rPr>
          <w:rFonts w:ascii="Arial" w:hAnsi="Arial" w:cs="Arial"/>
          <w:b/>
        </w:rPr>
        <w:t xml:space="preserve">Arnold Bresch, członek Zarządu PKP Polskich Linii Kolejowych S.A.  </w:t>
      </w:r>
    </w:p>
    <w:p w:rsidR="00BB4E22" w:rsidRPr="00785BDE" w:rsidRDefault="00BB4E22" w:rsidP="00785BDE">
      <w:pPr>
        <w:spacing w:after="0" w:line="360" w:lineRule="auto"/>
        <w:jc w:val="both"/>
        <w:rPr>
          <w:rFonts w:ascii="Arial" w:hAnsi="Arial" w:cs="Arial"/>
          <w:b/>
        </w:rPr>
      </w:pPr>
      <w:r w:rsidRPr="00785BDE">
        <w:rPr>
          <w:rFonts w:ascii="Arial" w:hAnsi="Arial" w:cs="Arial"/>
          <w:b/>
        </w:rPr>
        <w:t xml:space="preserve">Prace na trasie Warszawa Rembertów – Białystok </w:t>
      </w:r>
    </w:p>
    <w:p w:rsidR="00C94E10" w:rsidRPr="00785BDE" w:rsidRDefault="00BB4E22" w:rsidP="00785BDE">
      <w:pPr>
        <w:spacing w:after="0" w:line="360" w:lineRule="auto"/>
        <w:jc w:val="both"/>
        <w:rPr>
          <w:rFonts w:ascii="Arial" w:hAnsi="Arial" w:cs="Arial"/>
        </w:rPr>
      </w:pPr>
      <w:r w:rsidRPr="00785BDE">
        <w:rPr>
          <w:rFonts w:ascii="Arial" w:hAnsi="Arial" w:cs="Arial"/>
        </w:rPr>
        <w:t>Pro</w:t>
      </w:r>
      <w:r w:rsidR="00F30082" w:rsidRPr="00785BDE">
        <w:rPr>
          <w:rFonts w:ascii="Arial" w:hAnsi="Arial" w:cs="Arial"/>
        </w:rPr>
        <w:t>jekt przewiduje wyposażenie 176</w:t>
      </w:r>
      <w:r w:rsidRPr="00785BDE">
        <w:rPr>
          <w:rFonts w:ascii="Arial" w:hAnsi="Arial" w:cs="Arial"/>
        </w:rPr>
        <w:t xml:space="preserve"> km linii </w:t>
      </w:r>
      <w:r w:rsidR="00F30082" w:rsidRPr="00785BDE">
        <w:rPr>
          <w:rFonts w:ascii="Arial" w:hAnsi="Arial" w:cs="Arial"/>
        </w:rPr>
        <w:t>pomiędzy Warszawą</w:t>
      </w:r>
      <w:r w:rsidRPr="00785BDE">
        <w:rPr>
          <w:rFonts w:ascii="Arial" w:hAnsi="Arial" w:cs="Arial"/>
        </w:rPr>
        <w:t xml:space="preserve"> Rembert</w:t>
      </w:r>
      <w:r w:rsidR="00F30082" w:rsidRPr="00785BDE">
        <w:rPr>
          <w:rFonts w:ascii="Arial" w:hAnsi="Arial" w:cs="Arial"/>
        </w:rPr>
        <w:t xml:space="preserve">owem </w:t>
      </w:r>
      <w:r w:rsidR="00F5414C">
        <w:rPr>
          <w:rFonts w:ascii="Arial" w:hAnsi="Arial" w:cs="Arial"/>
        </w:rPr>
        <w:br/>
      </w:r>
      <w:r w:rsidR="00F30082" w:rsidRPr="00785BDE">
        <w:rPr>
          <w:rFonts w:ascii="Arial" w:hAnsi="Arial" w:cs="Arial"/>
        </w:rPr>
        <w:t>a</w:t>
      </w:r>
      <w:r w:rsidRPr="00785BDE">
        <w:rPr>
          <w:rFonts w:ascii="Arial" w:hAnsi="Arial" w:cs="Arial"/>
        </w:rPr>
        <w:t xml:space="preserve"> </w:t>
      </w:r>
      <w:r w:rsidR="00BD54AA" w:rsidRPr="00785BDE">
        <w:rPr>
          <w:rFonts w:ascii="Arial" w:hAnsi="Arial" w:cs="Arial"/>
        </w:rPr>
        <w:t>Białymstokiem</w:t>
      </w:r>
      <w:r w:rsidR="00F5414C">
        <w:rPr>
          <w:rFonts w:ascii="Arial" w:hAnsi="Arial" w:cs="Arial"/>
        </w:rPr>
        <w:t xml:space="preserve"> </w:t>
      </w:r>
      <w:r w:rsidRPr="00785BDE">
        <w:rPr>
          <w:rFonts w:ascii="Arial" w:hAnsi="Arial" w:cs="Arial"/>
        </w:rPr>
        <w:t>w nowoczesne urządzenia sterowania ruchem kolejowym. Obejmie 12 stacji, które będą zarządzane</w:t>
      </w:r>
      <w:r w:rsidR="00F5414C">
        <w:rPr>
          <w:rFonts w:ascii="Arial" w:hAnsi="Arial" w:cs="Arial"/>
        </w:rPr>
        <w:t xml:space="preserve"> </w:t>
      </w:r>
      <w:r w:rsidRPr="00785BDE">
        <w:rPr>
          <w:rFonts w:ascii="Arial" w:hAnsi="Arial" w:cs="Arial"/>
        </w:rPr>
        <w:t xml:space="preserve">z trzech lokalnych centrów sterowania w Tłuszczu, Małkini </w:t>
      </w:r>
      <w:r w:rsidR="00F5414C">
        <w:rPr>
          <w:rFonts w:ascii="Arial" w:hAnsi="Arial" w:cs="Arial"/>
        </w:rPr>
        <w:br/>
      </w:r>
      <w:r w:rsidRPr="00785BDE">
        <w:rPr>
          <w:rFonts w:ascii="Arial" w:hAnsi="Arial" w:cs="Arial"/>
        </w:rPr>
        <w:t xml:space="preserve">i Białymstoku. </w:t>
      </w:r>
    </w:p>
    <w:p w:rsidR="00894751" w:rsidRPr="00785BDE" w:rsidRDefault="00894751" w:rsidP="00785BDE">
      <w:pPr>
        <w:spacing w:after="0" w:line="360" w:lineRule="auto"/>
        <w:jc w:val="both"/>
        <w:rPr>
          <w:rFonts w:ascii="Arial" w:hAnsi="Arial" w:cs="Arial"/>
        </w:rPr>
      </w:pPr>
      <w:r w:rsidRPr="00785BDE">
        <w:rPr>
          <w:rFonts w:ascii="Arial" w:hAnsi="Arial" w:cs="Arial"/>
          <w:b/>
        </w:rPr>
        <w:t>ERTMS poziomu 2 „</w:t>
      </w:r>
      <w:r w:rsidRPr="00785BDE">
        <w:rPr>
          <w:rFonts w:ascii="Arial" w:hAnsi="Arial" w:cs="Arial"/>
        </w:rPr>
        <w:t>składa” się z dwóch elementów: Europejskiego Systemu Sterowania Pociągiem (</w:t>
      </w:r>
      <w:proofErr w:type="spellStart"/>
      <w:r w:rsidRPr="00785BDE">
        <w:rPr>
          <w:rFonts w:ascii="Arial" w:hAnsi="Arial" w:cs="Arial"/>
        </w:rPr>
        <w:t>European</w:t>
      </w:r>
      <w:proofErr w:type="spellEnd"/>
      <w:r w:rsidRPr="00785BDE">
        <w:rPr>
          <w:rFonts w:ascii="Arial" w:hAnsi="Arial" w:cs="Arial"/>
        </w:rPr>
        <w:t xml:space="preserve"> Train Control System, ETCS) i systemu łączności GSM-R </w:t>
      </w:r>
      <w:r w:rsidR="001E29C7">
        <w:rPr>
          <w:rFonts w:ascii="Arial" w:hAnsi="Arial" w:cs="Arial"/>
        </w:rPr>
        <w:br/>
      </w:r>
      <w:r w:rsidRPr="00785BDE">
        <w:rPr>
          <w:rFonts w:ascii="Arial" w:hAnsi="Arial" w:cs="Arial"/>
        </w:rPr>
        <w:t>(GSM-</w:t>
      </w:r>
      <w:proofErr w:type="spellStart"/>
      <w:r w:rsidRPr="00785BDE">
        <w:rPr>
          <w:rFonts w:ascii="Arial" w:hAnsi="Arial" w:cs="Arial"/>
        </w:rPr>
        <w:t>Railways</w:t>
      </w:r>
      <w:proofErr w:type="spellEnd"/>
      <w:r w:rsidRPr="00785BDE">
        <w:rPr>
          <w:rFonts w:ascii="Arial" w:hAnsi="Arial" w:cs="Arial"/>
        </w:rPr>
        <w:t>). Jego działanie polega na wykorzystaniu urządzeń przytorowych systemu ETCS i systemu Kolejowej Radiokomunikacji Ruchomej GSM-R. Odpowiedniego przystosowania i wyposażenia wymagają także urządzenia pokładowe w lokomotywach.</w:t>
      </w:r>
    </w:p>
    <w:p w:rsidR="00894751" w:rsidRPr="00785BDE" w:rsidRDefault="00894751" w:rsidP="00785BDE">
      <w:pPr>
        <w:spacing w:after="0" w:line="360" w:lineRule="auto"/>
        <w:jc w:val="both"/>
        <w:rPr>
          <w:rFonts w:ascii="Arial" w:hAnsi="Arial" w:cs="Arial"/>
        </w:rPr>
      </w:pPr>
      <w:r w:rsidRPr="00785BDE">
        <w:rPr>
          <w:rFonts w:ascii="Arial" w:hAnsi="Arial" w:cs="Arial"/>
          <w:b/>
        </w:rPr>
        <w:t>GSM-R jest system komunikacji bezprzewodowej</w:t>
      </w:r>
      <w:r w:rsidRPr="00785BDE">
        <w:rPr>
          <w:rFonts w:ascii="Arial" w:hAnsi="Arial" w:cs="Arial"/>
        </w:rPr>
        <w:t xml:space="preserve">. Zapewnia wymianę informacji pomiędzy urządzeniami pokładowymi a centrum sterowania radiowego (RBC). Umożliwia także łączność głosową oraz jednoczesny odbiór i nadawanie komunikatów między osobami odpowiedzialnymi za bezpieczeństwo ruchu – dyżurnymi, dyspozytorami, maszynistami </w:t>
      </w:r>
      <w:r w:rsidR="001E29C7">
        <w:rPr>
          <w:rFonts w:ascii="Arial" w:hAnsi="Arial" w:cs="Arial"/>
        </w:rPr>
        <w:br/>
      </w:r>
      <w:r w:rsidRPr="00785BDE">
        <w:rPr>
          <w:rFonts w:ascii="Arial" w:hAnsi="Arial" w:cs="Arial"/>
        </w:rPr>
        <w:t xml:space="preserve">i obsługą techniczną. </w:t>
      </w:r>
    </w:p>
    <w:p w:rsidR="00894751" w:rsidRPr="00785BDE" w:rsidRDefault="00BB4E22" w:rsidP="00785BDE">
      <w:pPr>
        <w:spacing w:after="0" w:line="360" w:lineRule="auto"/>
        <w:jc w:val="both"/>
        <w:rPr>
          <w:rFonts w:ascii="Arial" w:hAnsi="Arial" w:cs="Arial"/>
        </w:rPr>
      </w:pPr>
      <w:r w:rsidRPr="00785BDE">
        <w:rPr>
          <w:rFonts w:ascii="Arial" w:hAnsi="Arial" w:cs="Arial"/>
          <w:b/>
        </w:rPr>
        <w:t>Dzięki systemowi ETCS</w:t>
      </w:r>
      <w:r w:rsidRPr="00785BDE">
        <w:rPr>
          <w:rFonts w:ascii="Arial" w:hAnsi="Arial" w:cs="Arial"/>
        </w:rPr>
        <w:t xml:space="preserve">, lokalizacja i prędkość pociągów będą na bieżąco weryfikowane m.in. </w:t>
      </w:r>
      <w:r w:rsidR="00C94E10" w:rsidRPr="00785BDE">
        <w:rPr>
          <w:rFonts w:ascii="Arial" w:hAnsi="Arial" w:cs="Arial"/>
        </w:rPr>
        <w:t xml:space="preserve">dzięki </w:t>
      </w:r>
      <w:r w:rsidRPr="00785BDE">
        <w:rPr>
          <w:rFonts w:ascii="Arial" w:hAnsi="Arial" w:cs="Arial"/>
        </w:rPr>
        <w:t xml:space="preserve">tzw. </w:t>
      </w:r>
      <w:proofErr w:type="spellStart"/>
      <w:r w:rsidRPr="00785BDE">
        <w:rPr>
          <w:rFonts w:ascii="Arial" w:hAnsi="Arial" w:cs="Arial"/>
        </w:rPr>
        <w:t>eurobalis</w:t>
      </w:r>
      <w:r w:rsidR="00C94E10" w:rsidRPr="00785BDE">
        <w:rPr>
          <w:rFonts w:ascii="Arial" w:hAnsi="Arial" w:cs="Arial"/>
        </w:rPr>
        <w:t>om</w:t>
      </w:r>
      <w:proofErr w:type="spellEnd"/>
      <w:r w:rsidRPr="00785BDE">
        <w:rPr>
          <w:rFonts w:ascii="Arial" w:hAnsi="Arial" w:cs="Arial"/>
        </w:rPr>
        <w:t>, które przesyłają sygnały o warunkach przejazdu, dopuszczalnej prędkości i położeniu innych pociągów na pulpit maszynisty. Dzięki temu kierujący pociąg</w:t>
      </w:r>
      <w:r w:rsidR="00C94E10" w:rsidRPr="00785BDE">
        <w:rPr>
          <w:rFonts w:ascii="Arial" w:hAnsi="Arial" w:cs="Arial"/>
        </w:rPr>
        <w:t>iem</w:t>
      </w:r>
      <w:r w:rsidRPr="00785BDE">
        <w:rPr>
          <w:rFonts w:ascii="Arial" w:hAnsi="Arial" w:cs="Arial"/>
        </w:rPr>
        <w:t xml:space="preserve"> uzyska wszystkie dane niezbędne do bezpiecznego prowadzenia</w:t>
      </w:r>
      <w:r w:rsidR="00C94E10" w:rsidRPr="00785BDE">
        <w:rPr>
          <w:rFonts w:ascii="Arial" w:hAnsi="Arial" w:cs="Arial"/>
        </w:rPr>
        <w:t xml:space="preserve"> pociągu</w:t>
      </w:r>
      <w:r w:rsidRPr="00785BDE">
        <w:rPr>
          <w:rFonts w:ascii="Arial" w:hAnsi="Arial" w:cs="Arial"/>
        </w:rPr>
        <w:t xml:space="preserve">. System </w:t>
      </w:r>
      <w:bookmarkStart w:id="0" w:name="_GoBack"/>
      <w:bookmarkEnd w:id="0"/>
      <w:r w:rsidRPr="00785BDE">
        <w:rPr>
          <w:rFonts w:ascii="Arial" w:hAnsi="Arial" w:cs="Arial"/>
        </w:rPr>
        <w:t xml:space="preserve">nie </w:t>
      </w:r>
      <w:r w:rsidRPr="00785BDE">
        <w:rPr>
          <w:rFonts w:ascii="Arial" w:hAnsi="Arial" w:cs="Arial"/>
        </w:rPr>
        <w:lastRenderedPageBreak/>
        <w:t xml:space="preserve">ogranicza się tylko do przekazywania bieżących danych. </w:t>
      </w:r>
      <w:r w:rsidR="00C94E10" w:rsidRPr="00785BDE">
        <w:rPr>
          <w:rFonts w:ascii="Arial" w:hAnsi="Arial" w:cs="Arial"/>
        </w:rPr>
        <w:t xml:space="preserve">Reaguje </w:t>
      </w:r>
      <w:r w:rsidRPr="00785BDE">
        <w:rPr>
          <w:rFonts w:ascii="Arial" w:hAnsi="Arial" w:cs="Arial"/>
        </w:rPr>
        <w:t xml:space="preserve">także </w:t>
      </w:r>
      <w:r w:rsidR="00C94E10" w:rsidRPr="00785BDE">
        <w:rPr>
          <w:rFonts w:ascii="Arial" w:hAnsi="Arial" w:cs="Arial"/>
        </w:rPr>
        <w:t xml:space="preserve">na zachowanie maszynisty </w:t>
      </w:r>
      <w:r w:rsidRPr="00785BDE">
        <w:rPr>
          <w:rFonts w:ascii="Arial" w:hAnsi="Arial" w:cs="Arial"/>
        </w:rPr>
        <w:t>i w przypadku zignorowania ostrzeżeń, automatycznie dostosuje prędkość pociągu do panujących warunków.</w:t>
      </w:r>
      <w:r w:rsidR="00894751" w:rsidRPr="00785BDE">
        <w:rPr>
          <w:rFonts w:ascii="Arial" w:hAnsi="Arial" w:cs="Arial"/>
        </w:rPr>
        <w:t xml:space="preserve"> </w:t>
      </w:r>
    </w:p>
    <w:p w:rsidR="00894751" w:rsidRPr="00785BDE" w:rsidRDefault="00894751" w:rsidP="00785BDE">
      <w:pPr>
        <w:spacing w:after="0" w:line="360" w:lineRule="auto"/>
        <w:jc w:val="both"/>
        <w:rPr>
          <w:rFonts w:ascii="Arial" w:hAnsi="Arial" w:cs="Arial"/>
        </w:rPr>
      </w:pPr>
      <w:r w:rsidRPr="00785BDE">
        <w:rPr>
          <w:rFonts w:ascii="Arial" w:hAnsi="Arial" w:cs="Arial"/>
        </w:rPr>
        <w:t xml:space="preserve">Więcej informacji o działaniu </w:t>
      </w:r>
      <w:proofErr w:type="gramStart"/>
      <w:r w:rsidRPr="00785BDE">
        <w:rPr>
          <w:rFonts w:ascii="Arial" w:hAnsi="Arial" w:cs="Arial"/>
        </w:rPr>
        <w:t>systemu  ERTMS</w:t>
      </w:r>
      <w:proofErr w:type="gramEnd"/>
      <w:r w:rsidRPr="00785BDE">
        <w:rPr>
          <w:rFonts w:ascii="Arial" w:hAnsi="Arial" w:cs="Arial"/>
        </w:rPr>
        <w:t xml:space="preserve"> w filmie </w:t>
      </w:r>
      <w:hyperlink r:id="rId8" w:history="1">
        <w:r w:rsidRPr="00785BDE">
          <w:rPr>
            <w:rStyle w:val="Hipercze"/>
            <w:rFonts w:ascii="Arial" w:hAnsi="Arial" w:cs="Arial"/>
          </w:rPr>
          <w:t>ERTMS poziomu 2</w:t>
        </w:r>
      </w:hyperlink>
      <w:r w:rsidRPr="00785BDE">
        <w:rPr>
          <w:rFonts w:ascii="Arial" w:hAnsi="Arial" w:cs="Arial"/>
        </w:rPr>
        <w:t xml:space="preserve"> </w:t>
      </w:r>
    </w:p>
    <w:p w:rsidR="00BB4E22" w:rsidRPr="00785BDE" w:rsidRDefault="00BB4E22" w:rsidP="00785BDE">
      <w:pPr>
        <w:spacing w:after="0" w:line="360" w:lineRule="auto"/>
        <w:jc w:val="both"/>
        <w:rPr>
          <w:rFonts w:ascii="Arial" w:hAnsi="Arial" w:cs="Arial"/>
        </w:rPr>
      </w:pPr>
    </w:p>
    <w:p w:rsidR="00BD54AA" w:rsidRPr="00785BDE" w:rsidRDefault="00BB4E22" w:rsidP="00785BDE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785BDE">
        <w:rPr>
          <w:rFonts w:ascii="Arial" w:hAnsi="Arial" w:cs="Arial"/>
        </w:rPr>
        <w:t xml:space="preserve">Wykonawca ERTMS/ETCS, firma Bombardier </w:t>
      </w:r>
      <w:proofErr w:type="spellStart"/>
      <w:r w:rsidRPr="00785BDE">
        <w:rPr>
          <w:rFonts w:ascii="Arial" w:hAnsi="Arial" w:cs="Arial"/>
        </w:rPr>
        <w:t>Transportation</w:t>
      </w:r>
      <w:proofErr w:type="spellEnd"/>
      <w:r w:rsidRPr="00785BDE">
        <w:rPr>
          <w:rFonts w:ascii="Arial" w:hAnsi="Arial" w:cs="Arial"/>
        </w:rPr>
        <w:t xml:space="preserve"> (ZWUS) Polska Sp. z o.</w:t>
      </w:r>
      <w:proofErr w:type="gramStart"/>
      <w:r w:rsidRPr="00785BDE">
        <w:rPr>
          <w:rFonts w:ascii="Arial" w:hAnsi="Arial" w:cs="Arial"/>
        </w:rPr>
        <w:t>o</w:t>
      </w:r>
      <w:proofErr w:type="gramEnd"/>
      <w:r w:rsidRPr="00785BDE">
        <w:rPr>
          <w:rFonts w:ascii="Arial" w:hAnsi="Arial" w:cs="Arial"/>
        </w:rPr>
        <w:t xml:space="preserve">., </w:t>
      </w:r>
      <w:proofErr w:type="gramStart"/>
      <w:r w:rsidRPr="00785BDE">
        <w:rPr>
          <w:rFonts w:ascii="Arial" w:hAnsi="Arial" w:cs="Arial"/>
        </w:rPr>
        <w:t>wykona</w:t>
      </w:r>
      <w:proofErr w:type="gramEnd"/>
      <w:r w:rsidRPr="00785BDE">
        <w:rPr>
          <w:rFonts w:ascii="Arial" w:hAnsi="Arial" w:cs="Arial"/>
        </w:rPr>
        <w:t xml:space="preserve"> pełną dokumentację robót budowlanych oraz uzyska wszystkie niezbędne pozwolenia na użytkowanie. Kontrakt będzie realizowany z podziałem na dwa zakresy. </w:t>
      </w:r>
      <w:r w:rsidR="00BD54AA" w:rsidRPr="00785BDE">
        <w:rPr>
          <w:rFonts w:ascii="Arial" w:hAnsi="Arial" w:cs="Arial"/>
        </w:rPr>
        <w:br/>
      </w:r>
      <w:r w:rsidRPr="00785BDE">
        <w:rPr>
          <w:rFonts w:ascii="Arial" w:hAnsi="Arial" w:cs="Arial"/>
        </w:rPr>
        <w:t>Zakres podstawowy o wartości ok. 64,4 mln złotych netto obejmuje realizację części zadania inwestycyjnego na odcinku Warszawa Rembertów</w:t>
      </w:r>
      <w:r w:rsidR="00BD54AA" w:rsidRPr="00785BDE">
        <w:rPr>
          <w:rFonts w:ascii="Arial" w:hAnsi="Arial" w:cs="Arial"/>
        </w:rPr>
        <w:t xml:space="preserve"> </w:t>
      </w:r>
      <w:r w:rsidRPr="00785BDE">
        <w:rPr>
          <w:rFonts w:ascii="Arial" w:hAnsi="Arial" w:cs="Arial"/>
        </w:rPr>
        <w:t xml:space="preserve">– Sadowne. Na wykonanie robót przewidziano 44 miesiące. </w:t>
      </w:r>
    </w:p>
    <w:p w:rsidR="00BB4E22" w:rsidRPr="00785BDE" w:rsidRDefault="00BB4E22" w:rsidP="00785BDE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785BDE">
        <w:rPr>
          <w:rFonts w:ascii="Arial" w:hAnsi="Arial" w:cs="Arial"/>
        </w:rPr>
        <w:t xml:space="preserve">Zakres opcji o </w:t>
      </w:r>
      <w:proofErr w:type="gramStart"/>
      <w:r w:rsidRPr="00785BDE">
        <w:rPr>
          <w:rFonts w:ascii="Arial" w:hAnsi="Arial" w:cs="Arial"/>
        </w:rPr>
        <w:t>wartości  ok</w:t>
      </w:r>
      <w:proofErr w:type="gramEnd"/>
      <w:r w:rsidRPr="00785BDE">
        <w:rPr>
          <w:rFonts w:ascii="Arial" w:hAnsi="Arial" w:cs="Arial"/>
        </w:rPr>
        <w:t>. 33,8 mln złotych netto będzie obejmował realizację części zadania inwestycyjnego na odcinku Sadowne – Białystok</w:t>
      </w:r>
      <w:r w:rsidR="00BD54AA" w:rsidRPr="00785BDE">
        <w:rPr>
          <w:rFonts w:ascii="Arial" w:hAnsi="Arial" w:cs="Arial"/>
        </w:rPr>
        <w:t xml:space="preserve">, </w:t>
      </w:r>
      <w:r w:rsidRPr="00785BDE">
        <w:rPr>
          <w:rFonts w:ascii="Arial" w:hAnsi="Arial" w:cs="Arial"/>
        </w:rPr>
        <w:t xml:space="preserve"> z planowanym terminem zakończenia umowy na koniec 2024 r. </w:t>
      </w:r>
    </w:p>
    <w:p w:rsidR="00BB4E22" w:rsidRPr="00785BDE" w:rsidRDefault="00BB4E22" w:rsidP="00785BDE">
      <w:pPr>
        <w:spacing w:after="0" w:line="360" w:lineRule="auto"/>
        <w:jc w:val="both"/>
        <w:rPr>
          <w:rFonts w:ascii="Arial" w:hAnsi="Arial" w:cs="Arial"/>
        </w:rPr>
      </w:pPr>
      <w:r w:rsidRPr="00785BDE">
        <w:rPr>
          <w:rFonts w:ascii="Arial" w:hAnsi="Arial" w:cs="Arial"/>
        </w:rPr>
        <w:t>Zadanie „Projekt i zabudowa systemu ERTMS/ETCS na linii E75 na odcinku Warszawa Rembertów - Białystok” w ramach projektów CEF I ”Prace na linii E 75 na odcinku Sadowne – Czyżew wraz z robotami pozostałymi na odcinku Warszawa Rembertów – Sadowne” i CEF II „Prace na linii E 75 na odcinku Czyżew – Białystok” jest współfinansowany przez Unię Europejską z instrumentu „Łącząc Europę” (</w:t>
      </w:r>
      <w:proofErr w:type="spellStart"/>
      <w:r w:rsidRPr="00785BDE">
        <w:rPr>
          <w:rFonts w:ascii="Arial" w:hAnsi="Arial" w:cs="Arial"/>
        </w:rPr>
        <w:t>Connecting</w:t>
      </w:r>
      <w:proofErr w:type="spellEnd"/>
      <w:r w:rsidRPr="00785BDE">
        <w:rPr>
          <w:rFonts w:ascii="Arial" w:hAnsi="Arial" w:cs="Arial"/>
        </w:rPr>
        <w:t xml:space="preserve"> Europe </w:t>
      </w:r>
      <w:proofErr w:type="spellStart"/>
      <w:r w:rsidRPr="00785BDE">
        <w:rPr>
          <w:rFonts w:ascii="Arial" w:hAnsi="Arial" w:cs="Arial"/>
        </w:rPr>
        <w:t>Facility</w:t>
      </w:r>
      <w:proofErr w:type="spellEnd"/>
      <w:r w:rsidRPr="00785BDE">
        <w:rPr>
          <w:rFonts w:ascii="Arial" w:hAnsi="Arial" w:cs="Arial"/>
        </w:rPr>
        <w:t>- CEF)</w:t>
      </w:r>
    </w:p>
    <w:p w:rsidR="002F7DD8" w:rsidRDefault="002F7DD8" w:rsidP="002F7DD8">
      <w:pPr>
        <w:spacing w:line="276" w:lineRule="auto"/>
        <w:jc w:val="both"/>
      </w:pPr>
      <w:r w:rsidRPr="00042681">
        <w:rPr>
          <w:noProof/>
          <w:lang w:eastAsia="pl-PL"/>
        </w:rPr>
        <w:drawing>
          <wp:inline distT="0" distB="0" distL="0" distR="0" wp14:anchorId="6A411235" wp14:editId="5D6468DF">
            <wp:extent cx="5760720" cy="120501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BB6" w:rsidRDefault="00556BB6" w:rsidP="002F7DD8">
      <w:pPr>
        <w:spacing w:line="276" w:lineRule="auto"/>
        <w:jc w:val="both"/>
      </w:pPr>
    </w:p>
    <w:p w:rsidR="002F7DD8" w:rsidRDefault="002F7DD8" w:rsidP="002F7DD8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556BB6" w:rsidRPr="00F2771D" w:rsidRDefault="00F30082" w:rsidP="00556BB6">
      <w:pPr>
        <w:spacing w:after="120" w:line="240" w:lineRule="auto"/>
        <w:jc w:val="righ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Mirosław Siemieniec</w:t>
      </w:r>
      <w:r w:rsidR="00556BB6" w:rsidRPr="00F2771D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>rzecznik</w:t>
      </w:r>
      <w:r w:rsidR="00556BB6" w:rsidRPr="00F2771D">
        <w:rPr>
          <w:rFonts w:ascii="Arial" w:hAnsi="Arial" w:cs="Arial"/>
          <w:sz w:val="20"/>
          <w:szCs w:val="20"/>
          <w:shd w:val="clear" w:color="auto" w:fill="FFFFFF"/>
        </w:rPr>
        <w:t xml:space="preserve"> prasowy</w:t>
      </w:r>
      <w:r w:rsidR="00556BB6" w:rsidRPr="00F2771D">
        <w:rPr>
          <w:rFonts w:ascii="Arial" w:hAnsi="Arial" w:cs="Arial"/>
          <w:sz w:val="20"/>
          <w:szCs w:val="20"/>
        </w:rPr>
        <w:br/>
      </w:r>
      <w:r w:rsidR="00556BB6" w:rsidRPr="00F2771D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556BB6" w:rsidRPr="00F2771D">
        <w:rPr>
          <w:rFonts w:ascii="Arial" w:hAnsi="Arial" w:cs="Arial"/>
          <w:sz w:val="20"/>
          <w:szCs w:val="20"/>
        </w:rPr>
        <w:br/>
      </w:r>
      <w:hyperlink r:id="rId10" w:history="1">
        <w:r w:rsidR="00556BB6" w:rsidRPr="00F2771D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="00556BB6" w:rsidRPr="00F2771D">
        <w:rPr>
          <w:rFonts w:ascii="Arial" w:hAnsi="Arial" w:cs="Arial"/>
          <w:sz w:val="20"/>
          <w:szCs w:val="20"/>
        </w:rPr>
        <w:br/>
      </w:r>
      <w:r w:rsidR="00556BB6" w:rsidRPr="00F2771D">
        <w:rPr>
          <w:rFonts w:ascii="Arial" w:hAnsi="Arial" w:cs="Arial"/>
          <w:sz w:val="20"/>
          <w:szCs w:val="20"/>
          <w:shd w:val="clear" w:color="auto" w:fill="FFFFFF"/>
        </w:rPr>
        <w:t>T: + 48</w:t>
      </w:r>
      <w:r>
        <w:rPr>
          <w:rFonts w:ascii="Arial" w:hAnsi="Arial" w:cs="Arial"/>
          <w:sz w:val="20"/>
          <w:szCs w:val="20"/>
          <w:shd w:val="clear" w:color="auto" w:fill="FFFFFF"/>
        </w:rPr>
        <w:t> 694 480 239</w:t>
      </w:r>
    </w:p>
    <w:p w:rsidR="002F7DD8" w:rsidRPr="00785BDE" w:rsidRDefault="002F7DD8" w:rsidP="002F7DD8">
      <w:pPr>
        <w:spacing w:after="120"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843C77" w:rsidRDefault="002F7DD8" w:rsidP="00C13A17">
      <w:pPr>
        <w:spacing w:line="360" w:lineRule="auto"/>
        <w:jc w:val="center"/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843C7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883" w:rsidRDefault="00463883">
      <w:pPr>
        <w:spacing w:after="0" w:line="240" w:lineRule="auto"/>
      </w:pPr>
      <w:r>
        <w:separator/>
      </w:r>
    </w:p>
  </w:endnote>
  <w:endnote w:type="continuationSeparator" w:id="0">
    <w:p w:rsidR="00463883" w:rsidRDefault="0046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D65" w:rsidRDefault="00463883" w:rsidP="00E62D65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E62D65" w:rsidRDefault="0087747E" w:rsidP="00E62D65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5A5507" w:rsidRDefault="004638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883" w:rsidRDefault="00463883">
      <w:pPr>
        <w:spacing w:after="0" w:line="240" w:lineRule="auto"/>
      </w:pPr>
      <w:r>
        <w:separator/>
      </w:r>
    </w:p>
  </w:footnote>
  <w:footnote w:type="continuationSeparator" w:id="0">
    <w:p w:rsidR="00463883" w:rsidRDefault="00463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07" w:rsidRDefault="00463883" w:rsidP="005A5507">
    <w:pPr>
      <w:pStyle w:val="Nagwek"/>
    </w:pPr>
  </w:p>
  <w:p w:rsidR="005A5507" w:rsidRDefault="0087747E" w:rsidP="005A5507">
    <w:pPr>
      <w:pStyle w:val="Nagwek"/>
    </w:pPr>
    <w:r>
      <w:br/>
    </w:r>
    <w:r>
      <w:rPr>
        <w:noProof/>
        <w:lang w:eastAsia="pl-PL"/>
      </w:rPr>
      <w:drawing>
        <wp:inline distT="0" distB="0" distL="0" distR="0" wp14:anchorId="6ED9A9D0" wp14:editId="2F549377">
          <wp:extent cx="5760720" cy="43377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A9FC4B" wp14:editId="4640AEB3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5A5507" w:rsidRPr="00DA3248" w:rsidRDefault="00463883" w:rsidP="005A55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A9FC4B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6" type="#_x0000_t202" style="position:absolute;margin-left:.45pt;margin-top:-84.2pt;width:201.6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LTjRIlEAgAA&#10;PA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5A5507" w:rsidRPr="00DA3248" w:rsidRDefault="00711503" w:rsidP="005A550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7AE09F" wp14:editId="1707F434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6A044B" id="Grupa 18" o:spid="_x0000_s1026" style="position:absolute;margin-left:-3.45pt;margin-top:-91.05pt;width:456.35pt;height:30.15pt;z-index:251660288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6" r:href="rId7" cropleft="1049f"/>
              </v:shape>
            </v:group>
          </w:pict>
        </mc:Fallback>
      </mc:AlternateContent>
    </w:r>
  </w:p>
  <w:p w:rsidR="005A5507" w:rsidRDefault="0087747E" w:rsidP="00C25CB4">
    <w:pPr>
      <w:spacing w:after="0" w:line="240" w:lineRule="auto"/>
    </w:pPr>
    <w:r>
      <w:rPr>
        <w:rFonts w:ascii="Arial" w:hAnsi="Arial" w:cs="Arial"/>
        <w:b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D8"/>
    <w:rsid w:val="00017740"/>
    <w:rsid w:val="00064A9F"/>
    <w:rsid w:val="000A26B6"/>
    <w:rsid w:val="001217AD"/>
    <w:rsid w:val="00132A16"/>
    <w:rsid w:val="00144DCA"/>
    <w:rsid w:val="0015087D"/>
    <w:rsid w:val="0017078E"/>
    <w:rsid w:val="001B224F"/>
    <w:rsid w:val="001E29C7"/>
    <w:rsid w:val="001F204F"/>
    <w:rsid w:val="002407F8"/>
    <w:rsid w:val="00256B54"/>
    <w:rsid w:val="002933B2"/>
    <w:rsid w:val="002F7DD8"/>
    <w:rsid w:val="00314F9C"/>
    <w:rsid w:val="00355BD9"/>
    <w:rsid w:val="003823FD"/>
    <w:rsid w:val="003873CF"/>
    <w:rsid w:val="00422690"/>
    <w:rsid w:val="00422752"/>
    <w:rsid w:val="00452D82"/>
    <w:rsid w:val="00463412"/>
    <w:rsid w:val="00463883"/>
    <w:rsid w:val="00472CCD"/>
    <w:rsid w:val="00477B72"/>
    <w:rsid w:val="00537523"/>
    <w:rsid w:val="005444C2"/>
    <w:rsid w:val="0055200F"/>
    <w:rsid w:val="00556BB6"/>
    <w:rsid w:val="00566B5E"/>
    <w:rsid w:val="00586ABC"/>
    <w:rsid w:val="005D1B0A"/>
    <w:rsid w:val="005D2578"/>
    <w:rsid w:val="00601AF5"/>
    <w:rsid w:val="00614033"/>
    <w:rsid w:val="00621CA5"/>
    <w:rsid w:val="006350D7"/>
    <w:rsid w:val="00650411"/>
    <w:rsid w:val="00664FF7"/>
    <w:rsid w:val="006B4046"/>
    <w:rsid w:val="006E51FB"/>
    <w:rsid w:val="00711503"/>
    <w:rsid w:val="00751353"/>
    <w:rsid w:val="00772A00"/>
    <w:rsid w:val="00785BDE"/>
    <w:rsid w:val="007968EC"/>
    <w:rsid w:val="008027CF"/>
    <w:rsid w:val="00817F96"/>
    <w:rsid w:val="00863B59"/>
    <w:rsid w:val="0087747E"/>
    <w:rsid w:val="00894751"/>
    <w:rsid w:val="008D431A"/>
    <w:rsid w:val="008D625F"/>
    <w:rsid w:val="008E030C"/>
    <w:rsid w:val="008E043F"/>
    <w:rsid w:val="008E1BBE"/>
    <w:rsid w:val="008F7F22"/>
    <w:rsid w:val="00913E5C"/>
    <w:rsid w:val="00932F52"/>
    <w:rsid w:val="009913E3"/>
    <w:rsid w:val="00A03238"/>
    <w:rsid w:val="00A26242"/>
    <w:rsid w:val="00A34993"/>
    <w:rsid w:val="00A76376"/>
    <w:rsid w:val="00A763D0"/>
    <w:rsid w:val="00A97FB4"/>
    <w:rsid w:val="00AD6412"/>
    <w:rsid w:val="00AF412D"/>
    <w:rsid w:val="00B02278"/>
    <w:rsid w:val="00B11043"/>
    <w:rsid w:val="00B13A09"/>
    <w:rsid w:val="00B5652D"/>
    <w:rsid w:val="00B60501"/>
    <w:rsid w:val="00B96D27"/>
    <w:rsid w:val="00BB4E22"/>
    <w:rsid w:val="00BD54AA"/>
    <w:rsid w:val="00C13A17"/>
    <w:rsid w:val="00C456B3"/>
    <w:rsid w:val="00C52E8F"/>
    <w:rsid w:val="00C53ECC"/>
    <w:rsid w:val="00C94E10"/>
    <w:rsid w:val="00D023B3"/>
    <w:rsid w:val="00D373E8"/>
    <w:rsid w:val="00D3767F"/>
    <w:rsid w:val="00D469C2"/>
    <w:rsid w:val="00D554A2"/>
    <w:rsid w:val="00DA51BC"/>
    <w:rsid w:val="00DB609A"/>
    <w:rsid w:val="00DD1056"/>
    <w:rsid w:val="00E40975"/>
    <w:rsid w:val="00E41396"/>
    <w:rsid w:val="00E8265D"/>
    <w:rsid w:val="00F2771D"/>
    <w:rsid w:val="00F30082"/>
    <w:rsid w:val="00F357C5"/>
    <w:rsid w:val="00F5414C"/>
    <w:rsid w:val="00FA5001"/>
    <w:rsid w:val="00FE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68D0E-7870-4A62-909D-52B20514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7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DD8"/>
  </w:style>
  <w:style w:type="paragraph" w:styleId="Stopka">
    <w:name w:val="footer"/>
    <w:basedOn w:val="Normalny"/>
    <w:link w:val="StopkaZnak"/>
    <w:uiPriority w:val="99"/>
    <w:unhideWhenUsed/>
    <w:rsid w:val="002F7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DD8"/>
  </w:style>
  <w:style w:type="character" w:styleId="Hipercze">
    <w:name w:val="Hyperlink"/>
    <w:uiPriority w:val="99"/>
    <w:unhideWhenUsed/>
    <w:rsid w:val="002F7D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Vdxhp4U5Y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lk-sa.pl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rzecznik@plk-sa.p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5</cp:revision>
  <cp:lastPrinted>2019-08-13T12:44:00Z</cp:lastPrinted>
  <dcterms:created xsi:type="dcterms:W3CDTF">2019-08-28T10:45:00Z</dcterms:created>
  <dcterms:modified xsi:type="dcterms:W3CDTF">2019-08-28T10:51:00Z</dcterms:modified>
</cp:coreProperties>
</file>