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CC75A6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CC75A6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83384F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Opole</w:t>
      </w:r>
      <w:r w:rsidR="008105AE" w:rsidRPr="00CD3D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21 września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68786E" w:rsidRDefault="00BA0980" w:rsidP="0068786E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:rsidR="0083384F" w:rsidRPr="00404E51" w:rsidRDefault="0083384F" w:rsidP="0083384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Krótsze podróże koleją </w:t>
      </w:r>
      <w:r w:rsidRPr="00404E51">
        <w:rPr>
          <w:rFonts w:ascii="Arial" w:hAnsi="Arial" w:cs="Arial"/>
          <w:b/>
          <w:bCs/>
        </w:rPr>
        <w:t xml:space="preserve">z Opola </w:t>
      </w:r>
      <w:r w:rsidR="00BC2270">
        <w:rPr>
          <w:rFonts w:ascii="Arial" w:hAnsi="Arial" w:cs="Arial"/>
          <w:b/>
          <w:bCs/>
        </w:rPr>
        <w:t xml:space="preserve">do Kędzierzyna Koźla i </w:t>
      </w:r>
      <w:r w:rsidR="00D3192C">
        <w:rPr>
          <w:rFonts w:ascii="Arial" w:hAnsi="Arial" w:cs="Arial"/>
          <w:b/>
          <w:bCs/>
        </w:rPr>
        <w:t xml:space="preserve">Katowic 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Za </w:t>
      </w:r>
      <w:r w:rsidR="001E3EE5">
        <w:rPr>
          <w:rFonts w:ascii="Arial" w:hAnsi="Arial" w:cs="Arial"/>
          <w:b/>
          <w:bCs/>
          <w:color w:val="000000"/>
          <w:shd w:val="clear" w:color="auto" w:fill="FFFFFF"/>
        </w:rPr>
        <w:t>412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mln zł PKP Polskie Linie Kolejowe S.A. zmodernizują odcinek Opole – Kędzierzyn Koźle na międzynarodowej trasie E 30. Prawie o połowę skróci się czas podróży między stolicą Opolszczyzny a Kędzierzynem Koźle. Zwiększy się komfort obsługi na 10 stacjach i przystankach. Nowe urządzenia sterowania i zabezpieczenia na przejazdach zwiększą poziom bezpieczeństwa w ruchu kolejowym. 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F772B2">
        <w:rPr>
          <w:rFonts w:ascii="Arial" w:hAnsi="Arial" w:cs="Arial"/>
          <w:bCs/>
          <w:color w:val="000000"/>
          <w:shd w:val="clear" w:color="auto" w:fill="FFFFFF"/>
        </w:rPr>
        <w:t xml:space="preserve">Dziś 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(21 września) </w:t>
      </w:r>
      <w:r w:rsidRPr="00F772B2">
        <w:rPr>
          <w:rFonts w:ascii="Arial" w:hAnsi="Arial" w:cs="Arial"/>
          <w:bCs/>
          <w:color w:val="000000"/>
          <w:shd w:val="clear" w:color="auto" w:fill="FFFFFF"/>
        </w:rPr>
        <w:t>w opolskim urzędzie wojewódzkim podpisa</w:t>
      </w:r>
      <w:r>
        <w:rPr>
          <w:rFonts w:ascii="Arial" w:hAnsi="Arial" w:cs="Arial"/>
          <w:bCs/>
          <w:color w:val="000000"/>
          <w:shd w:val="clear" w:color="auto" w:fill="FFFFFF"/>
        </w:rPr>
        <w:t>na została umowa na modernizację</w:t>
      </w:r>
      <w:r w:rsidRPr="00F772B2">
        <w:rPr>
          <w:rFonts w:ascii="Arial" w:hAnsi="Arial" w:cs="Arial"/>
          <w:bCs/>
          <w:color w:val="000000"/>
          <w:shd w:val="clear" w:color="auto" w:fill="FFFFFF"/>
        </w:rPr>
        <w:t xml:space="preserve"> odcinka linii Opole – Kędzierzyn Koźle. </w:t>
      </w:r>
    </w:p>
    <w:p w:rsidR="0083384F" w:rsidRPr="00F772B2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- </w:t>
      </w:r>
      <w:r w:rsidRPr="00F772B2">
        <w:rPr>
          <w:rFonts w:ascii="Arial" w:hAnsi="Arial" w:cs="Arial"/>
          <w:b/>
          <w:bCs/>
          <w:i/>
          <w:color w:val="000000"/>
          <w:shd w:val="clear" w:color="auto" w:fill="FFFFFF"/>
        </w:rPr>
        <w:t>Modernizacja kolejowej trasy ze stolicy województwa do Kędzierzyna Koźla to oczekiwana przez mieszkańców i przedsiębiorców inwestycja</w:t>
      </w:r>
      <w:r>
        <w:rPr>
          <w:rFonts w:ascii="Arial" w:hAnsi="Arial" w:cs="Arial"/>
          <w:b/>
          <w:bCs/>
          <w:i/>
          <w:color w:val="000000"/>
          <w:shd w:val="clear" w:color="auto" w:fill="FFFFFF"/>
        </w:rPr>
        <w:t>. Dzięki niej istotnie z</w:t>
      </w:r>
      <w:r w:rsidRPr="00F772B2">
        <w:rPr>
          <w:rFonts w:ascii="Arial" w:hAnsi="Arial" w:cs="Arial"/>
          <w:b/>
          <w:bCs/>
          <w:i/>
          <w:color w:val="000000"/>
          <w:shd w:val="clear" w:color="auto" w:fill="FFFFFF"/>
        </w:rPr>
        <w:t>większy się dostępność komunikacyjna w regionie. Krótsze podróże i wygodniejszy dostęp do pociągów poprawią</w:t>
      </w:r>
      <w:r w:rsidRPr="00F772B2">
        <w:rPr>
          <w:rFonts w:ascii="Arial" w:hAnsi="Arial" w:cs="Arial"/>
          <w:b/>
          <w:bCs/>
          <w:color w:val="000000"/>
          <w:shd w:val="clear" w:color="auto" w:fill="FFFFFF"/>
        </w:rPr>
        <w:t xml:space="preserve"> warunki dojazdu do szkół i pracy. Kolej stworzy lepsze możliwości do przewozu towarów</w:t>
      </w:r>
      <w:r w:rsidRPr="00D3192C">
        <w:rPr>
          <w:rFonts w:ascii="Arial" w:hAnsi="Arial" w:cs="Arial"/>
          <w:b/>
          <w:bCs/>
          <w:color w:val="000000"/>
          <w:shd w:val="clear" w:color="auto" w:fill="FFFFFF"/>
        </w:rPr>
        <w:t xml:space="preserve"> – mówi Adrian Czubak wojewoda opolski.  </w:t>
      </w:r>
    </w:p>
    <w:p w:rsidR="0083384F" w:rsidRPr="00DA3D93" w:rsidRDefault="0083384F" w:rsidP="0083384F">
      <w:pPr>
        <w:pStyle w:val="align-justify"/>
        <w:spacing w:line="360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Inwestycja z Krajowego Programu Kolejowego zapewni o połowę </w:t>
      </w:r>
      <w:r w:rsidRPr="00322078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krótszy czas podróży na trasie Kędzierzyn Koźle – Opole. Pociągi międzyregionalne </w:t>
      </w:r>
      <w:r w:rsidR="002825A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będą mogły jechać o ok. 25</w:t>
      </w:r>
      <w:r w:rsidRPr="002D72B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min. krócej</w:t>
      </w:r>
      <w:r w:rsidR="002825A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; podróż potrwa </w:t>
      </w:r>
      <w:r w:rsidRPr="002D72B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nie </w:t>
      </w:r>
      <w:r w:rsidR="002825A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50</w:t>
      </w:r>
      <w:r w:rsidRPr="002D72B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min</w:t>
      </w:r>
      <w:r w:rsidR="002825A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.</w:t>
      </w:r>
      <w:r w:rsidRPr="002D72B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lecz </w:t>
      </w:r>
      <w:r w:rsidR="00D3192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ok.</w:t>
      </w:r>
      <w:r w:rsidRPr="002D72B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25 min.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P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oprawi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się 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komfort pasaż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erów na stacjach</w:t>
      </w:r>
      <w:r w:rsidR="00D3192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i przystankach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: Kędzierzyn Koźle, Raszowa, Zdzieszowice, Jasiona, Gogolin, Górażdże, Przywory Opolskie, Opole Grotowice, Opole Groszowice. Perony będą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wyższe i 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wyposażone</w:t>
      </w:r>
      <w:r w:rsidR="00D3192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w nowe wiaty, ławki i oświetlenie.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Zwiększy się zakres informacji i poprawi oznakowanie.  Obiekty, dzięki pochylniom, windom, odpowiedniej nawierzchni, będą 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dostosowane do potrzeb osób o ograniczonych możliwościach poruszania się.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Dla pasażerów planowane są nowe przejścia na perony w Gogolinie (przejście podziemne) i w Opolu Grotowicach (kładka dla pieszych). Przebudową objęte będą m.in. przejścia pod torami w Kędzierzynie Koźlu</w:t>
      </w:r>
      <w:r w:rsidR="00D3192C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i Zdzieszowicach oraz kładka dla pieszych na stacji Opole Groszowice.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lastRenderedPageBreak/>
        <w:t xml:space="preserve">- </w:t>
      </w:r>
      <w:r w:rsidRPr="00871360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Kolejna podpisana przez PLK umowa za </w:t>
      </w:r>
      <w:r w:rsidR="001E3EE5">
        <w:rPr>
          <w:rFonts w:ascii="Arial" w:hAnsi="Arial" w:cs="Arial"/>
          <w:b/>
          <w:bCs/>
          <w:i/>
          <w:color w:val="000000"/>
          <w:shd w:val="clear" w:color="auto" w:fill="FFFFFF"/>
        </w:rPr>
        <w:t>412</w:t>
      </w:r>
      <w:r w:rsidRPr="00871360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mln zł na modernizację linii Opole - Kędzierzyn Koźle pokazuje że Krajowy Program Kolejowy wchodzi w etap realizacji.</w:t>
      </w:r>
      <w:r w:rsidR="00D3192C">
        <w:rPr>
          <w:rFonts w:ascii="Arial" w:hAnsi="Arial" w:cs="Arial"/>
          <w:b/>
          <w:bCs/>
          <w:i/>
          <w:color w:val="000000"/>
          <w:shd w:val="clear" w:color="auto" w:fill="FFFFFF"/>
        </w:rPr>
        <w:br/>
      </w:r>
      <w:r w:rsidRPr="00871360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To oznacza, że w kolejnych latach pojedziemy szybciej, bezpieczniej, a nowoczesne perony</w:t>
      </w:r>
      <w:r>
        <w:rPr>
          <w:rFonts w:ascii="Arial" w:hAnsi="Arial" w:cs="Arial"/>
          <w:b/>
          <w:bCs/>
          <w:i/>
          <w:color w:val="000000"/>
          <w:shd w:val="clear" w:color="auto" w:fill="FFFFFF"/>
        </w:rPr>
        <w:t>,</w:t>
      </w:r>
      <w:r w:rsidRPr="00871360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m.in. te na Opolszczyźnie, </w:t>
      </w:r>
      <w:r w:rsidRPr="00871360">
        <w:rPr>
          <w:rFonts w:ascii="Arial" w:hAnsi="Arial" w:cs="Arial"/>
          <w:b/>
          <w:bCs/>
          <w:i/>
          <w:color w:val="000000"/>
          <w:shd w:val="clear" w:color="auto" w:fill="FFFFFF"/>
        </w:rPr>
        <w:t>będą zachęcały do korzystania z kolei</w:t>
      </w:r>
      <w:r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–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mówi</w:t>
      </w:r>
      <w:r w:rsidR="00D3192C">
        <w:rPr>
          <w:rFonts w:ascii="Arial" w:hAnsi="Arial" w:cs="Arial"/>
          <w:b/>
          <w:bCs/>
          <w:color w:val="000000"/>
          <w:shd w:val="clear" w:color="auto" w:fill="FFFFFF"/>
        </w:rPr>
        <w:br/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Arnold Bresch, członek Zarządu PKP Polskich Linii Kolejowych S.A. </w:t>
      </w:r>
      <w:r w:rsidRPr="00871360">
        <w:rPr>
          <w:rFonts w:ascii="Arial" w:hAnsi="Arial" w:cs="Arial"/>
          <w:b/>
          <w:bCs/>
          <w:i/>
          <w:color w:val="000000"/>
          <w:shd w:val="clear" w:color="auto" w:fill="FFFFFF"/>
        </w:rPr>
        <w:t>.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EB7125">
        <w:rPr>
          <w:rFonts w:ascii="Arial" w:hAnsi="Arial" w:cs="Arial"/>
          <w:bCs/>
          <w:color w:val="000000"/>
          <w:shd w:val="clear" w:color="auto" w:fill="FFFFFF"/>
        </w:rPr>
        <w:t>Przebudowa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obejmie </w:t>
      </w:r>
      <w:r w:rsidRPr="004120B6">
        <w:rPr>
          <w:rFonts w:ascii="Arial" w:hAnsi="Arial" w:cs="Arial"/>
          <w:bCs/>
          <w:color w:val="000000"/>
          <w:shd w:val="clear" w:color="auto" w:fill="FFFFFF"/>
        </w:rPr>
        <w:t>ok. 44 km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linii, </w:t>
      </w:r>
      <w:r w:rsidRPr="004120B6">
        <w:rPr>
          <w:rFonts w:ascii="Arial" w:hAnsi="Arial" w:cs="Arial"/>
          <w:bCs/>
          <w:color w:val="000000"/>
          <w:shd w:val="clear" w:color="auto" w:fill="FFFFFF"/>
        </w:rPr>
        <w:t>z tego blisko 38 km linii Kędzier</w:t>
      </w:r>
      <w:r>
        <w:rPr>
          <w:rFonts w:ascii="Arial" w:hAnsi="Arial" w:cs="Arial"/>
          <w:bCs/>
          <w:color w:val="000000"/>
          <w:shd w:val="clear" w:color="auto" w:fill="FFFFFF"/>
        </w:rPr>
        <w:t>zyn Koźle – Opole Groszowice i 6</w:t>
      </w:r>
      <w:r w:rsidRPr="004120B6">
        <w:rPr>
          <w:rFonts w:ascii="Arial" w:hAnsi="Arial" w:cs="Arial"/>
          <w:bCs/>
          <w:color w:val="000000"/>
          <w:shd w:val="clear" w:color="auto" w:fill="FFFFFF"/>
        </w:rPr>
        <w:t xml:space="preserve"> km pomiędzy Opolem Groszowicami a Opolem Zachodnim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. Wymienionych zostanie przeszło 80 rozjazdów. Sprawny przejazd pociągów w okresie zimowym zapewni zabudowa urządzeń elektrycznego </w:t>
      </w:r>
      <w:r w:rsidRPr="008C2F8F">
        <w:rPr>
          <w:rFonts w:ascii="Arial" w:hAnsi="Arial" w:cs="Arial"/>
          <w:bCs/>
          <w:color w:val="000000"/>
          <w:shd w:val="clear" w:color="auto" w:fill="FFFFFF"/>
        </w:rPr>
        <w:t>ogrzewania rozjazdów</w:t>
      </w:r>
      <w:r>
        <w:rPr>
          <w:rFonts w:ascii="Arial" w:hAnsi="Arial" w:cs="Arial"/>
          <w:bCs/>
          <w:color w:val="000000"/>
          <w:shd w:val="clear" w:color="auto" w:fill="FFFFFF"/>
        </w:rPr>
        <w:t>.</w:t>
      </w:r>
      <w:r w:rsidRPr="0012711C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</w:rPr>
        <w:t>Zaplanowana jest kompleksowa wymiana sieci trakcyjnej. Dla zapewnienia odpowiedniej mocy, dla szybszych i cięższych pociągów, zostaną zmodernizowane dwie podstacje trakcyjne.</w:t>
      </w:r>
      <w:r w:rsidRPr="0012711C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Umowa obejmuje także remont 12 nastawni, m.in. </w:t>
      </w:r>
      <w:r w:rsidRPr="008F3460">
        <w:rPr>
          <w:rFonts w:ascii="Arial" w:hAnsi="Arial" w:cs="Arial"/>
          <w:bCs/>
          <w:color w:val="000000"/>
          <w:shd w:val="clear" w:color="auto" w:fill="FFFFFF"/>
        </w:rPr>
        <w:t>w Kędzierzynie  Koźlu</w:t>
      </w:r>
      <w:r>
        <w:rPr>
          <w:rFonts w:ascii="Arial" w:hAnsi="Arial" w:cs="Arial"/>
          <w:bCs/>
          <w:color w:val="000000"/>
          <w:shd w:val="clear" w:color="auto" w:fill="FFFFFF"/>
        </w:rPr>
        <w:t>,</w:t>
      </w:r>
      <w:r w:rsidRPr="008F3460">
        <w:rPr>
          <w:rFonts w:ascii="Arial" w:hAnsi="Arial" w:cs="Arial"/>
          <w:bCs/>
          <w:color w:val="000000"/>
          <w:shd w:val="clear" w:color="auto" w:fill="FFFFFF"/>
        </w:rPr>
        <w:t xml:space="preserve"> Zdzieszowicach; Gogolinie; Opolu Groszowic</w:t>
      </w:r>
      <w:r>
        <w:rPr>
          <w:rFonts w:ascii="Arial" w:hAnsi="Arial" w:cs="Arial"/>
          <w:bCs/>
          <w:color w:val="000000"/>
          <w:shd w:val="clear" w:color="auto" w:fill="FFFFFF"/>
        </w:rPr>
        <w:t>ach.</w:t>
      </w:r>
    </w:p>
    <w:p w:rsidR="0083384F" w:rsidRPr="00EB7125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Poziom bezpieczeństwa w ruchu kolejowym i drogowym zwiększy przebudowa 25 przejazdów. Oprócz nowej nawierzchni, na niektórych zostanie zamontowany monitoring. Odnowionych zostanie 49 obiektów inżynieryjnych w tym 4 wiadukty i 8 mostów. Obiekty te będą przystosowane do większej prędkości i większych obciążeń pociągów. 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Wartość umowy 412 mln zł (netto). Będzie realizowana w formule projektuj i buduj. Dofinansowanie ze środków unijnych </w:t>
      </w:r>
      <w:r w:rsidRPr="007653DD">
        <w:rPr>
          <w:rFonts w:ascii="Arial" w:hAnsi="Arial" w:cs="Arial"/>
          <w:bCs/>
          <w:color w:val="000000"/>
          <w:shd w:val="clear" w:color="auto" w:fill="FFFFFF"/>
        </w:rPr>
        <w:t>CEF przeszło 260 mln zł.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Wykonawcą jest konsorcjum </w:t>
      </w:r>
      <w:r w:rsidRPr="007653DD">
        <w:rPr>
          <w:rFonts w:ascii="Arial" w:hAnsi="Arial" w:cs="Arial"/>
          <w:bCs/>
          <w:color w:val="000000"/>
          <w:shd w:val="clear" w:color="auto" w:fill="FFFFFF"/>
        </w:rPr>
        <w:t>PORR Polska Construction S.A.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i </w:t>
      </w:r>
      <w:r w:rsidRPr="007653DD">
        <w:rPr>
          <w:rFonts w:ascii="Arial" w:hAnsi="Arial" w:cs="Arial"/>
          <w:bCs/>
          <w:color w:val="000000"/>
          <w:shd w:val="clear" w:color="auto" w:fill="FFFFFF"/>
        </w:rPr>
        <w:t>Trakcja System Sp. z o.o.</w:t>
      </w:r>
    </w:p>
    <w:p w:rsidR="0083384F" w:rsidRPr="0012711C" w:rsidRDefault="0083384F" w:rsidP="0083384F">
      <w:pPr>
        <w:spacing w:line="36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12711C">
        <w:rPr>
          <w:rFonts w:ascii="Arial" w:hAnsi="Arial" w:cs="Arial"/>
          <w:b/>
          <w:bCs/>
          <w:color w:val="000000"/>
          <w:shd w:val="clear" w:color="auto" w:fill="FFFFFF"/>
        </w:rPr>
        <w:t xml:space="preserve">Dobra przeprawa przez Odrę 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Dziś została zawarta także umowa na opracowanie dokumentacji projektowej dla prac </w:t>
      </w:r>
      <w:r w:rsidRPr="00113CB2">
        <w:rPr>
          <w:rFonts w:ascii="Arial" w:hAnsi="Arial" w:cs="Arial"/>
          <w:bCs/>
          <w:color w:val="000000"/>
          <w:shd w:val="clear" w:color="auto" w:fill="FFFFFF"/>
        </w:rPr>
        <w:t>na odcinku Opole Groszowice – Opole Zachodnie.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W ramach tego zadania zostanie m.in. zaprojektowana przebudowa największego mostu kolejowego nad Odrą w Opolu. Prace projektowe potrwają do końca lipca przyszłego roku. Wartość umowy 3,8 mln zł; dofinansowanie ze środków unijnych </w:t>
      </w:r>
      <w:r w:rsidRPr="007653DD">
        <w:rPr>
          <w:rFonts w:ascii="Arial" w:hAnsi="Arial" w:cs="Arial"/>
          <w:bCs/>
          <w:color w:val="000000"/>
          <w:shd w:val="clear" w:color="auto" w:fill="FFFFFF"/>
        </w:rPr>
        <w:t>CEF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przeszło 2,4 mln zł. Wykonawcą jest konsorcjum </w:t>
      </w:r>
      <w:r w:rsidRPr="0036674B">
        <w:rPr>
          <w:rFonts w:ascii="Arial" w:hAnsi="Arial" w:cs="Arial"/>
          <w:bCs/>
          <w:color w:val="000000"/>
          <w:shd w:val="clear" w:color="auto" w:fill="FFFFFF"/>
        </w:rPr>
        <w:t>SYSTRA S.A.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i </w:t>
      </w:r>
      <w:r w:rsidRPr="0036674B">
        <w:rPr>
          <w:rFonts w:ascii="Arial" w:hAnsi="Arial" w:cs="Arial"/>
          <w:bCs/>
          <w:color w:val="000000"/>
          <w:shd w:val="clear" w:color="auto" w:fill="FFFFFF"/>
        </w:rPr>
        <w:t>BPK Mosty s.c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. </w:t>
      </w:r>
    </w:p>
    <w:p w:rsidR="0083384F" w:rsidRDefault="0083384F" w:rsidP="0083384F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A3687D">
        <w:rPr>
          <w:rFonts w:ascii="Arial" w:hAnsi="Arial" w:cs="Arial"/>
          <w:bCs/>
          <w:color w:val="000000"/>
          <w:shd w:val="clear" w:color="auto" w:fill="FFFFFF"/>
        </w:rPr>
        <w:t>Linia kolejowa E 30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, międzynarodowy korytarz transportowy </w:t>
      </w:r>
      <w:r w:rsidR="002825A3" w:rsidRPr="002825A3">
        <w:rPr>
          <w:rFonts w:ascii="Arial" w:hAnsi="Arial" w:cs="Arial"/>
          <w:bCs/>
          <w:color w:val="000000"/>
          <w:shd w:val="clear" w:color="auto" w:fill="FFFFFF"/>
        </w:rPr>
        <w:t>W</w:t>
      </w:r>
      <w:r w:rsidRPr="002825A3">
        <w:rPr>
          <w:rFonts w:ascii="Arial" w:hAnsi="Arial" w:cs="Arial"/>
          <w:bCs/>
          <w:color w:val="000000"/>
          <w:shd w:val="clear" w:color="auto" w:fill="FFFFFF"/>
        </w:rPr>
        <w:t>schód – Zachód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Pr="00A3687D">
        <w:rPr>
          <w:rFonts w:ascii="Arial" w:hAnsi="Arial" w:cs="Arial"/>
          <w:bCs/>
          <w:color w:val="000000"/>
          <w:shd w:val="clear" w:color="auto" w:fill="FFFFFF"/>
        </w:rPr>
        <w:t>na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dolnośląskim odcinku</w:t>
      </w:r>
      <w:r w:rsidRPr="00A3687D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</w:rPr>
        <w:t>i do Opola został zmodernizowany</w:t>
      </w:r>
      <w:r w:rsidRPr="00A3687D">
        <w:rPr>
          <w:rFonts w:ascii="Arial" w:hAnsi="Arial" w:cs="Arial"/>
          <w:bCs/>
          <w:color w:val="000000"/>
          <w:shd w:val="clear" w:color="auto" w:fill="FFFFFF"/>
        </w:rPr>
        <w:t xml:space="preserve"> w latach 2000-2009. </w:t>
      </w:r>
      <w:r>
        <w:rPr>
          <w:rFonts w:ascii="Arial" w:hAnsi="Arial" w:cs="Arial"/>
          <w:bCs/>
          <w:color w:val="000000"/>
          <w:shd w:val="clear" w:color="auto" w:fill="FFFFFF"/>
        </w:rPr>
        <w:t>Zapewnia kursowanie pociągów pasażerskich z prędkością 160 km/h i towarowych 120 km/h/.</w:t>
      </w:r>
    </w:p>
    <w:p w:rsidR="0083384F" w:rsidRDefault="0083384F" w:rsidP="0083384F">
      <w:pPr>
        <w:pStyle w:val="bodytext"/>
        <w:spacing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D3192C" w:rsidRDefault="00D3192C" w:rsidP="0083384F">
      <w:pPr>
        <w:pStyle w:val="bodytext"/>
        <w:spacing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83384F" w:rsidRPr="00F20142" w:rsidRDefault="0083384F" w:rsidP="0083384F">
      <w:pPr>
        <w:pStyle w:val="body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0142">
        <w:rPr>
          <w:rStyle w:val="Pogrubienie"/>
          <w:rFonts w:ascii="Arial" w:hAnsi="Arial" w:cs="Arial"/>
          <w:sz w:val="22"/>
          <w:szCs w:val="22"/>
        </w:rPr>
        <w:t>Sprawniejszy transport koleją w regionie, kraju i w Europie</w:t>
      </w:r>
      <w:r w:rsidRPr="00F20142">
        <w:rPr>
          <w:rFonts w:ascii="Arial" w:hAnsi="Arial" w:cs="Arial"/>
          <w:sz w:val="22"/>
          <w:szCs w:val="22"/>
        </w:rPr>
        <w:t> </w:t>
      </w:r>
    </w:p>
    <w:p w:rsidR="0083384F" w:rsidRPr="00F20142" w:rsidRDefault="0083384F" w:rsidP="0083384F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0142">
        <w:rPr>
          <w:rFonts w:ascii="Arial" w:hAnsi="Arial" w:cs="Arial"/>
          <w:sz w:val="22"/>
          <w:szCs w:val="22"/>
        </w:rPr>
        <w:t xml:space="preserve">Wyższa prędkość i większa przepustowość linii usprawni ruch pociągów na linii E30 i zwiększy możliwości komunikacyjne w ruchu regionalnym, lokalnym i dalekobieżnym. Modernizacja linii, która jest częścią międzynarodowego </w:t>
      </w:r>
      <w:r w:rsidRPr="002825A3">
        <w:rPr>
          <w:rFonts w:ascii="Arial" w:hAnsi="Arial" w:cs="Arial"/>
          <w:sz w:val="22"/>
          <w:szCs w:val="22"/>
        </w:rPr>
        <w:t>korytarza Bałtyk – Adriatyk</w:t>
      </w:r>
      <w:r w:rsidRPr="00F20142">
        <w:rPr>
          <w:rFonts w:ascii="Arial" w:hAnsi="Arial" w:cs="Arial"/>
          <w:sz w:val="22"/>
          <w:szCs w:val="22"/>
        </w:rPr>
        <w:t>, należącego do sieci bazowej Transeuropejskiej Sieci Transportowej (TEN-T), pozytywnie wpłynie także na transport towarów i wykorzystanie potencjału całego korytarza. </w:t>
      </w:r>
    </w:p>
    <w:p w:rsidR="0083384F" w:rsidRDefault="0083384F" w:rsidP="0083384F">
      <w:pPr>
        <w:pStyle w:val="align-justify"/>
        <w:spacing w:line="360" w:lineRule="auto"/>
        <w:jc w:val="both"/>
      </w:pPr>
      <w:r w:rsidRPr="00F20142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Krajowym Programie Kolejowym, </w:t>
      </w:r>
      <w:r w:rsidRPr="00F20142">
        <w:rPr>
          <w:rFonts w:ascii="Arial" w:hAnsi="Arial" w:cs="Arial"/>
          <w:sz w:val="22"/>
          <w:szCs w:val="22"/>
        </w:rPr>
        <w:t>ramach projektów RPO</w:t>
      </w:r>
      <w:r>
        <w:rPr>
          <w:rFonts w:ascii="Arial" w:hAnsi="Arial" w:cs="Arial"/>
          <w:sz w:val="22"/>
          <w:szCs w:val="22"/>
        </w:rPr>
        <w:t>,</w:t>
      </w:r>
      <w:r w:rsidRPr="00F20142">
        <w:rPr>
          <w:rFonts w:ascii="Arial" w:hAnsi="Arial" w:cs="Arial"/>
          <w:sz w:val="22"/>
          <w:szCs w:val="22"/>
        </w:rPr>
        <w:t xml:space="preserve"> zaplanowano </w:t>
      </w:r>
      <w:r w:rsidR="00D3192C">
        <w:rPr>
          <w:rFonts w:ascii="Arial" w:hAnsi="Arial" w:cs="Arial"/>
          <w:sz w:val="22"/>
          <w:szCs w:val="22"/>
        </w:rPr>
        <w:t xml:space="preserve">m.in. </w:t>
      </w:r>
      <w:r w:rsidRPr="00F20142">
        <w:rPr>
          <w:rFonts w:ascii="Arial" w:hAnsi="Arial" w:cs="Arial"/>
          <w:sz w:val="22"/>
          <w:szCs w:val="22"/>
        </w:rPr>
        <w:t>rewitalizację linii z Opola do Nysy, z Nysy do Brzegu i z Opola do Kluczborka. Prace usprawnią komunikację kolejową w regionie. Wspólnie ze zmodernizowanymi odcinkami, m.in. Opole – Wrocław, Opole – Strzelce Opolskie, Opole – Częstochowa, zapewnią lepsze podróże w obrębie województwa i na trasach dalekobieżnych.</w:t>
      </w:r>
    </w:p>
    <w:p w:rsidR="0083384F" w:rsidRDefault="0083384F" w:rsidP="0068786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noProof/>
          <w:lang w:eastAsia="pl-PL"/>
        </w:rPr>
        <w:drawing>
          <wp:inline distT="0" distB="0" distL="0" distR="0" wp14:anchorId="10A73B0C" wp14:editId="7A90ED42">
            <wp:extent cx="5939790" cy="1241207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PK_stopka o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4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1"/>
    <w:p w:rsidR="003302B2" w:rsidRDefault="003302B2" w:rsidP="00D3192C">
      <w:pPr>
        <w:spacing w:after="120"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</w:t>
      </w:r>
      <w:r w:rsidR="0083384F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Kontakt dla mediów: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Mirosław Siemieniec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Rzecznik prasowy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rzecznik@plk-sa.pl</w:t>
      </w:r>
    </w:p>
    <w:p w:rsidR="0083384F" w:rsidRPr="0083384F" w:rsidRDefault="0083384F" w:rsidP="00D3192C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3384F">
        <w:rPr>
          <w:rFonts w:ascii="Arial" w:hAnsi="Arial" w:cs="Arial"/>
          <w:bCs/>
          <w:color w:val="000000"/>
          <w:sz w:val="20"/>
          <w:szCs w:val="20"/>
          <w:lang w:eastAsia="pl-PL"/>
        </w:rPr>
        <w:t>694 480 239</w:t>
      </w: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5A6" w:rsidRDefault="00CC75A6" w:rsidP="00D5409C">
      <w:pPr>
        <w:spacing w:after="0" w:line="240" w:lineRule="auto"/>
      </w:pPr>
      <w:r>
        <w:separator/>
      </w:r>
    </w:p>
  </w:endnote>
  <w:endnote w:type="continuationSeparator" w:id="0">
    <w:p w:rsidR="00CC75A6" w:rsidRDefault="00CC75A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 xml:space="preserve">16.684.838.000,00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4773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4773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5A6" w:rsidRDefault="00CC75A6" w:rsidP="00D5409C">
      <w:pPr>
        <w:spacing w:after="0" w:line="240" w:lineRule="auto"/>
      </w:pPr>
      <w:r>
        <w:separator/>
      </w:r>
    </w:p>
  </w:footnote>
  <w:footnote w:type="continuationSeparator" w:id="0">
    <w:p w:rsidR="00CC75A6" w:rsidRDefault="00CC75A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913AB5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865986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365A39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3EE5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25A3"/>
    <w:rsid w:val="002852A6"/>
    <w:rsid w:val="002A551F"/>
    <w:rsid w:val="002B0A44"/>
    <w:rsid w:val="002B31E5"/>
    <w:rsid w:val="002B7F98"/>
    <w:rsid w:val="002C3283"/>
    <w:rsid w:val="002D28F5"/>
    <w:rsid w:val="002D72BC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A6E04"/>
    <w:rsid w:val="004B6D5B"/>
    <w:rsid w:val="004C03DF"/>
    <w:rsid w:val="004C4512"/>
    <w:rsid w:val="004C6D02"/>
    <w:rsid w:val="004D6EC9"/>
    <w:rsid w:val="004F6432"/>
    <w:rsid w:val="00501621"/>
    <w:rsid w:val="0051395E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A0FD3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4773B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384F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53D15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C2270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C75A6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192C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5D6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2125B-489B-461C-85B8-40A0547E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5741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2016-11-21T15:02:00Z</cp:lastPrinted>
  <dcterms:created xsi:type="dcterms:W3CDTF">2018-06-29T09:12:00Z</dcterms:created>
  <dcterms:modified xsi:type="dcterms:W3CDTF">2018-06-29T09:12:00Z</dcterms:modified>
</cp:coreProperties>
</file>