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7CA9" w14:textId="77777777" w:rsidR="00EB15B1" w:rsidRDefault="00EB15B1" w:rsidP="00CF019C">
      <w:pPr>
        <w:rPr>
          <w:rFonts w:ascii="Arial" w:hAnsi="Arial" w:cs="Arial"/>
          <w:b/>
          <w:sz w:val="16"/>
          <w:szCs w:val="16"/>
        </w:rPr>
      </w:pPr>
    </w:p>
    <w:p w14:paraId="12781E0A" w14:textId="6835009D" w:rsidR="00774113" w:rsidRPr="000E07D2" w:rsidRDefault="00774113" w:rsidP="00CF019C">
      <w:pPr>
        <w:spacing w:line="276" w:lineRule="auto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0E07D2">
        <w:rPr>
          <w:rFonts w:ascii="Arial" w:hAnsi="Arial" w:cs="Arial"/>
          <w:sz w:val="22"/>
          <w:szCs w:val="22"/>
        </w:rPr>
        <w:t xml:space="preserve">         </w:t>
      </w:r>
      <w:r w:rsidR="00CF019C">
        <w:rPr>
          <w:rFonts w:ascii="Arial" w:hAnsi="Arial" w:cs="Arial"/>
          <w:sz w:val="22"/>
          <w:szCs w:val="22"/>
        </w:rPr>
        <w:tab/>
      </w:r>
      <w:r w:rsidR="00CF019C">
        <w:rPr>
          <w:rFonts w:ascii="Arial" w:hAnsi="Arial" w:cs="Arial"/>
          <w:sz w:val="22"/>
          <w:szCs w:val="22"/>
        </w:rPr>
        <w:tab/>
      </w:r>
      <w:r w:rsidR="00EB15B1">
        <w:rPr>
          <w:rFonts w:ascii="Arial" w:hAnsi="Arial" w:cs="Arial"/>
          <w:sz w:val="22"/>
          <w:szCs w:val="22"/>
        </w:rPr>
        <w:t>Warszawa</w:t>
      </w:r>
      <w:r w:rsidRPr="000E07D2">
        <w:rPr>
          <w:rFonts w:ascii="Arial" w:hAnsi="Arial" w:cs="Arial"/>
          <w:sz w:val="22"/>
          <w:szCs w:val="22"/>
        </w:rPr>
        <w:t>,</w:t>
      </w:r>
      <w:r w:rsidR="00BA5CAC">
        <w:rPr>
          <w:rFonts w:ascii="Arial" w:hAnsi="Arial" w:cs="Arial"/>
          <w:sz w:val="22"/>
          <w:szCs w:val="22"/>
        </w:rPr>
        <w:t xml:space="preserve"> </w:t>
      </w:r>
      <w:r w:rsidR="00DF758D">
        <w:rPr>
          <w:rFonts w:ascii="Arial" w:hAnsi="Arial" w:cs="Arial"/>
          <w:sz w:val="22"/>
          <w:szCs w:val="22"/>
        </w:rPr>
        <w:t>26 lutego</w:t>
      </w:r>
      <w:r w:rsidR="00EB15B1">
        <w:rPr>
          <w:rFonts w:ascii="Arial" w:hAnsi="Arial" w:cs="Arial"/>
          <w:sz w:val="22"/>
          <w:szCs w:val="22"/>
        </w:rPr>
        <w:t xml:space="preserve"> 202</w:t>
      </w:r>
      <w:r w:rsidR="00DF758D">
        <w:rPr>
          <w:rFonts w:ascii="Arial" w:hAnsi="Arial" w:cs="Arial"/>
          <w:sz w:val="22"/>
          <w:szCs w:val="22"/>
        </w:rPr>
        <w:t>6</w:t>
      </w:r>
    </w:p>
    <w:p w14:paraId="2525136A" w14:textId="77777777" w:rsidR="00774113" w:rsidRPr="000E07D2" w:rsidRDefault="00774113" w:rsidP="00CF019C">
      <w:pPr>
        <w:spacing w:line="276" w:lineRule="auto"/>
        <w:rPr>
          <w:rFonts w:ascii="Arial" w:hAnsi="Arial" w:cs="Arial"/>
          <w:sz w:val="22"/>
          <w:szCs w:val="22"/>
        </w:rPr>
      </w:pPr>
    </w:p>
    <w:p w14:paraId="79D59F76" w14:textId="54A4CD82" w:rsidR="009D4AC3" w:rsidRPr="000C6A22" w:rsidRDefault="00DF758D" w:rsidP="00CF019C">
      <w:pPr>
        <w:pStyle w:val="Nagwek3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Wybrana najkorzystniejsza oferta </w:t>
      </w:r>
      <w:r w:rsidR="009D4AC3" w:rsidRPr="000C6A22">
        <w:rPr>
          <w:rFonts w:ascii="Arial" w:hAnsi="Arial" w:cs="Arial"/>
          <w:sz w:val="22"/>
          <w:szCs w:val="22"/>
        </w:rPr>
        <w:t>na Warszawę Wschodnią!</w:t>
      </w:r>
    </w:p>
    <w:p w14:paraId="48F6B300" w14:textId="77777777" w:rsidR="00FA1450" w:rsidRPr="000C6A22" w:rsidRDefault="00FA1450" w:rsidP="001832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DDD2A63" w14:textId="66717665" w:rsidR="00FA1450" w:rsidRPr="000C6A22" w:rsidRDefault="00D405BD" w:rsidP="00FA145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6A22">
        <w:rPr>
          <w:rFonts w:ascii="Arial" w:hAnsi="Arial" w:cs="Arial"/>
          <w:b/>
          <w:bCs/>
          <w:sz w:val="22"/>
          <w:szCs w:val="22"/>
        </w:rPr>
        <w:t>Spośród 6 złożonych ofert</w:t>
      </w:r>
      <w:r w:rsidR="000C6A22">
        <w:rPr>
          <w:rFonts w:ascii="Arial" w:hAnsi="Arial" w:cs="Arial"/>
          <w:b/>
          <w:bCs/>
          <w:sz w:val="22"/>
          <w:szCs w:val="22"/>
        </w:rPr>
        <w:t>,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 </w:t>
      </w:r>
      <w:r w:rsidR="000C6A22" w:rsidRPr="000C6A22">
        <w:rPr>
          <w:rFonts w:ascii="Arial" w:hAnsi="Arial" w:cs="Arial"/>
          <w:b/>
          <w:bCs/>
          <w:sz w:val="22"/>
          <w:szCs w:val="22"/>
        </w:rPr>
        <w:t>najkorzystniejszą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jest </w:t>
      </w:r>
      <w:r w:rsidR="000C6A22">
        <w:rPr>
          <w:rFonts w:ascii="Arial" w:hAnsi="Arial" w:cs="Arial"/>
          <w:b/>
          <w:bCs/>
          <w:sz w:val="22"/>
          <w:szCs w:val="22"/>
        </w:rPr>
        <w:t>ta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 złożona przez firmę TORPOL S.A.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Teraz czas na formaln</w:t>
      </w:r>
      <w:r w:rsidR="003B194B" w:rsidRPr="000C6A22">
        <w:rPr>
          <w:rFonts w:ascii="Arial" w:hAnsi="Arial" w:cs="Arial"/>
          <w:b/>
          <w:bCs/>
          <w:sz w:val="22"/>
          <w:szCs w:val="22"/>
        </w:rPr>
        <w:t xml:space="preserve">e 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>procedur</w:t>
      </w:r>
      <w:r w:rsidR="003B194B" w:rsidRPr="000C6A22">
        <w:rPr>
          <w:rFonts w:ascii="Arial" w:hAnsi="Arial" w:cs="Arial"/>
          <w:b/>
          <w:bCs/>
          <w:sz w:val="22"/>
          <w:szCs w:val="22"/>
        </w:rPr>
        <w:t>y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, których zakończenie umożliwi podpisanie umowy i rozpoczęcie jeszcze w 2026 r. przebudowy stacji Warszawa Wschodnia oraz przystanku </w:t>
      </w:r>
      <w:r w:rsidRPr="000C6A22">
        <w:rPr>
          <w:rFonts w:ascii="Arial" w:hAnsi="Arial" w:cs="Arial"/>
          <w:b/>
          <w:bCs/>
          <w:sz w:val="22"/>
          <w:szCs w:val="22"/>
        </w:rPr>
        <w:t xml:space="preserve">osobowego 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>Warszawa Stadion. Szacunkowy koszt inwestycji wynosi</w:t>
      </w:r>
      <w:r w:rsidRPr="000C6A22">
        <w:rPr>
          <w:rFonts w:ascii="Arial" w:hAnsi="Arial" w:cs="Arial"/>
          <w:b/>
          <w:bCs/>
          <w:sz w:val="22"/>
          <w:szCs w:val="22"/>
        </w:rPr>
        <w:t>ł około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4 mld zł</w:t>
      </w:r>
      <w:r w:rsidRPr="000C6A22">
        <w:rPr>
          <w:rFonts w:ascii="Arial" w:hAnsi="Arial" w:cs="Arial"/>
          <w:b/>
          <w:bCs/>
          <w:sz w:val="22"/>
          <w:szCs w:val="22"/>
        </w:rPr>
        <w:t>. Projekt ubiega się o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finansowan</w:t>
      </w:r>
      <w:r w:rsidR="008B0CAF" w:rsidRPr="000C6A22">
        <w:rPr>
          <w:rFonts w:ascii="Arial" w:hAnsi="Arial" w:cs="Arial"/>
          <w:b/>
          <w:bCs/>
          <w:sz w:val="22"/>
          <w:szCs w:val="22"/>
        </w:rPr>
        <w:t>ie</w:t>
      </w:r>
      <w:r w:rsidR="00FA1450" w:rsidRPr="000C6A22">
        <w:rPr>
          <w:rFonts w:ascii="Arial" w:hAnsi="Arial" w:cs="Arial"/>
          <w:b/>
          <w:bCs/>
          <w:sz w:val="22"/>
          <w:szCs w:val="22"/>
        </w:rPr>
        <w:t xml:space="preserve"> z unijnego programu Fundusze Europejskie na Infrastrukturę, Klimat i Środowisko (</w:t>
      </w:r>
      <w:proofErr w:type="spellStart"/>
      <w:r w:rsidR="00FA1450" w:rsidRPr="000C6A22">
        <w:rPr>
          <w:rFonts w:ascii="Arial" w:hAnsi="Arial" w:cs="Arial"/>
          <w:b/>
          <w:bCs/>
          <w:sz w:val="22"/>
          <w:szCs w:val="22"/>
        </w:rPr>
        <w:t>FEnIKS</w:t>
      </w:r>
      <w:proofErr w:type="spellEnd"/>
      <w:r w:rsidR="00FA1450" w:rsidRPr="000C6A22">
        <w:rPr>
          <w:rFonts w:ascii="Arial" w:hAnsi="Arial" w:cs="Arial"/>
          <w:b/>
          <w:bCs/>
          <w:sz w:val="22"/>
          <w:szCs w:val="22"/>
        </w:rPr>
        <w:t>).</w:t>
      </w:r>
    </w:p>
    <w:p w14:paraId="19B2830B" w14:textId="77777777" w:rsidR="009D4AC3" w:rsidRPr="000C6A22" w:rsidRDefault="009D4AC3" w:rsidP="0018325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1E2EF2E" w14:textId="536EB2BA" w:rsidR="00DF758D" w:rsidRPr="000C6A22" w:rsidRDefault="00DF758D" w:rsidP="00DF758D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0C6A22">
        <w:rPr>
          <w:rFonts w:ascii="Arial" w:eastAsia="Calibri" w:hAnsi="Arial" w:cs="Arial"/>
          <w:sz w:val="22"/>
          <w:szCs w:val="22"/>
        </w:rPr>
        <w:t xml:space="preserve">Najkorzystniejszą jest oferta firmy </w:t>
      </w:r>
      <w:r w:rsidR="00D405BD" w:rsidRPr="000C6A22">
        <w:rPr>
          <w:rFonts w:ascii="Arial" w:hAnsi="Arial" w:cs="Arial"/>
          <w:sz w:val="22"/>
          <w:szCs w:val="22"/>
        </w:rPr>
        <w:t xml:space="preserve">TORPOL S.A. </w:t>
      </w:r>
      <w:r w:rsidRPr="000C6A22">
        <w:rPr>
          <w:rFonts w:ascii="Arial" w:eastAsia="Calibri" w:hAnsi="Arial" w:cs="Arial"/>
          <w:sz w:val="22"/>
          <w:szCs w:val="22"/>
        </w:rPr>
        <w:t xml:space="preserve">o wartości </w:t>
      </w:r>
      <w:r w:rsidR="00D405BD" w:rsidRPr="000C6A22">
        <w:rPr>
          <w:rFonts w:ascii="Arial" w:hAnsi="Arial" w:cs="Arial"/>
          <w:sz w:val="22"/>
          <w:szCs w:val="22"/>
        </w:rPr>
        <w:t>2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955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788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="00D405BD" w:rsidRPr="000C6A22">
        <w:rPr>
          <w:rFonts w:ascii="Arial" w:hAnsi="Arial" w:cs="Arial"/>
          <w:sz w:val="22"/>
          <w:szCs w:val="22"/>
        </w:rPr>
        <w:t>273,36 zł netto</w:t>
      </w:r>
      <w:r w:rsidRPr="000C6A22">
        <w:rPr>
          <w:rFonts w:ascii="Arial" w:eastAsia="Calibri" w:hAnsi="Arial" w:cs="Arial"/>
          <w:sz w:val="22"/>
          <w:szCs w:val="22"/>
        </w:rPr>
        <w:t>. Po zakończeniu procesu formalnego możliwe będzie podpisanie umowy.</w:t>
      </w:r>
      <w:r w:rsidR="00FA1450" w:rsidRPr="000C6A22">
        <w:rPr>
          <w:rFonts w:ascii="Arial" w:hAnsi="Arial" w:cs="Arial"/>
          <w:sz w:val="22"/>
          <w:szCs w:val="22"/>
        </w:rPr>
        <w:t xml:space="preserve"> Do udziału w przetargu nie były dopuszczone firmy z państw trzecich.</w:t>
      </w:r>
    </w:p>
    <w:p w14:paraId="37EE56DC" w14:textId="77777777" w:rsidR="003B194B" w:rsidRPr="000C6A22" w:rsidRDefault="003B194B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2435E019" w14:textId="0A8D75D4" w:rsidR="00DF758D" w:rsidRPr="000C6A22" w:rsidRDefault="00FA1450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>W ramach inwestycji zbudujemy siedem nowoczesnych peronów przykrytych dachem, wyposażone w windy oraz schody ruchome, nowy łącznik między istniejącymi tunelami, system dynamicznej informacji pasażerskiej, a także nowe urządzenia sterowania ruchem kolejowym, tory, rozjazdy i sieć trakcyjn</w:t>
      </w:r>
      <w:r w:rsidR="00D405BD" w:rsidRPr="000C6A22">
        <w:rPr>
          <w:rFonts w:ascii="Arial" w:hAnsi="Arial" w:cs="Arial"/>
          <w:sz w:val="22"/>
          <w:szCs w:val="22"/>
        </w:rPr>
        <w:t>ą.</w:t>
      </w:r>
    </w:p>
    <w:p w14:paraId="2A609799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7EE72F31" w14:textId="30E262E5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Istniejące przejścia podziemne </w:t>
      </w:r>
      <w:r w:rsidR="003B194B" w:rsidRPr="000C6A22">
        <w:rPr>
          <w:rFonts w:ascii="Arial" w:hAnsi="Arial" w:cs="Arial"/>
          <w:sz w:val="22"/>
          <w:szCs w:val="22"/>
        </w:rPr>
        <w:t>n</w:t>
      </w:r>
      <w:r w:rsidR="00FA1450" w:rsidRPr="000C6A22">
        <w:rPr>
          <w:rFonts w:ascii="Arial" w:hAnsi="Arial" w:cs="Arial"/>
          <w:sz w:val="22"/>
          <w:szCs w:val="22"/>
        </w:rPr>
        <w:t xml:space="preserve">a Warszawie Wschodniej </w:t>
      </w:r>
      <w:r w:rsidRPr="000C6A22">
        <w:rPr>
          <w:rFonts w:ascii="Arial" w:hAnsi="Arial" w:cs="Arial"/>
          <w:sz w:val="22"/>
          <w:szCs w:val="22"/>
        </w:rPr>
        <w:t xml:space="preserve">zostaną połączone nowym tunelem dla pieszych </w:t>
      </w:r>
      <w:r w:rsidR="002E68B1" w:rsidRPr="000C6A22">
        <w:rPr>
          <w:rFonts w:ascii="Arial" w:hAnsi="Arial" w:cs="Arial"/>
          <w:sz w:val="22"/>
          <w:szCs w:val="22"/>
        </w:rPr>
        <w:t>pod peronem 6</w:t>
      </w:r>
      <w:r w:rsidRPr="000C6A22">
        <w:rPr>
          <w:rFonts w:ascii="Arial" w:hAnsi="Arial" w:cs="Arial"/>
          <w:sz w:val="22"/>
          <w:szCs w:val="22"/>
        </w:rPr>
        <w:t>, co umożliwi wygodniejsze poruszanie się po stacji</w:t>
      </w:r>
      <w:r w:rsidR="002E68B1" w:rsidRPr="000C6A22">
        <w:rPr>
          <w:rFonts w:ascii="Arial" w:hAnsi="Arial" w:cs="Arial"/>
          <w:sz w:val="22"/>
          <w:szCs w:val="22"/>
        </w:rPr>
        <w:t xml:space="preserve"> oraz umożliwi dojście do </w:t>
      </w:r>
      <w:r w:rsidR="00D405BD" w:rsidRPr="000C6A22">
        <w:rPr>
          <w:rFonts w:ascii="Arial" w:hAnsi="Arial" w:cs="Arial"/>
          <w:sz w:val="22"/>
          <w:szCs w:val="22"/>
        </w:rPr>
        <w:t xml:space="preserve">nowej </w:t>
      </w:r>
      <w:r w:rsidR="002E68B1" w:rsidRPr="000C6A22">
        <w:rPr>
          <w:rFonts w:ascii="Arial" w:hAnsi="Arial" w:cs="Arial"/>
          <w:sz w:val="22"/>
          <w:szCs w:val="22"/>
        </w:rPr>
        <w:t>ulicy Tysiąclecia</w:t>
      </w:r>
      <w:r w:rsidRPr="000C6A22">
        <w:rPr>
          <w:rFonts w:ascii="Arial" w:hAnsi="Arial" w:cs="Arial"/>
          <w:sz w:val="22"/>
          <w:szCs w:val="22"/>
        </w:rPr>
        <w:t xml:space="preserve">. </w:t>
      </w:r>
      <w:r w:rsidR="00FA1450" w:rsidRPr="000C6A22">
        <w:rPr>
          <w:rFonts w:ascii="Arial" w:hAnsi="Arial" w:cs="Arial"/>
          <w:sz w:val="22"/>
          <w:szCs w:val="22"/>
        </w:rPr>
        <w:t xml:space="preserve">W </w:t>
      </w:r>
      <w:r w:rsidRPr="000C6A22">
        <w:rPr>
          <w:rFonts w:ascii="Arial" w:hAnsi="Arial" w:cs="Arial"/>
          <w:sz w:val="22"/>
          <w:szCs w:val="22"/>
        </w:rPr>
        <w:t xml:space="preserve">ramach zadania przebudowany zostanie także przystanek </w:t>
      </w:r>
      <w:r w:rsidR="00D405BD" w:rsidRPr="000C6A22">
        <w:rPr>
          <w:rFonts w:ascii="Arial" w:hAnsi="Arial" w:cs="Arial"/>
          <w:sz w:val="22"/>
          <w:szCs w:val="22"/>
        </w:rPr>
        <w:t xml:space="preserve">osobowy </w:t>
      </w:r>
      <w:r w:rsidRPr="000C6A22">
        <w:rPr>
          <w:rFonts w:ascii="Arial" w:hAnsi="Arial" w:cs="Arial"/>
          <w:sz w:val="22"/>
          <w:szCs w:val="22"/>
        </w:rPr>
        <w:t>Warszawa Stadion. Dobudowany zostanie nowy peron, który będzie służył podróżnym do czasu zakończenia wszystkich prac na linii średnicowej. Powstanie również długo wyczekiwany przez pasażerów łącznik przystanku kolejowego z metrem</w:t>
      </w:r>
      <w:r w:rsidR="00D405BD" w:rsidRPr="000C6A22">
        <w:rPr>
          <w:rFonts w:ascii="Arial" w:hAnsi="Arial" w:cs="Arial"/>
          <w:sz w:val="22"/>
          <w:szCs w:val="22"/>
        </w:rPr>
        <w:t xml:space="preserve"> Stadion Narodowy</w:t>
      </w:r>
      <w:r w:rsidRPr="000C6A22">
        <w:rPr>
          <w:rFonts w:ascii="Arial" w:hAnsi="Arial" w:cs="Arial"/>
          <w:sz w:val="22"/>
          <w:szCs w:val="22"/>
        </w:rPr>
        <w:t>. Dzięki temu możliwe będą bezpośrednie przesiadki z pociągów do metra, bez konieczności wychodzenia na zewnątrz obiektu.</w:t>
      </w:r>
    </w:p>
    <w:p w14:paraId="000433F1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060A68AF" w14:textId="045C040F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Na wysokości ulicy Chodakowskiej wybudowane zostanie nowe przejście podziemne, które zapewni mieszkańcom ciąg komunikacyjny między Pragą Południe a Pragą Północ. Kolejarzom </w:t>
      </w:r>
      <w:r w:rsidRPr="000C6A22">
        <w:rPr>
          <w:rFonts w:ascii="Arial" w:hAnsi="Arial" w:cs="Arial"/>
          <w:sz w:val="22"/>
          <w:szCs w:val="22"/>
        </w:rPr>
        <w:lastRenderedPageBreak/>
        <w:t xml:space="preserve">umożliwi ono dojście do budynków i biur. W ramach zadania pod stacją wybudowana zostanie konstrukcja pod przyszły tunel </w:t>
      </w:r>
      <w:r w:rsidR="007B6F3E" w:rsidRPr="000C6A22">
        <w:rPr>
          <w:rFonts w:ascii="Arial" w:hAnsi="Arial" w:cs="Arial"/>
          <w:sz w:val="22"/>
          <w:szCs w:val="22"/>
        </w:rPr>
        <w:t>drogowy w ciągu ul.</w:t>
      </w:r>
      <w:r w:rsidR="000C6A22">
        <w:rPr>
          <w:rFonts w:ascii="Arial" w:hAnsi="Arial" w:cs="Arial"/>
          <w:sz w:val="22"/>
          <w:szCs w:val="22"/>
        </w:rPr>
        <w:t xml:space="preserve"> </w:t>
      </w:r>
      <w:r w:rsidRPr="000C6A22">
        <w:rPr>
          <w:rFonts w:ascii="Arial" w:hAnsi="Arial" w:cs="Arial"/>
          <w:sz w:val="22"/>
          <w:szCs w:val="22"/>
        </w:rPr>
        <w:t>Tysiąclecia, który będzie realizowany przez miasto.</w:t>
      </w:r>
    </w:p>
    <w:p w14:paraId="09AF75CA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585EBB0B" w14:textId="1938550D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Przebudowa Warszawy Wschodniej to także duże zmiany w systemie zarządzania ruchem kolejowym. Wybudowana zostanie estakada łącząca stację z linią nr 9. Potężny, 29-przęsłowy </w:t>
      </w:r>
      <w:r w:rsidR="008B0CAF" w:rsidRPr="000C6A22">
        <w:rPr>
          <w:rFonts w:ascii="Arial" w:hAnsi="Arial" w:cs="Arial"/>
          <w:sz w:val="22"/>
          <w:szCs w:val="22"/>
        </w:rPr>
        <w:t xml:space="preserve">obiekt </w:t>
      </w:r>
      <w:r w:rsidRPr="000C6A22">
        <w:rPr>
          <w:rFonts w:ascii="Arial" w:hAnsi="Arial" w:cs="Arial"/>
          <w:sz w:val="22"/>
          <w:szCs w:val="22"/>
        </w:rPr>
        <w:t xml:space="preserve">(cała estakada </w:t>
      </w:r>
      <w:r w:rsidR="008B0CAF" w:rsidRPr="000C6A22">
        <w:rPr>
          <w:rFonts w:ascii="Arial" w:hAnsi="Arial" w:cs="Arial"/>
          <w:sz w:val="22"/>
          <w:szCs w:val="22"/>
        </w:rPr>
        <w:t xml:space="preserve">o długości </w:t>
      </w:r>
      <w:r w:rsidRPr="000C6A22">
        <w:rPr>
          <w:rFonts w:ascii="Arial" w:hAnsi="Arial" w:cs="Arial"/>
          <w:sz w:val="22"/>
          <w:szCs w:val="22"/>
        </w:rPr>
        <w:t>ponad 1600 m) będzie dźwigał na sobie dwa tory i umożliwi lepsze połączenia w kierunku Gdańska, Olsztyna i Legionowa. Powstanie również nowa nastawnia wyposażona w komputerowe systemy sterowania. Prace obejmą także wiadukty kolejowe nad ulicami T</w:t>
      </w:r>
      <w:r w:rsidR="00222197" w:rsidRPr="000C6A22">
        <w:rPr>
          <w:rFonts w:ascii="Arial" w:hAnsi="Arial" w:cs="Arial"/>
          <w:sz w:val="22"/>
          <w:szCs w:val="22"/>
        </w:rPr>
        <w:t>a</w:t>
      </w:r>
      <w:r w:rsidRPr="000C6A22">
        <w:rPr>
          <w:rFonts w:ascii="Arial" w:hAnsi="Arial" w:cs="Arial"/>
          <w:sz w:val="22"/>
          <w:szCs w:val="22"/>
        </w:rPr>
        <w:t>r</w:t>
      </w:r>
      <w:r w:rsidR="00222197" w:rsidRPr="000C6A22">
        <w:rPr>
          <w:rFonts w:ascii="Arial" w:hAnsi="Arial" w:cs="Arial"/>
          <w:sz w:val="22"/>
          <w:szCs w:val="22"/>
        </w:rPr>
        <w:t>g</w:t>
      </w:r>
      <w:r w:rsidRPr="000C6A22">
        <w:rPr>
          <w:rFonts w:ascii="Arial" w:hAnsi="Arial" w:cs="Arial"/>
          <w:sz w:val="22"/>
          <w:szCs w:val="22"/>
        </w:rPr>
        <w:t>ową, Siwca i Zamoyskiego.</w:t>
      </w:r>
    </w:p>
    <w:p w14:paraId="4BDD0627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453A7B0C" w14:textId="767CDF9B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 xml:space="preserve">Prace rozpoczną się w </w:t>
      </w:r>
      <w:r w:rsidR="00FA1450" w:rsidRPr="000C6A22">
        <w:rPr>
          <w:rFonts w:ascii="Arial" w:hAnsi="Arial" w:cs="Arial"/>
          <w:sz w:val="22"/>
          <w:szCs w:val="22"/>
        </w:rPr>
        <w:t>jeszcze w tym roku</w:t>
      </w:r>
      <w:r w:rsidRPr="000C6A22">
        <w:rPr>
          <w:rFonts w:ascii="Arial" w:hAnsi="Arial" w:cs="Arial"/>
          <w:sz w:val="22"/>
          <w:szCs w:val="22"/>
        </w:rPr>
        <w:t xml:space="preserve"> i potrwają do 2029 roku. </w:t>
      </w:r>
    </w:p>
    <w:p w14:paraId="6D6CB338" w14:textId="77777777" w:rsidR="00CF019C" w:rsidRPr="000C6A22" w:rsidRDefault="00CF019C" w:rsidP="00183255">
      <w:pPr>
        <w:spacing w:line="360" w:lineRule="auto"/>
        <w:rPr>
          <w:rFonts w:ascii="Arial" w:hAnsi="Arial" w:cs="Arial"/>
          <w:sz w:val="22"/>
          <w:szCs w:val="22"/>
        </w:rPr>
      </w:pPr>
    </w:p>
    <w:p w14:paraId="6F8F6455" w14:textId="77777777" w:rsidR="009D4AC3" w:rsidRPr="000C6A22" w:rsidRDefault="009D4AC3" w:rsidP="00183255">
      <w:pPr>
        <w:spacing w:line="360" w:lineRule="auto"/>
        <w:rPr>
          <w:rFonts w:ascii="Arial" w:hAnsi="Arial" w:cs="Arial"/>
          <w:sz w:val="22"/>
          <w:szCs w:val="22"/>
        </w:rPr>
      </w:pPr>
      <w:r w:rsidRPr="000C6A22">
        <w:rPr>
          <w:rFonts w:ascii="Arial" w:hAnsi="Arial" w:cs="Arial"/>
          <w:sz w:val="22"/>
          <w:szCs w:val="22"/>
        </w:rPr>
        <w:t>Liczby inwestycji:</w:t>
      </w:r>
    </w:p>
    <w:p w14:paraId="6B08FD13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zmodernizowanych peronów na stacji Warszawa Wschodnia; </w:t>
      </w:r>
    </w:p>
    <w:p w14:paraId="52E1A6D4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zmodernizowane perony na przystanku Warszawa Stadion oraz budowa peronu tymczasowego;</w:t>
      </w:r>
    </w:p>
    <w:p w14:paraId="35CA06A2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przebudowanych wiaduktów kolejowych; </w:t>
      </w:r>
    </w:p>
    <w:p w14:paraId="226D32BF" w14:textId="5AA75D88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</w:t>
      </w:r>
      <w:r w:rsidRPr="000C6A22">
        <w:rPr>
          <w:rFonts w:ascii="Arial" w:hAnsi="Arial" w:cs="Arial"/>
        </w:rPr>
        <w:t xml:space="preserve"> nowa estakada</w:t>
      </w:r>
      <w:r w:rsidR="00CF019C" w:rsidRPr="000C6A22">
        <w:rPr>
          <w:rFonts w:ascii="Arial" w:hAnsi="Arial" w:cs="Arial"/>
        </w:rPr>
        <w:t xml:space="preserve"> o długości 1600 metrów</w:t>
      </w:r>
      <w:r w:rsidRPr="000C6A22">
        <w:rPr>
          <w:rFonts w:ascii="Arial" w:hAnsi="Arial" w:cs="Arial"/>
        </w:rPr>
        <w:t>;</w:t>
      </w:r>
    </w:p>
    <w:p w14:paraId="52407E36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14</w:t>
      </w:r>
      <w:r w:rsidRPr="000C6A22">
        <w:rPr>
          <w:rFonts w:ascii="Arial" w:hAnsi="Arial" w:cs="Arial"/>
        </w:rPr>
        <w:t xml:space="preserve"> wind na perony na stacji Warszawa Wschodnia;  </w:t>
      </w:r>
    </w:p>
    <w:p w14:paraId="0F36B9A2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windy do łącznika metro-Warszawa Stadion i </w:t>
      </w:r>
      <w:r w:rsidRPr="000C6A22">
        <w:rPr>
          <w:rFonts w:ascii="Arial" w:hAnsi="Arial" w:cs="Arial"/>
          <w:b/>
          <w:bCs/>
        </w:rPr>
        <w:t>1</w:t>
      </w:r>
      <w:r w:rsidRPr="000C6A22">
        <w:rPr>
          <w:rFonts w:ascii="Arial" w:hAnsi="Arial" w:cs="Arial"/>
        </w:rPr>
        <w:t xml:space="preserve"> winda na peron tymczasowy </w:t>
      </w:r>
    </w:p>
    <w:p w14:paraId="417C316D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7</w:t>
      </w:r>
      <w:r w:rsidRPr="000C6A22">
        <w:rPr>
          <w:rFonts w:ascii="Arial" w:hAnsi="Arial" w:cs="Arial"/>
        </w:rPr>
        <w:t xml:space="preserve"> par (góra i dół) schodów ruchomych na stacji Warszawa Wschodnia; </w:t>
      </w:r>
    </w:p>
    <w:p w14:paraId="5480F791" w14:textId="61FCE1EA" w:rsidR="009D4AC3" w:rsidRPr="000C6A22" w:rsidRDefault="000F5FD1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2</w:t>
      </w:r>
      <w:r w:rsidRPr="000C6A22">
        <w:rPr>
          <w:rFonts w:ascii="Arial" w:hAnsi="Arial" w:cs="Arial"/>
        </w:rPr>
        <w:t xml:space="preserve"> pary </w:t>
      </w:r>
      <w:r w:rsidR="009D4AC3" w:rsidRPr="000C6A22">
        <w:rPr>
          <w:rFonts w:ascii="Arial" w:hAnsi="Arial" w:cs="Arial"/>
        </w:rPr>
        <w:t xml:space="preserve">schodów </w:t>
      </w:r>
      <w:r w:rsidRPr="000C6A22">
        <w:rPr>
          <w:rFonts w:ascii="Arial" w:hAnsi="Arial" w:cs="Arial"/>
        </w:rPr>
        <w:t xml:space="preserve">ruchomych </w:t>
      </w:r>
      <w:r w:rsidR="009D4AC3" w:rsidRPr="000C6A22">
        <w:rPr>
          <w:rFonts w:ascii="Arial" w:hAnsi="Arial" w:cs="Arial"/>
        </w:rPr>
        <w:t>do łącznika metro</w:t>
      </w:r>
      <w:r w:rsidRPr="000C6A22">
        <w:rPr>
          <w:rFonts w:ascii="Arial" w:hAnsi="Arial" w:cs="Arial"/>
        </w:rPr>
        <w:t xml:space="preserve"> </w:t>
      </w:r>
      <w:r w:rsidR="009D4AC3" w:rsidRPr="000C6A22">
        <w:rPr>
          <w:rFonts w:ascii="Arial" w:hAnsi="Arial" w:cs="Arial"/>
        </w:rPr>
        <w:t>-</w:t>
      </w:r>
      <w:r w:rsidRPr="000C6A22">
        <w:rPr>
          <w:rFonts w:ascii="Arial" w:hAnsi="Arial" w:cs="Arial"/>
        </w:rPr>
        <w:t xml:space="preserve"> </w:t>
      </w:r>
      <w:r w:rsidR="009D4AC3" w:rsidRPr="000C6A22">
        <w:rPr>
          <w:rFonts w:ascii="Arial" w:hAnsi="Arial" w:cs="Arial"/>
        </w:rPr>
        <w:t>Warszawa Stadion oraz 1 para schodów</w:t>
      </w:r>
      <w:r w:rsidRPr="000C6A22">
        <w:rPr>
          <w:rFonts w:ascii="Arial" w:hAnsi="Arial" w:cs="Arial"/>
        </w:rPr>
        <w:t xml:space="preserve"> ruchomych</w:t>
      </w:r>
      <w:r w:rsidR="009D4AC3" w:rsidRPr="000C6A22">
        <w:rPr>
          <w:rFonts w:ascii="Arial" w:hAnsi="Arial" w:cs="Arial"/>
        </w:rPr>
        <w:t xml:space="preserve"> na peron tymczasowy </w:t>
      </w:r>
    </w:p>
    <w:p w14:paraId="72A64EC3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</w:rPr>
        <w:t xml:space="preserve">ponad </w:t>
      </w:r>
      <w:r w:rsidRPr="000C6A22">
        <w:rPr>
          <w:rFonts w:ascii="Arial" w:hAnsi="Arial" w:cs="Arial"/>
          <w:b/>
          <w:bCs/>
        </w:rPr>
        <w:t>46</w:t>
      </w:r>
      <w:r w:rsidRPr="000C6A22">
        <w:rPr>
          <w:rFonts w:ascii="Arial" w:hAnsi="Arial" w:cs="Arial"/>
        </w:rPr>
        <w:t xml:space="preserve"> km przebudowanych torów i </w:t>
      </w:r>
      <w:r w:rsidRPr="000C6A22">
        <w:rPr>
          <w:rFonts w:ascii="Arial" w:hAnsi="Arial" w:cs="Arial"/>
          <w:b/>
          <w:bCs/>
        </w:rPr>
        <w:t>57</w:t>
      </w:r>
      <w:r w:rsidRPr="000C6A22">
        <w:rPr>
          <w:rFonts w:ascii="Arial" w:hAnsi="Arial" w:cs="Arial"/>
        </w:rPr>
        <w:t xml:space="preserve"> km nowej sieci trakcyjnej;</w:t>
      </w:r>
    </w:p>
    <w:p w14:paraId="71288DEA" w14:textId="77777777" w:rsidR="009D4AC3" w:rsidRPr="000C6A22" w:rsidRDefault="009D4AC3" w:rsidP="0018325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A22">
        <w:rPr>
          <w:rFonts w:ascii="Arial" w:hAnsi="Arial" w:cs="Arial"/>
          <w:b/>
          <w:bCs/>
        </w:rPr>
        <w:t>170</w:t>
      </w:r>
      <w:r w:rsidRPr="000C6A22">
        <w:rPr>
          <w:rFonts w:ascii="Arial" w:hAnsi="Arial" w:cs="Arial"/>
        </w:rPr>
        <w:t xml:space="preserve"> zamontowanych nowych rozjazdów;</w:t>
      </w:r>
    </w:p>
    <w:p w14:paraId="4A217936" w14:textId="77777777" w:rsidR="00A62DFC" w:rsidRPr="000C6A22" w:rsidRDefault="00A62DFC" w:rsidP="00CF019C">
      <w:pPr>
        <w:tabs>
          <w:tab w:val="left" w:pos="5307"/>
        </w:tabs>
        <w:spacing w:before="100" w:beforeAutospacing="1" w:after="100" w:afterAutospacing="1" w:line="360" w:lineRule="auto"/>
        <w:rPr>
          <w:rFonts w:ascii="Arial" w:hAnsi="Arial" w:cs="Arial"/>
          <w:bCs/>
          <w:sz w:val="22"/>
          <w:szCs w:val="22"/>
        </w:rPr>
      </w:pPr>
    </w:p>
    <w:p w14:paraId="0133DC1F" w14:textId="77777777" w:rsidR="00D6362E" w:rsidRPr="002529A4" w:rsidRDefault="00D6362E" w:rsidP="00CF019C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3D903A06" w14:textId="537DBF31" w:rsidR="00D6362E" w:rsidRDefault="00FA1450" w:rsidP="00CF019C">
      <w:pPr>
        <w:pStyle w:val="Standard"/>
        <w:spacing w:after="0" w:line="240" w:lineRule="auto"/>
      </w:pPr>
      <w:r>
        <w:t>Anna Znajewska-Pawluk</w:t>
      </w:r>
      <w:r w:rsidR="00CF019C">
        <w:br/>
      </w:r>
      <w:r w:rsidR="00653D7B">
        <w:t>Z</w:t>
      </w:r>
      <w:r w:rsidR="00D6362E">
        <w:t>espół prasowy</w:t>
      </w:r>
    </w:p>
    <w:p w14:paraId="610ECAD3" w14:textId="77777777" w:rsidR="00D6362E" w:rsidRDefault="00D6362E" w:rsidP="00CF019C">
      <w:pPr>
        <w:pStyle w:val="Standard"/>
        <w:spacing w:after="0" w:line="240" w:lineRule="auto"/>
      </w:pPr>
      <w:r>
        <w:t>PKP Polskie Linie Kolejowe S.A.</w:t>
      </w:r>
    </w:p>
    <w:p w14:paraId="0F87F35F" w14:textId="77777777" w:rsidR="00D6362E" w:rsidRDefault="00D6362E" w:rsidP="00CF019C">
      <w:pPr>
        <w:pStyle w:val="Standard"/>
        <w:spacing w:after="0" w:line="240" w:lineRule="auto"/>
        <w:rPr>
          <w:color w:val="0563C1"/>
        </w:rPr>
      </w:pPr>
      <w:hyperlink r:id="rId8" w:history="1">
        <w:r>
          <w:rPr>
            <w:color w:val="0563C1"/>
          </w:rPr>
          <w:t>rzecznik@plk-sa.pl</w:t>
        </w:r>
      </w:hyperlink>
    </w:p>
    <w:p w14:paraId="0B58F375" w14:textId="1A1C9D09" w:rsidR="00A62DFC" w:rsidRPr="00FA1450" w:rsidRDefault="00D6362E" w:rsidP="00FA1450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  <w:r>
        <w:t>T: +48 22 473 30 02</w:t>
      </w:r>
    </w:p>
    <w:sectPr w:rsidR="00A62DFC" w:rsidRPr="00FA1450" w:rsidSect="00330C2E">
      <w:headerReference w:type="first" r:id="rId9"/>
      <w:footerReference w:type="first" r:id="rId10"/>
      <w:pgSz w:w="11906" w:h="16838"/>
      <w:pgMar w:top="1418" w:right="1134" w:bottom="1418" w:left="1134" w:header="425" w:footer="46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4497" w14:textId="77777777" w:rsidR="002D6D90" w:rsidRDefault="002D6D90" w:rsidP="006B0DBA">
      <w:r>
        <w:separator/>
      </w:r>
    </w:p>
  </w:endnote>
  <w:endnote w:type="continuationSeparator" w:id="0">
    <w:p w14:paraId="0BDD4D0F" w14:textId="77777777" w:rsidR="002D6D90" w:rsidRDefault="002D6D9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FB52" w14:textId="77777777"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14:paraId="304C4F2F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A86821B" w14:textId="77777777" w:rsidR="00DB2B47" w:rsidRPr="00DB2B47" w:rsidRDefault="00DB2B47" w:rsidP="00DB2B47">
    <w:pPr>
      <w:rPr>
        <w:rFonts w:ascii="Arial" w:hAnsi="Arial" w:cs="Arial"/>
        <w:color w:val="727271"/>
        <w:sz w:val="14"/>
        <w:szCs w:val="14"/>
      </w:rPr>
    </w:pPr>
    <w:r w:rsidRPr="00DB2B47">
      <w:rPr>
        <w:rFonts w:ascii="Arial" w:hAnsi="Arial"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153A4351" w14:textId="11850104" w:rsidR="00A71FCD" w:rsidRDefault="00DB2B47" w:rsidP="00DB2B47">
    <w:r w:rsidRPr="00DB2B47">
      <w:rPr>
        <w:rFonts w:ascii="Arial" w:hAnsi="Arial" w:cs="Arial"/>
        <w:color w:val="727271"/>
        <w:sz w:val="14"/>
        <w:szCs w:val="14"/>
      </w:rPr>
      <w:t xml:space="preserve">Wysokość kapitału zakładowego w całości wpłaconego: </w:t>
    </w:r>
    <w:r w:rsidR="00A62DFC">
      <w:rPr>
        <w:rFonts w:ascii="Arial" w:hAnsi="Arial" w:cs="Arial"/>
        <w:color w:val="727271"/>
        <w:sz w:val="14"/>
        <w:szCs w:val="14"/>
      </w:rPr>
      <w:t>3</w:t>
    </w:r>
    <w:r w:rsidR="006D6E01">
      <w:rPr>
        <w:rFonts w:ascii="Arial" w:hAnsi="Arial" w:cs="Arial"/>
        <w:color w:val="727271"/>
        <w:sz w:val="14"/>
        <w:szCs w:val="14"/>
      </w:rPr>
      <w:t>7</w:t>
    </w:r>
    <w:r w:rsidR="00A62DFC">
      <w:rPr>
        <w:rFonts w:ascii="Arial" w:hAnsi="Arial" w:cs="Arial"/>
        <w:color w:val="727271"/>
        <w:sz w:val="14"/>
        <w:szCs w:val="14"/>
      </w:rPr>
      <w:t> </w:t>
    </w:r>
    <w:r w:rsidR="006D6E01">
      <w:rPr>
        <w:rFonts w:ascii="Arial" w:hAnsi="Arial" w:cs="Arial"/>
        <w:color w:val="727271"/>
        <w:sz w:val="14"/>
        <w:szCs w:val="14"/>
      </w:rPr>
      <w:t>277</w:t>
    </w:r>
    <w:r w:rsidR="00A62DFC">
      <w:rPr>
        <w:rFonts w:ascii="Arial" w:hAnsi="Arial" w:cs="Arial"/>
        <w:color w:val="727271"/>
        <w:sz w:val="14"/>
        <w:szCs w:val="14"/>
      </w:rPr>
      <w:t> </w:t>
    </w:r>
    <w:r w:rsidR="006D6E01">
      <w:rPr>
        <w:rFonts w:ascii="Arial" w:hAnsi="Arial" w:cs="Arial"/>
        <w:color w:val="727271"/>
        <w:sz w:val="14"/>
        <w:szCs w:val="14"/>
      </w:rPr>
      <w:t>023</w:t>
    </w:r>
    <w:r w:rsidR="00A62DFC">
      <w:rPr>
        <w:rFonts w:ascii="Arial" w:hAnsi="Arial" w:cs="Arial"/>
        <w:color w:val="727271"/>
        <w:sz w:val="14"/>
        <w:szCs w:val="14"/>
      </w:rPr>
      <w:t> 000,00</w:t>
    </w:r>
    <w:r w:rsidR="008C7FC2">
      <w:rPr>
        <w:rFonts w:ascii="Arial" w:hAnsi="Arial" w:cs="Arial"/>
        <w:color w:val="727271"/>
        <w:sz w:val="14"/>
        <w:szCs w:val="14"/>
      </w:rPr>
      <w:t xml:space="preserve"> </w:t>
    </w:r>
    <w:r w:rsidR="00082D29" w:rsidRPr="00082D29">
      <w:rPr>
        <w:rFonts w:ascii="Arial" w:hAnsi="Arial" w:cs="Arial"/>
        <w:color w:val="727271"/>
        <w:sz w:val="14"/>
        <w:szCs w:val="14"/>
      </w:rPr>
      <w:t>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F74B" w14:textId="77777777" w:rsidR="002D6D90" w:rsidRDefault="002D6D90" w:rsidP="006B0DBA">
      <w:r w:rsidRPr="006B0DBA">
        <w:rPr>
          <w:color w:val="000000"/>
        </w:rPr>
        <w:separator/>
      </w:r>
    </w:p>
  </w:footnote>
  <w:footnote w:type="continuationSeparator" w:id="0">
    <w:p w14:paraId="2A4F1D40" w14:textId="77777777" w:rsidR="002D6D90" w:rsidRDefault="002D6D9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2C68" w14:textId="3A06D9C2" w:rsidR="002E0563" w:rsidRDefault="00CF019C" w:rsidP="00AD6015">
    <w:pPr>
      <w:pStyle w:val="Nagwek"/>
      <w:ind w:left="-851"/>
    </w:pPr>
    <w:r>
      <w:rPr>
        <w:noProof/>
      </w:rPr>
      <w:drawing>
        <wp:inline distT="0" distB="0" distL="0" distR="0" wp14:anchorId="17071467" wp14:editId="04A49C25">
          <wp:extent cx="6830695" cy="6686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9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550A5" w14:textId="77777777" w:rsidR="00352465" w:rsidRDefault="00352465">
    <w:pPr>
      <w:pStyle w:val="Nagwek"/>
    </w:pPr>
  </w:p>
  <w:p w14:paraId="73B3B2FD" w14:textId="77777777" w:rsidR="00352465" w:rsidRDefault="00352465">
    <w:pPr>
      <w:pStyle w:val="Nagwek"/>
    </w:pPr>
  </w:p>
  <w:p w14:paraId="4FE68739" w14:textId="3D882AFD" w:rsidR="00A71FCD" w:rsidRDefault="00CF019C">
    <w:pPr>
      <w:pStyle w:val="Nagwek"/>
    </w:pPr>
    <w:r>
      <w:rPr>
        <w:noProof/>
      </w:rPr>
      <w:drawing>
        <wp:inline distT="0" distB="0" distL="0" distR="0" wp14:anchorId="05A672D0" wp14:editId="357DFE0E">
          <wp:extent cx="2571750" cy="990600"/>
          <wp:effectExtent l="0" t="0" r="0" b="0"/>
          <wp:docPr id="198356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AB55947"/>
    <w:multiLevelType w:val="hybridMultilevel"/>
    <w:tmpl w:val="7EE0C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7201">
    <w:abstractNumId w:val="1"/>
  </w:num>
  <w:num w:numId="2" w16cid:durableId="1904215321">
    <w:abstractNumId w:val="0"/>
  </w:num>
  <w:num w:numId="3" w16cid:durableId="1120757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A"/>
    <w:rsid w:val="000000E7"/>
    <w:rsid w:val="000146F8"/>
    <w:rsid w:val="0004713C"/>
    <w:rsid w:val="00050746"/>
    <w:rsid w:val="00082D29"/>
    <w:rsid w:val="00093449"/>
    <w:rsid w:val="000C6A22"/>
    <w:rsid w:val="000D2804"/>
    <w:rsid w:val="000E07D2"/>
    <w:rsid w:val="000F5FD1"/>
    <w:rsid w:val="00105138"/>
    <w:rsid w:val="00105302"/>
    <w:rsid w:val="00117A04"/>
    <w:rsid w:val="0013636D"/>
    <w:rsid w:val="00145DA7"/>
    <w:rsid w:val="00183255"/>
    <w:rsid w:val="0018708D"/>
    <w:rsid w:val="001A59D6"/>
    <w:rsid w:val="001B37C5"/>
    <w:rsid w:val="001C4FB0"/>
    <w:rsid w:val="00222197"/>
    <w:rsid w:val="002439DE"/>
    <w:rsid w:val="002742AF"/>
    <w:rsid w:val="00276F11"/>
    <w:rsid w:val="00290444"/>
    <w:rsid w:val="002A0907"/>
    <w:rsid w:val="002D0686"/>
    <w:rsid w:val="002D6D90"/>
    <w:rsid w:val="002E0563"/>
    <w:rsid w:val="002E68B1"/>
    <w:rsid w:val="002F0081"/>
    <w:rsid w:val="0031106A"/>
    <w:rsid w:val="00322159"/>
    <w:rsid w:val="00322DCE"/>
    <w:rsid w:val="00330C2E"/>
    <w:rsid w:val="00352465"/>
    <w:rsid w:val="00393243"/>
    <w:rsid w:val="003B194B"/>
    <w:rsid w:val="003E3296"/>
    <w:rsid w:val="004026E7"/>
    <w:rsid w:val="0042724E"/>
    <w:rsid w:val="00446A33"/>
    <w:rsid w:val="00447E47"/>
    <w:rsid w:val="00471CC1"/>
    <w:rsid w:val="00484AE4"/>
    <w:rsid w:val="004879CF"/>
    <w:rsid w:val="004A3022"/>
    <w:rsid w:val="004B3806"/>
    <w:rsid w:val="004B659D"/>
    <w:rsid w:val="004D06F1"/>
    <w:rsid w:val="004E135E"/>
    <w:rsid w:val="004E644B"/>
    <w:rsid w:val="0050787D"/>
    <w:rsid w:val="00510094"/>
    <w:rsid w:val="0051273F"/>
    <w:rsid w:val="00525D7D"/>
    <w:rsid w:val="0054138A"/>
    <w:rsid w:val="00544943"/>
    <w:rsid w:val="005603DC"/>
    <w:rsid w:val="00573DBC"/>
    <w:rsid w:val="005B70FB"/>
    <w:rsid w:val="005C3C15"/>
    <w:rsid w:val="00631E76"/>
    <w:rsid w:val="00653D7B"/>
    <w:rsid w:val="00664164"/>
    <w:rsid w:val="006748B7"/>
    <w:rsid w:val="00690F2B"/>
    <w:rsid w:val="006916F8"/>
    <w:rsid w:val="0069387C"/>
    <w:rsid w:val="006B0DBA"/>
    <w:rsid w:val="006D6E01"/>
    <w:rsid w:val="006F6B90"/>
    <w:rsid w:val="007028B4"/>
    <w:rsid w:val="00704348"/>
    <w:rsid w:val="0071452D"/>
    <w:rsid w:val="00733215"/>
    <w:rsid w:val="00766C25"/>
    <w:rsid w:val="00774113"/>
    <w:rsid w:val="00783E1F"/>
    <w:rsid w:val="00790289"/>
    <w:rsid w:val="007A409E"/>
    <w:rsid w:val="007A57C3"/>
    <w:rsid w:val="007B6F3E"/>
    <w:rsid w:val="007C65DA"/>
    <w:rsid w:val="007C6F38"/>
    <w:rsid w:val="008236B1"/>
    <w:rsid w:val="008412F2"/>
    <w:rsid w:val="00852A9F"/>
    <w:rsid w:val="00856A01"/>
    <w:rsid w:val="008A2B37"/>
    <w:rsid w:val="008B0CAF"/>
    <w:rsid w:val="008C7FC2"/>
    <w:rsid w:val="008E121A"/>
    <w:rsid w:val="00906324"/>
    <w:rsid w:val="00911982"/>
    <w:rsid w:val="0094158A"/>
    <w:rsid w:val="00963FE3"/>
    <w:rsid w:val="009740B2"/>
    <w:rsid w:val="009856D5"/>
    <w:rsid w:val="00985E20"/>
    <w:rsid w:val="009939C9"/>
    <w:rsid w:val="009943BA"/>
    <w:rsid w:val="009A474A"/>
    <w:rsid w:val="009B208F"/>
    <w:rsid w:val="009D4AC3"/>
    <w:rsid w:val="00A20C2F"/>
    <w:rsid w:val="00A47807"/>
    <w:rsid w:val="00A628D9"/>
    <w:rsid w:val="00A62DFC"/>
    <w:rsid w:val="00A71FCD"/>
    <w:rsid w:val="00A90C66"/>
    <w:rsid w:val="00A95B5F"/>
    <w:rsid w:val="00AA5D5B"/>
    <w:rsid w:val="00AB4FBE"/>
    <w:rsid w:val="00AD6015"/>
    <w:rsid w:val="00AE6912"/>
    <w:rsid w:val="00AF2F22"/>
    <w:rsid w:val="00AF5BBB"/>
    <w:rsid w:val="00B142CC"/>
    <w:rsid w:val="00B67613"/>
    <w:rsid w:val="00B7497F"/>
    <w:rsid w:val="00B95594"/>
    <w:rsid w:val="00BA5CAC"/>
    <w:rsid w:val="00BC42E8"/>
    <w:rsid w:val="00BE45E9"/>
    <w:rsid w:val="00C33B56"/>
    <w:rsid w:val="00C4751F"/>
    <w:rsid w:val="00C6269F"/>
    <w:rsid w:val="00C76654"/>
    <w:rsid w:val="00C82415"/>
    <w:rsid w:val="00C95AA3"/>
    <w:rsid w:val="00C97409"/>
    <w:rsid w:val="00CA225D"/>
    <w:rsid w:val="00CF019C"/>
    <w:rsid w:val="00D05B48"/>
    <w:rsid w:val="00D3267E"/>
    <w:rsid w:val="00D3647C"/>
    <w:rsid w:val="00D405BD"/>
    <w:rsid w:val="00D55680"/>
    <w:rsid w:val="00D6362E"/>
    <w:rsid w:val="00D931B9"/>
    <w:rsid w:val="00DA2D6E"/>
    <w:rsid w:val="00DB2B47"/>
    <w:rsid w:val="00DC4475"/>
    <w:rsid w:val="00DF0CA9"/>
    <w:rsid w:val="00DF758D"/>
    <w:rsid w:val="00E23E6C"/>
    <w:rsid w:val="00E4431E"/>
    <w:rsid w:val="00E46112"/>
    <w:rsid w:val="00E96D29"/>
    <w:rsid w:val="00EB15B1"/>
    <w:rsid w:val="00EC35E9"/>
    <w:rsid w:val="00ED1DC7"/>
    <w:rsid w:val="00EF0EF7"/>
    <w:rsid w:val="00F001A9"/>
    <w:rsid w:val="00F100B4"/>
    <w:rsid w:val="00F517DB"/>
    <w:rsid w:val="00F67D65"/>
    <w:rsid w:val="00F86DDF"/>
    <w:rsid w:val="00FA1450"/>
    <w:rsid w:val="00FC3EAA"/>
    <w:rsid w:val="00FE1C3A"/>
    <w:rsid w:val="00FF447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4F651"/>
  <w15:chartTrackingRefBased/>
  <w15:docId w15:val="{A7390275-8AB1-41B3-94A5-3E98AB08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DF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  <w:tabs>
        <w:tab w:val="num" w:pos="360"/>
      </w:tabs>
      <w:ind w:left="0" w:firstLine="0"/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rsid w:val="00A62DFC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D6362E"/>
    <w:rPr>
      <w:color w:val="605E5C"/>
      <w:shd w:val="clear" w:color="auto" w:fill="E1DFDD"/>
    </w:rPr>
  </w:style>
  <w:style w:type="paragraph" w:customStyle="1" w:styleId="Standard">
    <w:name w:val="Standard"/>
    <w:basedOn w:val="Normalny"/>
    <w:uiPriority w:val="99"/>
    <w:rsid w:val="00D6362E"/>
    <w:pPr>
      <w:suppressAutoHyphens w:val="0"/>
      <w:spacing w:after="160" w:line="252" w:lineRule="auto"/>
      <w:textAlignment w:val="auto"/>
    </w:pPr>
    <w:rPr>
      <w:rFonts w:ascii="Arial" w:eastAsia="Calibri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D4AC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Bezodstpw">
    <w:name w:val="No Spacing"/>
    <w:uiPriority w:val="1"/>
    <w:qFormat/>
    <w:rsid w:val="009D4AC3"/>
    <w:pPr>
      <w:suppressAutoHyphens/>
      <w:autoSpaceDN w:val="0"/>
      <w:textAlignment w:val="baseline"/>
    </w:pPr>
    <w:rPr>
      <w:sz w:val="24"/>
      <w:szCs w:val="24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50787D"/>
  </w:style>
  <w:style w:type="paragraph" w:styleId="Poprawka">
    <w:name w:val="Revision"/>
    <w:hidden/>
    <w:uiPriority w:val="99"/>
    <w:semiHidden/>
    <w:rsid w:val="004B38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72050\Desktop\warszawa%20wschodnia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D8BF-25CA-4307-AE50-2AC1DBAA4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493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pozyskują miliardy złotych z FEnIKS – kolejne inwestycje poprawią komfort podróży i jakość transportu kolejowego</vt:lpstr>
    </vt:vector>
  </TitlesOfParts>
  <Company/>
  <LinksUpToDate>false</LinksUpToDate>
  <CharactersWithSpaces>3451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Wybrana najkorzystniejsza oferta na Warszawę Wschodnią!</dc:title>
  <dc:subject/>
  <dc:creator>PKP PLK SA</dc:creator>
  <cp:keywords/>
  <dc:description/>
  <cp:lastModifiedBy>Dudzińska Maria</cp:lastModifiedBy>
  <cp:revision>2</cp:revision>
  <cp:lastPrinted>2014-08-27T13:23:00Z</cp:lastPrinted>
  <dcterms:created xsi:type="dcterms:W3CDTF">2026-02-26T09:15:00Z</dcterms:created>
  <dcterms:modified xsi:type="dcterms:W3CDTF">2026-02-26T09:15:00Z</dcterms:modified>
</cp:coreProperties>
</file>