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9D1AEB" w:rsidRPr="00DB0056" w:rsidRDefault="008B0FDD" w:rsidP="00DB0056">
      <w:pPr>
        <w:jc w:val="right"/>
        <w:rPr>
          <w:rFonts w:cs="Arial"/>
        </w:rPr>
      </w:pPr>
      <w:r>
        <w:rPr>
          <w:rFonts w:cs="Arial"/>
        </w:rPr>
        <w:t>Warszawa</w:t>
      </w:r>
      <w:r w:rsidR="009D1AEB">
        <w:rPr>
          <w:rFonts w:cs="Arial"/>
        </w:rPr>
        <w:t>,</w:t>
      </w:r>
      <w:r w:rsidR="006C6C1C">
        <w:rPr>
          <w:rFonts w:cs="Arial"/>
        </w:rPr>
        <w:t xml:space="preserve"> </w:t>
      </w:r>
      <w:r w:rsidR="00D2726F">
        <w:rPr>
          <w:rFonts w:cs="Arial"/>
        </w:rPr>
        <w:t>20 sierpnia 2021</w:t>
      </w:r>
      <w:r w:rsidR="009D1AEB" w:rsidRPr="003D74BF">
        <w:rPr>
          <w:rFonts w:cs="Arial"/>
        </w:rPr>
        <w:t xml:space="preserve"> r.</w:t>
      </w:r>
    </w:p>
    <w:p w:rsidR="008B0FDD" w:rsidRPr="008B0FDD" w:rsidRDefault="008B0FDD" w:rsidP="008B0FDD">
      <w:pPr>
        <w:pStyle w:val="Nagwek1"/>
        <w:rPr>
          <w:rFonts w:eastAsia="Times New Roman"/>
          <w:sz w:val="22"/>
          <w:szCs w:val="22"/>
        </w:rPr>
      </w:pPr>
      <w:bookmarkStart w:id="0" w:name="_GoBack"/>
      <w:r w:rsidRPr="008B0FDD">
        <w:rPr>
          <w:rFonts w:eastAsia="Times New Roman"/>
          <w:sz w:val="22"/>
          <w:szCs w:val="22"/>
        </w:rPr>
        <w:t xml:space="preserve">Wideokonferencja i ankiety mieszkańców pomogą w przygotowaniu kolejowej obwodnicy Białegostoku </w:t>
      </w:r>
    </w:p>
    <w:bookmarkEnd w:id="0"/>
    <w:p w:rsidR="008B0FDD" w:rsidRPr="008B0FDD" w:rsidRDefault="008B0FDD" w:rsidP="008B0FDD">
      <w:pPr>
        <w:spacing w:after="200" w:line="360" w:lineRule="auto"/>
        <w:rPr>
          <w:rFonts w:cs="Arial"/>
          <w:b/>
          <w:bCs/>
        </w:rPr>
      </w:pPr>
      <w:r w:rsidRPr="008B0FDD">
        <w:rPr>
          <w:rFonts w:cs="Arial"/>
          <w:b/>
          <w:bCs/>
        </w:rPr>
        <w:t xml:space="preserve">Wideokonferencja informacyjna PKP Polskich Linii Kolejowych S.A., rozmowy z mieszkańcami, ankiety, materiały na stronie internetowej mają pomóc w opracowaniu studium wykonalności i wyborze wariantu kolejowej obwodnicy Białegostoku do dalszych prac planistycznych. </w:t>
      </w:r>
    </w:p>
    <w:p w:rsidR="008B0FDD" w:rsidRPr="008B0FDD" w:rsidRDefault="008B0FDD" w:rsidP="008B0FDD">
      <w:pPr>
        <w:spacing w:after="200" w:line="360" w:lineRule="auto"/>
        <w:rPr>
          <w:rFonts w:cs="Arial"/>
        </w:rPr>
      </w:pPr>
      <w:r w:rsidRPr="008B0FDD">
        <w:rPr>
          <w:rFonts w:cs="Arial"/>
        </w:rPr>
        <w:t xml:space="preserve">W czwartek 19 sierpnia w związku z realizacją studium wykonalności dla zadania „Budowa Północnej Obwodnicy Białegostoku” PKP Polskie Linie Kolejowe S.A. zorganizowały dla mieszkańców, zainteresowanych osób oraz organizacji i samorządów spotkanie informacyjne w formie wideokonferencji. </w:t>
      </w:r>
    </w:p>
    <w:p w:rsidR="008B0FDD" w:rsidRPr="008B0FDD" w:rsidRDefault="008B0FDD" w:rsidP="008B0FDD">
      <w:pPr>
        <w:spacing w:after="200" w:line="360" w:lineRule="auto"/>
        <w:rPr>
          <w:rFonts w:cs="Arial"/>
        </w:rPr>
      </w:pPr>
      <w:r w:rsidRPr="008B0FDD">
        <w:rPr>
          <w:rFonts w:cs="Arial"/>
        </w:rPr>
        <w:t xml:space="preserve">Kolejarze przedstawili dotychczasowe działania związane z planowaną budową kolejowej obwodnicy oraz pięć aktualnie analizowanych wariantów realizacyjnych. Spotkanie miało otwarty charakter. Na pytania uczestników w formule on-line odpowiadali przedstawiciele PKP Polskich Linii Kolejowych S.A. </w:t>
      </w:r>
    </w:p>
    <w:p w:rsidR="008B0FDD" w:rsidRPr="008B0FDD" w:rsidRDefault="008B0FDD" w:rsidP="008B0FDD">
      <w:pPr>
        <w:spacing w:after="200" w:line="360" w:lineRule="auto"/>
        <w:rPr>
          <w:rFonts w:cs="Arial"/>
        </w:rPr>
      </w:pPr>
      <w:r w:rsidRPr="008B0FDD">
        <w:rPr>
          <w:rFonts w:cs="Arial"/>
        </w:rPr>
        <w:t xml:space="preserve">Uzupełnieniem informacji uzyskanych na </w:t>
      </w:r>
      <w:proofErr w:type="spellStart"/>
      <w:r w:rsidRPr="008B0FDD">
        <w:rPr>
          <w:rFonts w:cs="Arial"/>
        </w:rPr>
        <w:t>wideospotkaniu</w:t>
      </w:r>
      <w:proofErr w:type="spellEnd"/>
      <w:r w:rsidRPr="008B0FDD">
        <w:rPr>
          <w:rFonts w:cs="Arial"/>
        </w:rPr>
        <w:t xml:space="preserve"> będą ankiety, które można składać do 12 września br. Opinie zostaną przeanalizowane i będą brane pod uwagę podczas opracowywania wariantów Północnej Obwodnicy Białegostoku. </w:t>
      </w:r>
    </w:p>
    <w:p w:rsidR="008B0FDD" w:rsidRPr="008B0FDD" w:rsidRDefault="008B0FDD" w:rsidP="008B0FDD">
      <w:pPr>
        <w:spacing w:after="200" w:line="360" w:lineRule="auto"/>
        <w:rPr>
          <w:rFonts w:cs="Arial"/>
        </w:rPr>
      </w:pPr>
      <w:r w:rsidRPr="008B0FDD">
        <w:rPr>
          <w:rFonts w:cs="Arial"/>
        </w:rPr>
        <w:t>Budowa kolejowej Północnej Obwodnicy Białegostoku pozwoli na lepszą ofertę podroży aglomeracyjnych,  regionalnych i dalekobieżnych oraz usprawnienie ruchu kolejowego.  PKP Polskim Liniom Kolejowym S.A. zależy na wypracowaniu rozwiązania akceptowanego przez mieszkańców już na etapie wstępnych prac studialnych. Pozwoli to na wzmocnienie najbardziej ekologicznego środka transportu – kolei.</w:t>
      </w:r>
    </w:p>
    <w:p w:rsidR="008B0FDD" w:rsidRDefault="008B0FDD" w:rsidP="008B0FDD">
      <w:pPr>
        <w:spacing w:after="0" w:line="360" w:lineRule="auto"/>
        <w:rPr>
          <w:rStyle w:val="Pogrubienie"/>
          <w:rFonts w:cs="Arial"/>
        </w:rPr>
      </w:pPr>
    </w:p>
    <w:p w:rsidR="00F05BC8" w:rsidRPr="008B0FDD" w:rsidRDefault="007F3648" w:rsidP="008B0FDD">
      <w:pPr>
        <w:spacing w:after="0" w:line="360" w:lineRule="auto"/>
        <w:rPr>
          <w:rFonts w:cs="Arial"/>
          <w:b/>
          <w:bCs/>
        </w:rPr>
      </w:pPr>
      <w:r w:rsidRPr="008B0FDD">
        <w:rPr>
          <w:rStyle w:val="Pogrubienie"/>
          <w:rFonts w:cs="Arial"/>
        </w:rPr>
        <w:t>Kontakt dla mediów:</w:t>
      </w:r>
    </w:p>
    <w:p w:rsidR="008B0FDD" w:rsidRDefault="008B0FDD" w:rsidP="008B0FDD">
      <w:pPr>
        <w:spacing w:after="0" w:line="360" w:lineRule="auto"/>
        <w:rPr>
          <w:rFonts w:eastAsia="Times New Roman" w:cs="Arial"/>
          <w:lang w:eastAsia="pl-PL"/>
        </w:rPr>
      </w:pPr>
      <w:r>
        <w:rPr>
          <w:rFonts w:eastAsia="Times New Roman" w:cs="Arial"/>
          <w:lang w:eastAsia="pl-PL"/>
        </w:rPr>
        <w:t>Mirosław Siemieniec</w:t>
      </w:r>
    </w:p>
    <w:p w:rsidR="00A15AED" w:rsidRPr="008B0FDD" w:rsidRDefault="008B0FDD" w:rsidP="008B0FDD">
      <w:pPr>
        <w:spacing w:after="0" w:line="360" w:lineRule="auto"/>
        <w:rPr>
          <w:rFonts w:eastAsia="Times New Roman" w:cs="Arial"/>
          <w:lang w:eastAsia="pl-PL"/>
        </w:rPr>
      </w:pPr>
      <w:r>
        <w:rPr>
          <w:rFonts w:eastAsia="Times New Roman" w:cs="Arial"/>
          <w:lang w:eastAsia="pl-PL"/>
        </w:rPr>
        <w:t xml:space="preserve">rzecznik </w:t>
      </w:r>
      <w:r w:rsidR="00EA0B2D" w:rsidRPr="008B0FDD">
        <w:rPr>
          <w:rFonts w:eastAsia="Times New Roman" w:cs="Arial"/>
          <w:lang w:eastAsia="pl-PL"/>
        </w:rPr>
        <w:t>prasowy</w:t>
      </w:r>
      <w:r w:rsidR="00EA0B2D" w:rsidRPr="008B0FDD">
        <w:rPr>
          <w:rFonts w:eastAsia="Times New Roman" w:cs="Arial"/>
          <w:lang w:eastAsia="pl-PL"/>
        </w:rPr>
        <w:br/>
        <w:t>PKP Polskie Linie Kolejowe S.A.</w:t>
      </w:r>
      <w:r w:rsidR="00EA0B2D" w:rsidRPr="008B0FDD">
        <w:rPr>
          <w:rFonts w:eastAsia="Times New Roman" w:cs="Arial"/>
          <w:lang w:eastAsia="pl-PL"/>
        </w:rPr>
        <w:br/>
        <w:t>rzecznik@plk-sa.pl</w:t>
      </w:r>
      <w:r w:rsidR="00EA0B2D" w:rsidRPr="008B0FDD">
        <w:rPr>
          <w:rFonts w:eastAsia="Times New Roman" w:cs="Arial"/>
          <w:lang w:eastAsia="pl-PL"/>
        </w:rPr>
        <w:br/>
        <w:t>T: +48</w:t>
      </w:r>
      <w:r>
        <w:rPr>
          <w:rFonts w:eastAsia="Times New Roman" w:cs="Arial"/>
          <w:lang w:eastAsia="pl-PL"/>
        </w:rPr>
        <w:t> 694 480 239</w:t>
      </w:r>
    </w:p>
    <w:sectPr w:rsidR="00A15AED" w:rsidRPr="008B0FDD"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A9" w:rsidRDefault="009C28A9" w:rsidP="009D1AEB">
      <w:pPr>
        <w:spacing w:after="0" w:line="240" w:lineRule="auto"/>
      </w:pPr>
      <w:r>
        <w:separator/>
      </w:r>
    </w:p>
  </w:endnote>
  <w:endnote w:type="continuationSeparator" w:id="0">
    <w:p w:rsidR="009C28A9" w:rsidRDefault="009C28A9"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FF26B3" w:rsidRPr="00FF26B3">
      <w:rPr>
        <w:rFonts w:cs="Arial"/>
        <w:color w:val="727271"/>
        <w:sz w:val="14"/>
        <w:szCs w:val="14"/>
      </w:rPr>
      <w:t>29 409 453 000,00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A9" w:rsidRDefault="009C28A9" w:rsidP="009D1AEB">
      <w:pPr>
        <w:spacing w:after="0" w:line="240" w:lineRule="auto"/>
      </w:pPr>
      <w:r>
        <w:separator/>
      </w:r>
    </w:p>
  </w:footnote>
  <w:footnote w:type="continuationSeparator" w:id="0">
    <w:p w:rsidR="009C28A9" w:rsidRDefault="009C28A9"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530FF5"/>
    <w:multiLevelType w:val="hybridMultilevel"/>
    <w:tmpl w:val="4766695C"/>
    <w:lvl w:ilvl="0" w:tplc="5492EA4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11827"/>
    <w:rsid w:val="00066860"/>
    <w:rsid w:val="000A0217"/>
    <w:rsid w:val="00133F48"/>
    <w:rsid w:val="001661CA"/>
    <w:rsid w:val="00177CFF"/>
    <w:rsid w:val="00236985"/>
    <w:rsid w:val="00277762"/>
    <w:rsid w:val="0028576A"/>
    <w:rsid w:val="00291328"/>
    <w:rsid w:val="002B190D"/>
    <w:rsid w:val="002C319F"/>
    <w:rsid w:val="002F6767"/>
    <w:rsid w:val="003F0C77"/>
    <w:rsid w:val="0041151C"/>
    <w:rsid w:val="00423D8A"/>
    <w:rsid w:val="00495F71"/>
    <w:rsid w:val="005A5E9F"/>
    <w:rsid w:val="0063625B"/>
    <w:rsid w:val="00693500"/>
    <w:rsid w:val="006B4416"/>
    <w:rsid w:val="006C6C1C"/>
    <w:rsid w:val="006F1965"/>
    <w:rsid w:val="00701450"/>
    <w:rsid w:val="00714E30"/>
    <w:rsid w:val="00797B73"/>
    <w:rsid w:val="007C6E83"/>
    <w:rsid w:val="007F3648"/>
    <w:rsid w:val="0082159D"/>
    <w:rsid w:val="008326C9"/>
    <w:rsid w:val="008563C3"/>
    <w:rsid w:val="00860074"/>
    <w:rsid w:val="00867BA5"/>
    <w:rsid w:val="00881B79"/>
    <w:rsid w:val="008A2CCA"/>
    <w:rsid w:val="008B0FDD"/>
    <w:rsid w:val="008D5441"/>
    <w:rsid w:val="008D5DE4"/>
    <w:rsid w:val="008E4631"/>
    <w:rsid w:val="008F19D7"/>
    <w:rsid w:val="009B2B6D"/>
    <w:rsid w:val="009B76A8"/>
    <w:rsid w:val="009C28A9"/>
    <w:rsid w:val="009D1AEB"/>
    <w:rsid w:val="009F644C"/>
    <w:rsid w:val="00A15AED"/>
    <w:rsid w:val="00A24411"/>
    <w:rsid w:val="00A50F7C"/>
    <w:rsid w:val="00AC7DB3"/>
    <w:rsid w:val="00AD5C2B"/>
    <w:rsid w:val="00B2400C"/>
    <w:rsid w:val="00B272B3"/>
    <w:rsid w:val="00C00449"/>
    <w:rsid w:val="00C31BC6"/>
    <w:rsid w:val="00CF49DB"/>
    <w:rsid w:val="00D149FC"/>
    <w:rsid w:val="00D2726F"/>
    <w:rsid w:val="00D5142C"/>
    <w:rsid w:val="00DB0056"/>
    <w:rsid w:val="00DF4ED0"/>
    <w:rsid w:val="00E62CAE"/>
    <w:rsid w:val="00E8130E"/>
    <w:rsid w:val="00EA0B2D"/>
    <w:rsid w:val="00F05BC8"/>
    <w:rsid w:val="00F220D6"/>
    <w:rsid w:val="00F41A36"/>
    <w:rsid w:val="00FA111B"/>
    <w:rsid w:val="00FA2508"/>
    <w:rsid w:val="00FA448D"/>
    <w:rsid w:val="00FE6E12"/>
    <w:rsid w:val="00FF2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1661C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20378">
      <w:bodyDiv w:val="1"/>
      <w:marLeft w:val="0"/>
      <w:marRight w:val="0"/>
      <w:marTop w:val="0"/>
      <w:marBottom w:val="0"/>
      <w:divBdr>
        <w:top w:val="none" w:sz="0" w:space="0" w:color="auto"/>
        <w:left w:val="none" w:sz="0" w:space="0" w:color="auto"/>
        <w:bottom w:val="none" w:sz="0" w:space="0" w:color="auto"/>
        <w:right w:val="none" w:sz="0" w:space="0" w:color="auto"/>
      </w:divBdr>
      <w:divsChild>
        <w:div w:id="1396970573">
          <w:marLeft w:val="0"/>
          <w:marRight w:val="0"/>
          <w:marTop w:val="0"/>
          <w:marBottom w:val="525"/>
          <w:divBdr>
            <w:top w:val="none" w:sz="0" w:space="0" w:color="auto"/>
            <w:left w:val="none" w:sz="0" w:space="0" w:color="auto"/>
            <w:bottom w:val="none" w:sz="0" w:space="0" w:color="auto"/>
            <w:right w:val="none" w:sz="0" w:space="0" w:color="auto"/>
          </w:divBdr>
        </w:div>
        <w:div w:id="1263104022">
          <w:marLeft w:val="0"/>
          <w:marRight w:val="0"/>
          <w:marTop w:val="0"/>
          <w:marBottom w:val="0"/>
          <w:divBdr>
            <w:top w:val="none" w:sz="0" w:space="0" w:color="auto"/>
            <w:left w:val="none" w:sz="0" w:space="0" w:color="auto"/>
            <w:bottom w:val="none" w:sz="0" w:space="0" w:color="auto"/>
            <w:right w:val="none" w:sz="0" w:space="0" w:color="auto"/>
          </w:divBdr>
        </w:div>
      </w:divsChild>
    </w:div>
    <w:div w:id="1092042248">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1053-AC8E-4D47-B6FA-A0295DAB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Dobre podróże Kielce – Częstochowa zapewni praca AHM</vt:lpstr>
    </vt:vector>
  </TitlesOfParts>
  <Company>PKP PLK S.A.</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Wideokonferencja i ankiety mieszkańców pomogą w przygotowaniu kolejowej obwodnicy Białegostoku</dc:title>
  <dc:subject/>
  <dc:creator>izabela.miernikiewicz@plk-sa.pl</dc:creator>
  <cp:keywords/>
  <dc:description/>
  <cp:lastModifiedBy>Dudzińska Maria</cp:lastModifiedBy>
  <cp:revision>2</cp:revision>
  <dcterms:created xsi:type="dcterms:W3CDTF">2021-08-20T12:44:00Z</dcterms:created>
  <dcterms:modified xsi:type="dcterms:W3CDTF">2021-08-20T12:44:00Z</dcterms:modified>
</cp:coreProperties>
</file>