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3C2C6D" w:rsidRDefault="009939C9" w:rsidP="00320319">
      <w:pPr>
        <w:rPr>
          <w:rFonts w:ascii="Arial" w:hAnsi="Arial" w:cs="Arial"/>
          <w:sz w:val="16"/>
          <w:szCs w:val="16"/>
        </w:rPr>
      </w:pPr>
      <w:r w:rsidRPr="003C2C6D">
        <w:rPr>
          <w:rFonts w:ascii="Arial" w:hAnsi="Arial" w:cs="Arial"/>
          <w:sz w:val="16"/>
          <w:szCs w:val="16"/>
        </w:rPr>
        <w:t>www.plk-sa.pl</w:t>
      </w:r>
    </w:p>
    <w:p w:rsidR="009939C9" w:rsidRPr="003C2C6D" w:rsidRDefault="009939C9" w:rsidP="00320319">
      <w:pPr>
        <w:rPr>
          <w:rFonts w:ascii="Arial" w:hAnsi="Arial" w:cs="Arial"/>
          <w:b/>
          <w:sz w:val="16"/>
          <w:szCs w:val="16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Pr="003C2C6D">
        <w:rPr>
          <w:rFonts w:ascii="Arial" w:hAnsi="Arial" w:cs="Arial"/>
          <w:sz w:val="22"/>
          <w:szCs w:val="22"/>
        </w:rPr>
        <w:tab/>
      </w:r>
      <w:r w:rsidR="00964B84" w:rsidRPr="003C2C6D">
        <w:rPr>
          <w:rFonts w:ascii="Arial" w:hAnsi="Arial" w:cs="Arial"/>
          <w:sz w:val="22"/>
          <w:szCs w:val="22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22324B">
        <w:rPr>
          <w:rFonts w:ascii="Arial" w:eastAsia="Calibri" w:hAnsi="Arial" w:cs="Arial"/>
          <w:sz w:val="22"/>
          <w:szCs w:val="22"/>
          <w:lang w:eastAsia="en-US"/>
        </w:rPr>
        <w:t>28</w:t>
      </w:r>
      <w:r w:rsidR="004E5FD9">
        <w:rPr>
          <w:rFonts w:ascii="Arial" w:eastAsia="Calibri" w:hAnsi="Arial" w:cs="Arial"/>
          <w:sz w:val="22"/>
          <w:szCs w:val="22"/>
          <w:lang w:eastAsia="en-US"/>
        </w:rPr>
        <w:t xml:space="preserve"> września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Default="0074268C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Pr="00EF6194" w:rsidRDefault="00197D57" w:rsidP="00EF6194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F6194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22324B" w:rsidRPr="00EF6194" w:rsidRDefault="00A908CF" w:rsidP="00EF6194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Ponad 200 mln dofina</w:t>
      </w:r>
      <w:r w:rsidR="004F667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sowania unijnego na specjalistyczny sprzęt</w:t>
      </w:r>
      <w:r w:rsidR="0022324B" w:rsidRPr="00EF619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:rsidR="00A908CF" w:rsidRDefault="00A908CF" w:rsidP="004D4F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A908C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PKP Polskie Linie Kolejowe S.A. </w:t>
      </w:r>
      <w:r w:rsidR="00FC3CA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dzięki dofinansowaniu </w:t>
      </w:r>
      <w:r w:rsidRPr="00A908C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przeznaczą 250 mln zł na zakup specjalistycznego sprzętu technicznego. Nowe pojazdy i urządzania m.in. do diagnostyki i usuwania usterek toru, zapewnią bezpieczne i sprawne podróże oraz przewóz ładunków.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Dziś zarządca infrastruktury podpisał </w:t>
      </w:r>
      <w:r w:rsidR="00FC3CA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z CUPT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umo</w:t>
      </w:r>
      <w:r w:rsidR="00FC3CA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wę o dofina</w:t>
      </w:r>
      <w:r w:rsidR="004F667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</w:t>
      </w:r>
      <w:r w:rsidR="00FC3CAA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sowanie inwestycji. </w:t>
      </w:r>
    </w:p>
    <w:p w:rsidR="0022324B" w:rsidRDefault="00860F03" w:rsidP="004D4F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860F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oraz </w:t>
      </w:r>
      <w:r w:rsidR="0022324B" w:rsidRPr="00EF6194">
        <w:rPr>
          <w:rFonts w:ascii="Arial" w:eastAsiaTheme="minorHAnsi" w:hAnsi="Arial" w:cs="Arial"/>
          <w:bCs/>
          <w:sz w:val="22"/>
          <w:szCs w:val="22"/>
          <w:lang w:eastAsia="en-US"/>
        </w:rPr>
        <w:t>Centrum Unijnych Projektów Transportowych podpisały umowę na dofinansowanie projektu „Poprawa bezpieczeństwa ruchu kolejowego poprzez zakup specjalistycznego sprzętu technicznego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”. Inwestycja ujęta </w:t>
      </w:r>
      <w:r w:rsidRPr="00860F0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jest w Krajowym Programie Kolejowym. </w:t>
      </w:r>
      <w:r w:rsidR="0022324B" w:rsidRPr="00EF6194">
        <w:rPr>
          <w:rFonts w:ascii="Arial" w:eastAsiaTheme="minorHAnsi" w:hAnsi="Arial" w:cs="Arial"/>
          <w:bCs/>
          <w:sz w:val="22"/>
          <w:szCs w:val="22"/>
          <w:lang w:eastAsia="en-US"/>
        </w:rPr>
        <w:t>Wartość projektu to 250 mln zł netto, z czego dofinansowanie UE wynosi ponad 211 mln zł. </w:t>
      </w:r>
    </w:p>
    <w:p w:rsidR="00860F03" w:rsidRPr="00945190" w:rsidRDefault="00DD6195" w:rsidP="004D4F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47 pojazdów</w:t>
      </w:r>
      <w:r w:rsidR="00945190" w:rsidRPr="0094519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wzmocni działania dla bezpieczeństwa na torach</w:t>
      </w:r>
    </w:p>
    <w:p w:rsidR="00DC0876" w:rsidRDefault="00DC0876" w:rsidP="004D4F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PKP Polskie Linie Kolejowe S.A. do </w:t>
      </w:r>
      <w:r w:rsidRPr="00DC0876">
        <w:rPr>
          <w:rFonts w:ascii="Arial" w:hAnsi="Arial" w:cs="Arial"/>
          <w:sz w:val="22"/>
          <w:szCs w:val="22"/>
          <w:shd w:val="clear" w:color="auto" w:fill="FFFFFF"/>
        </w:rPr>
        <w:t>końca 2021 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zakupią </w:t>
      </w:r>
      <w:r w:rsidR="0022324B" w:rsidRPr="00EF6194">
        <w:rPr>
          <w:rFonts w:ascii="Arial" w:eastAsiaTheme="minorHAnsi" w:hAnsi="Arial" w:cs="Arial"/>
          <w:sz w:val="22"/>
          <w:szCs w:val="22"/>
          <w:lang w:eastAsia="en-US"/>
        </w:rPr>
        <w:t>47 nowych specjalistycznych maszyn</w:t>
      </w:r>
      <w:r>
        <w:rPr>
          <w:rFonts w:ascii="Arial" w:eastAsiaTheme="minorHAnsi" w:hAnsi="Arial" w:cs="Arial"/>
          <w:sz w:val="22"/>
          <w:szCs w:val="22"/>
          <w:lang w:eastAsia="en-US"/>
        </w:rPr>
        <w:t>, które</w:t>
      </w:r>
      <w:r w:rsidR="0022324B" w:rsidRPr="00EF6194">
        <w:rPr>
          <w:rFonts w:ascii="Arial" w:eastAsiaTheme="minorHAnsi" w:hAnsi="Arial" w:cs="Arial"/>
          <w:sz w:val="22"/>
          <w:szCs w:val="22"/>
          <w:lang w:eastAsia="en-US"/>
        </w:rPr>
        <w:t xml:space="preserve"> wzmocni</w:t>
      </w:r>
      <w:r>
        <w:rPr>
          <w:rFonts w:ascii="Arial" w:eastAsiaTheme="minorHAnsi" w:hAnsi="Arial" w:cs="Arial"/>
          <w:sz w:val="22"/>
          <w:szCs w:val="22"/>
          <w:lang w:eastAsia="en-US"/>
        </w:rPr>
        <w:t>ą</w:t>
      </w:r>
      <w:r w:rsidR="0022324B" w:rsidRPr="00EF6194">
        <w:rPr>
          <w:rFonts w:ascii="Arial" w:eastAsiaTheme="minorHAnsi" w:hAnsi="Arial" w:cs="Arial"/>
          <w:sz w:val="22"/>
          <w:szCs w:val="22"/>
          <w:lang w:eastAsia="en-US"/>
        </w:rPr>
        <w:t xml:space="preserve"> zespoły kolejowego pogotowia technicznego, odpowiedzialnego za szybkie usuwanie usterek i bezpieczeństwo</w:t>
      </w:r>
      <w:r w:rsidR="00FC3CA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="00DD6195">
        <w:rPr>
          <w:rFonts w:ascii="Arial" w:eastAsiaTheme="minorHAnsi" w:hAnsi="Arial" w:cs="Arial"/>
          <w:bCs/>
          <w:sz w:val="22"/>
          <w:szCs w:val="22"/>
          <w:lang w:eastAsia="en-US"/>
        </w:rPr>
        <w:t>Sprzęt zapewni</w:t>
      </w:r>
      <w:r w:rsidRPr="00DC087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bezpieczne i sprawne podróże oraz przewóz ładunków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0B533A" w:rsidRPr="000B533A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Do tej pory w ramach projektu „Poprawa bezpieczeństwa ruchu kolejowego poprzez zakup specjalistycznego sprzętu technicznego”  zarządca infrastruktury kolejowej podpisał umowy za 148 mln zł. </w:t>
      </w:r>
    </w:p>
    <w:p w:rsidR="000B533A" w:rsidRDefault="000B533A" w:rsidP="004D4F02">
      <w:pPr>
        <w:autoSpaceDN/>
        <w:spacing w:after="160" w:line="360" w:lineRule="auto"/>
        <w:jc w:val="both"/>
        <w:textAlignment w:val="auto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Inwestycja obejmuje zakup </w:t>
      </w:r>
      <w:r w:rsidR="00DD6195" w:rsidRPr="000B533A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36 wózków motorowych</w:t>
      </w:r>
      <w:r w:rsidR="006429E7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 z oprzyrządowaniem</w:t>
      </w:r>
      <w:r w:rsidR="00DD6195" w:rsidRPr="000B533A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. </w:t>
      </w: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N</w:t>
      </w:r>
      <w:r w:rsidR="006429E7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a torach pracują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już </w:t>
      </w:r>
      <w:r w:rsidR="006429E7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3 wózki motorowe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, a 3 kolejne </w:t>
      </w:r>
      <w:r w:rsidR="00FC3CA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wzmocnią PLK 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do końca bieżącego roku. Nowe pojazdy są szybsze niż dotychczas</w:t>
      </w:r>
      <w:r w:rsidR="00FC3CA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owe</w:t>
      </w:r>
      <w:r w:rsidRPr="000B533A">
        <w:t xml:space="preserve"> </w:t>
      </w:r>
      <w:r>
        <w:t xml:space="preserve">- </w:t>
      </w: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pojadą nawet 100 km/h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, przez co zapewniają sprawniejsze </w:t>
      </w:r>
      <w:r w:rsidR="00FC3CA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dojazdy do prac i </w:t>
      </w: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usuwanie usterek na sieci kolejowej. 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Dzięki zamontowanym urządzeniom bezpieczeństwa drezyną kierują nie dwie lecz jedna osoba. </w:t>
      </w:r>
      <w:r w:rsidR="00FC3CA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Wózki wyposażone są w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żuraw do wyładunku materiałów oraz mogą odśnieżać tory. Nowymi pojazdami dysponują już zespoły techniczne w Warszawie, Wrocławiu, Bydgoszczy, Łodzi, Wałbrzychu, Tarnowskich Górach, Sosnowcu, Lublinie i Szczecinie. W przyszłym roku kolejne 15 wózków zasili zespoły techniczne zakładów m.in. w Białymstoku, Rzeszowie, Nowym Sączu i Zielonej Górze.</w:t>
      </w: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</w:p>
    <w:p w:rsidR="00FC3CAA" w:rsidRDefault="00FC3CAA" w:rsidP="004D4F02">
      <w:pPr>
        <w:autoSpaceDN/>
        <w:spacing w:after="160" w:line="360" w:lineRule="auto"/>
        <w:jc w:val="both"/>
        <w:textAlignment w:val="auto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FC3CAA" w:rsidRDefault="00FC3CAA" w:rsidP="004D4F02">
      <w:pPr>
        <w:autoSpaceDN/>
        <w:spacing w:after="160" w:line="360" w:lineRule="auto"/>
        <w:jc w:val="both"/>
        <w:textAlignment w:val="auto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</w:p>
    <w:p w:rsidR="00DD6195" w:rsidRDefault="000B533A" w:rsidP="004D4F02">
      <w:pPr>
        <w:autoSpaceDN/>
        <w:spacing w:after="160" w:line="360" w:lineRule="auto"/>
        <w:jc w:val="both"/>
        <w:textAlignment w:val="auto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W</w:t>
      </w: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ubiegłym tygodniu PLK podpisały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umowę na zakup </w:t>
      </w:r>
      <w:r w:rsidRPr="000B533A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profilarki tłucznia.</w:t>
      </w:r>
      <w:r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Dzięki inwestycji będzie możliwe szybkie wykonywanie prac związanych z profilowaniem podsypki w torze, polegające m. in. na przemieszczaniu, zbieraniu i szczotkowaniu nadmiaru tłucznia. </w:t>
      </w:r>
      <w:r w:rsidR="00FC3CA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Maszyna zapewni</w:t>
      </w:r>
      <w:r w:rsidRPr="000B533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szybkie usuwanie usterek na liniach kolejowych, co przełoży się na sprawni</w:t>
      </w:r>
      <w:r w:rsidR="00F27C89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ejsze i bezpieczniejsze podróże </w:t>
      </w:r>
      <w:r w:rsidR="00FC3CAA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oraz przewóz ładunków. </w:t>
      </w:r>
    </w:p>
    <w:p w:rsidR="006429E7" w:rsidRDefault="006429E7" w:rsidP="004D4F02">
      <w:pPr>
        <w:autoSpaceDN/>
        <w:spacing w:after="160" w:line="360" w:lineRule="auto"/>
        <w:jc w:val="both"/>
        <w:textAlignment w:val="auto"/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</w:pPr>
      <w:r w:rsidRPr="006429E7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W ramach projektu, od grudnia 2016 roku PLK korzystają już z </w:t>
      </w:r>
      <w:r w:rsidRPr="00EE30A3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6 </w:t>
      </w:r>
      <w:r w:rsidR="00EE30A3" w:rsidRPr="00EE30A3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pojazdów z napędem spalinowym</w:t>
      </w:r>
      <w:r w:rsidR="00EE30A3" w:rsidRPr="00EE30A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6429E7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przy wyjazdach do napraw i usuwania usterek na torach. Pojazdami dysponują zespoły techniczne m.in. na Śląsku, Mazowszu i na Lubelszczyźnie.</w:t>
      </w:r>
      <w:r w:rsidR="00EE30A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EE30A3" w:rsidRPr="00EE30A3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Podstawowym zadaniem pojazdów jest przewóz materiałów i specjalistycznego sprzętu do prac interwencyjnych związanych z naprawą infrastruktury dla bezpiecznego prowadzenia ruchu kolejowego. Wózki są wyposażone w żurawie o zasięgu do 12 m i udźwigu do 1590 kg. Nadają się do prac awaryjnych i interwencyjnych.</w:t>
      </w:r>
    </w:p>
    <w:p w:rsidR="00DD6195" w:rsidRPr="00DD6195" w:rsidRDefault="00DD6195" w:rsidP="004D4F02">
      <w:pPr>
        <w:autoSpaceDN/>
        <w:spacing w:after="160" w:line="360" w:lineRule="auto"/>
        <w:jc w:val="both"/>
        <w:textAlignment w:val="auto"/>
        <w:rPr>
          <w:rFonts w:ascii="Arial" w:hAnsi="Arial" w:cs="Arial"/>
          <w:sz w:val="22"/>
          <w:szCs w:val="22"/>
          <w:shd w:val="clear" w:color="auto" w:fill="FFFFFF"/>
        </w:rPr>
      </w:pPr>
      <w:r w:rsidRPr="00DD6195">
        <w:rPr>
          <w:rFonts w:ascii="Arial" w:hAnsi="Arial" w:cs="Arial"/>
          <w:sz w:val="22"/>
          <w:szCs w:val="22"/>
          <w:shd w:val="clear" w:color="auto" w:fill="FFFFFF"/>
        </w:rPr>
        <w:t xml:space="preserve">Zarządca infrastruktury zakupi także </w:t>
      </w:r>
      <w:r w:rsidRPr="00DD6195">
        <w:rPr>
          <w:rFonts w:ascii="Arial" w:hAnsi="Arial" w:cs="Arial"/>
          <w:b/>
          <w:sz w:val="22"/>
          <w:szCs w:val="22"/>
          <w:shd w:val="clear" w:color="auto" w:fill="FFFFFF"/>
        </w:rPr>
        <w:t>pojazd do kontroli obiektów inżynieryjnych</w:t>
      </w:r>
      <w:r w:rsidRPr="00DD6195">
        <w:rPr>
          <w:rFonts w:ascii="Arial" w:hAnsi="Arial" w:cs="Arial"/>
          <w:sz w:val="22"/>
          <w:szCs w:val="22"/>
          <w:shd w:val="clear" w:color="auto" w:fill="FFFFFF"/>
        </w:rPr>
        <w:t xml:space="preserve">, m.in. mostów. Dzięki zastosowaniu wysięgnika z koszem możliwe będą przeglądy trudno dostępnych miejsc na około 6400 obiektach inżynieryjnych. Pojazd będzie jeździł po torach i drogach, co umożliwi sprawny dojazd do wszystkich miejsc. Obecnie trwa procedura przetargowa na zakup pojazdu. </w:t>
      </w:r>
    </w:p>
    <w:p w:rsidR="00DD6195" w:rsidRDefault="00DD6195" w:rsidP="004D4F02">
      <w:pPr>
        <w:autoSpaceDN/>
        <w:spacing w:after="160" w:line="360" w:lineRule="auto"/>
        <w:jc w:val="both"/>
        <w:textAlignment w:val="auto"/>
        <w:rPr>
          <w:rFonts w:ascii="Arial" w:hAnsi="Arial" w:cs="Arial"/>
          <w:sz w:val="22"/>
          <w:szCs w:val="22"/>
          <w:shd w:val="clear" w:color="auto" w:fill="FFFFFF"/>
        </w:rPr>
      </w:pPr>
      <w:r w:rsidRPr="00DD6195">
        <w:rPr>
          <w:rFonts w:ascii="Arial" w:hAnsi="Arial" w:cs="Arial"/>
          <w:sz w:val="22"/>
          <w:szCs w:val="22"/>
          <w:shd w:val="clear" w:color="auto" w:fill="FFFFFF"/>
        </w:rPr>
        <w:t xml:space="preserve">Na etapie procedury przetargowej jest </w:t>
      </w:r>
      <w:r w:rsidR="000B533A">
        <w:rPr>
          <w:rFonts w:ascii="Arial" w:hAnsi="Arial" w:cs="Arial"/>
          <w:sz w:val="22"/>
          <w:szCs w:val="22"/>
          <w:shd w:val="clear" w:color="auto" w:fill="FFFFFF"/>
        </w:rPr>
        <w:t xml:space="preserve">także zakup </w:t>
      </w:r>
      <w:r w:rsidR="000B533A" w:rsidRPr="00F27C89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podbijarek torów i </w:t>
      </w:r>
      <w:r w:rsidRPr="00F27C89">
        <w:rPr>
          <w:rFonts w:ascii="Arial" w:hAnsi="Arial" w:cs="Arial"/>
          <w:b/>
          <w:sz w:val="22"/>
          <w:szCs w:val="22"/>
          <w:shd w:val="clear" w:color="auto" w:fill="FFFFFF"/>
        </w:rPr>
        <w:t>podbijarki rozjazdów</w:t>
      </w:r>
      <w:r w:rsidR="00F27C89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DD6195">
        <w:rPr>
          <w:rFonts w:ascii="Arial" w:hAnsi="Arial" w:cs="Arial"/>
          <w:sz w:val="22"/>
          <w:szCs w:val="22"/>
          <w:shd w:val="clear" w:color="auto" w:fill="FFFFFF"/>
        </w:rPr>
        <w:t xml:space="preserve">Nowoczesne urządzenia zapewnią wysoką jakość infrastruktury i szybsze wykonanie prac interwencyjnych na torach. </w:t>
      </w:r>
    </w:p>
    <w:p w:rsidR="0022324B" w:rsidRPr="00EF6194" w:rsidRDefault="0022324B" w:rsidP="004D4F02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F6194">
        <w:rPr>
          <w:rFonts w:ascii="Arial" w:eastAsiaTheme="minorHAnsi" w:hAnsi="Arial" w:cs="Arial"/>
          <w:bCs/>
          <w:sz w:val="22"/>
          <w:szCs w:val="22"/>
          <w:lang w:eastAsia="en-US"/>
        </w:rPr>
        <w:t>Zakup wszystkich nowych maszyn zaplanowano do końca 2021 r. Specjalistyczny sprzęt wzmocni zespoły techniczne na terenie całego kraju.</w:t>
      </w:r>
    </w:p>
    <w:p w:rsidR="008C01A8" w:rsidRPr="00EE30A3" w:rsidRDefault="0022324B" w:rsidP="00EE30A3">
      <w:pPr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i/>
          <w:sz w:val="20"/>
          <w:szCs w:val="20"/>
          <w:lang w:eastAsia="en-US"/>
        </w:rPr>
      </w:pPr>
      <w:r w:rsidRPr="00EE30A3">
        <w:rPr>
          <w:rFonts w:ascii="Arial" w:eastAsiaTheme="minorHAnsi" w:hAnsi="Arial" w:cs="Arial"/>
          <w:bCs/>
          <w:i/>
          <w:sz w:val="20"/>
          <w:szCs w:val="20"/>
          <w:lang w:eastAsia="en-US"/>
        </w:rPr>
        <w:t>Projekt POIiŚ 5.2-10 pn. „Poprawa  bezpieczeństwa ruchu kolejowego poprzez zakup specjalistycznego sprzętu technicznego” jest finansowany przez Unię Europejską  ze środków Funduszu Spójności w ramach Programu Operacyjnego Infrastruktura i Środowisko.</w:t>
      </w:r>
    </w:p>
    <w:p w:rsidR="00935356" w:rsidRDefault="00161379" w:rsidP="00710551">
      <w:pPr>
        <w:autoSpaceDN/>
        <w:spacing w:after="160" w:line="360" w:lineRule="auto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672" w:rsidRDefault="00161379" w:rsidP="002A1889">
      <w:pPr>
        <w:autoSpaceDN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</w:p>
    <w:p w:rsidR="004F6672" w:rsidRPr="004F6672" w:rsidRDefault="004F6672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 w:rsidRPr="004F6672">
        <w:rPr>
          <w:rFonts w:ascii="Arial" w:eastAsia="Calibri" w:hAnsi="Arial" w:cs="Arial"/>
          <w:bCs/>
          <w:sz w:val="18"/>
          <w:szCs w:val="22"/>
          <w:lang w:eastAsia="en-US"/>
        </w:rPr>
        <w:t>Mirosław Siemieniec</w:t>
      </w:r>
    </w:p>
    <w:p w:rsidR="004F6672" w:rsidRPr="004F6672" w:rsidRDefault="004F6672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 w:rsidRPr="004F6672">
        <w:rPr>
          <w:rFonts w:ascii="Arial" w:eastAsia="Calibri" w:hAnsi="Arial" w:cs="Arial"/>
          <w:bCs/>
          <w:sz w:val="18"/>
          <w:szCs w:val="22"/>
          <w:lang w:eastAsia="en-US"/>
        </w:rPr>
        <w:t>Rzecznik prasowy</w:t>
      </w:r>
    </w:p>
    <w:p w:rsidR="004F6672" w:rsidRPr="004F6672" w:rsidRDefault="004F6672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 w:rsidRPr="004F6672">
        <w:rPr>
          <w:rFonts w:ascii="Arial" w:eastAsia="Calibri" w:hAnsi="Arial" w:cs="Arial"/>
          <w:bCs/>
          <w:sz w:val="18"/>
          <w:szCs w:val="22"/>
          <w:lang w:eastAsia="en-US"/>
        </w:rPr>
        <w:t>PKP Polskie Linie Kolejowe S.A.</w:t>
      </w:r>
    </w:p>
    <w:p w:rsidR="004F6672" w:rsidRPr="004F6672" w:rsidRDefault="004F6672" w:rsidP="004F6672">
      <w:pPr>
        <w:autoSpaceDN/>
        <w:jc w:val="right"/>
        <w:textAlignment w:val="auto"/>
        <w:rPr>
          <w:rFonts w:ascii="Arial" w:eastAsia="Calibri" w:hAnsi="Arial" w:cs="Arial"/>
          <w:bCs/>
          <w:sz w:val="18"/>
          <w:szCs w:val="22"/>
          <w:lang w:eastAsia="en-US"/>
        </w:rPr>
      </w:pPr>
      <w:r w:rsidRPr="004F6672">
        <w:rPr>
          <w:rFonts w:ascii="Arial" w:eastAsia="Calibri" w:hAnsi="Arial" w:cs="Arial"/>
          <w:bCs/>
          <w:sz w:val="18"/>
          <w:szCs w:val="22"/>
          <w:lang w:eastAsia="en-US"/>
        </w:rPr>
        <w:t>tel. 694 480 239</w:t>
      </w:r>
    </w:p>
    <w:p w:rsidR="008C01A8" w:rsidRPr="004F6672" w:rsidRDefault="004F6672" w:rsidP="004F6672">
      <w:pPr>
        <w:autoSpaceDN/>
        <w:jc w:val="right"/>
        <w:textAlignment w:val="auto"/>
        <w:rPr>
          <w:rFonts w:ascii="Arial" w:hAnsi="Arial" w:cs="Arial"/>
          <w:sz w:val="14"/>
          <w:szCs w:val="18"/>
          <w:shd w:val="clear" w:color="auto" w:fill="FFFFFF"/>
        </w:rPr>
      </w:pPr>
      <w:r w:rsidRPr="004F6672">
        <w:rPr>
          <w:rFonts w:ascii="Arial" w:eastAsia="Calibri" w:hAnsi="Arial" w:cs="Arial"/>
          <w:bCs/>
          <w:sz w:val="18"/>
          <w:szCs w:val="22"/>
          <w:lang w:eastAsia="en-US"/>
        </w:rPr>
        <w:t>rzecznik@plk-sa.pl</w:t>
      </w:r>
      <w:r w:rsidR="008C01A8" w:rsidRPr="004F6672">
        <w:rPr>
          <w:rFonts w:ascii="Arial" w:eastAsia="Calibri" w:hAnsi="Arial" w:cs="Arial"/>
          <w:bCs/>
          <w:sz w:val="18"/>
          <w:szCs w:val="22"/>
          <w:lang w:eastAsia="en-US"/>
        </w:rPr>
        <w:br/>
      </w:r>
    </w:p>
    <w:sectPr w:rsidR="008C01A8" w:rsidRPr="004F6672" w:rsidSect="00DA7916">
      <w:headerReference w:type="first" r:id="rId9"/>
      <w:footerReference w:type="first" r:id="rId10"/>
      <w:pgSz w:w="11906" w:h="16838"/>
      <w:pgMar w:top="1440" w:right="1080" w:bottom="1440" w:left="1080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B1" w:rsidRDefault="003B20B1" w:rsidP="006B0DBA">
      <w:r>
        <w:separator/>
      </w:r>
    </w:p>
  </w:endnote>
  <w:endnote w:type="continuationSeparator" w:id="0">
    <w:p w:rsidR="003B20B1" w:rsidRDefault="003B20B1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B1" w:rsidRDefault="003B20B1" w:rsidP="006B0DBA">
      <w:r w:rsidRPr="006B0DBA">
        <w:rPr>
          <w:color w:val="000000"/>
        </w:rPr>
        <w:separator/>
      </w:r>
    </w:p>
  </w:footnote>
  <w:footnote w:type="continuationSeparator" w:id="0">
    <w:p w:rsidR="003B20B1" w:rsidRDefault="003B20B1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>
          <wp:extent cx="6242050" cy="565150"/>
          <wp:effectExtent l="0" t="0" r="6350" b="635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40CC3"/>
    <w:rsid w:val="00044959"/>
    <w:rsid w:val="00050746"/>
    <w:rsid w:val="00052C70"/>
    <w:rsid w:val="000764EE"/>
    <w:rsid w:val="00084754"/>
    <w:rsid w:val="000A03F1"/>
    <w:rsid w:val="000A0417"/>
    <w:rsid w:val="000A5F10"/>
    <w:rsid w:val="000B2CA3"/>
    <w:rsid w:val="000B533A"/>
    <w:rsid w:val="000D2804"/>
    <w:rsid w:val="000D3FBF"/>
    <w:rsid w:val="000E07D2"/>
    <w:rsid w:val="000E1565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B565F"/>
    <w:rsid w:val="001C2BDA"/>
    <w:rsid w:val="001C4FB0"/>
    <w:rsid w:val="00202FE4"/>
    <w:rsid w:val="00214E7D"/>
    <w:rsid w:val="002152D3"/>
    <w:rsid w:val="00215551"/>
    <w:rsid w:val="0022324B"/>
    <w:rsid w:val="00233B71"/>
    <w:rsid w:val="0023613C"/>
    <w:rsid w:val="002439DE"/>
    <w:rsid w:val="00262C2A"/>
    <w:rsid w:val="002742AF"/>
    <w:rsid w:val="00285B77"/>
    <w:rsid w:val="00292433"/>
    <w:rsid w:val="002A0907"/>
    <w:rsid w:val="002A1889"/>
    <w:rsid w:val="002B402D"/>
    <w:rsid w:val="002C38ED"/>
    <w:rsid w:val="002D0686"/>
    <w:rsid w:val="002E0563"/>
    <w:rsid w:val="002F0081"/>
    <w:rsid w:val="003052BE"/>
    <w:rsid w:val="0031106A"/>
    <w:rsid w:val="003116BE"/>
    <w:rsid w:val="00315847"/>
    <w:rsid w:val="00320319"/>
    <w:rsid w:val="00322159"/>
    <w:rsid w:val="003263B1"/>
    <w:rsid w:val="003552EF"/>
    <w:rsid w:val="00361BE0"/>
    <w:rsid w:val="00393243"/>
    <w:rsid w:val="00395255"/>
    <w:rsid w:val="003B20B1"/>
    <w:rsid w:val="003C2C6D"/>
    <w:rsid w:val="003F0D69"/>
    <w:rsid w:val="00401971"/>
    <w:rsid w:val="00403032"/>
    <w:rsid w:val="00403190"/>
    <w:rsid w:val="00404161"/>
    <w:rsid w:val="00406C32"/>
    <w:rsid w:val="0043703D"/>
    <w:rsid w:val="00445591"/>
    <w:rsid w:val="00445DB9"/>
    <w:rsid w:val="0044750D"/>
    <w:rsid w:val="00452FF3"/>
    <w:rsid w:val="00456B02"/>
    <w:rsid w:val="00484AE4"/>
    <w:rsid w:val="00485EB2"/>
    <w:rsid w:val="00490D72"/>
    <w:rsid w:val="004A3022"/>
    <w:rsid w:val="004C25AE"/>
    <w:rsid w:val="004C7BFF"/>
    <w:rsid w:val="004D4F02"/>
    <w:rsid w:val="004D5A15"/>
    <w:rsid w:val="004E5FD9"/>
    <w:rsid w:val="004F3DCE"/>
    <w:rsid w:val="004F6672"/>
    <w:rsid w:val="004F7D11"/>
    <w:rsid w:val="00507340"/>
    <w:rsid w:val="00513169"/>
    <w:rsid w:val="00514FC7"/>
    <w:rsid w:val="005152A5"/>
    <w:rsid w:val="00525D7D"/>
    <w:rsid w:val="00526536"/>
    <w:rsid w:val="00550CFF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5C68"/>
    <w:rsid w:val="005C15D2"/>
    <w:rsid w:val="005C3C15"/>
    <w:rsid w:val="005C3DAE"/>
    <w:rsid w:val="005C5856"/>
    <w:rsid w:val="005E1A54"/>
    <w:rsid w:val="005E4F8E"/>
    <w:rsid w:val="00622F75"/>
    <w:rsid w:val="00626E24"/>
    <w:rsid w:val="006301BA"/>
    <w:rsid w:val="00632F76"/>
    <w:rsid w:val="006364F2"/>
    <w:rsid w:val="006429E7"/>
    <w:rsid w:val="0064510F"/>
    <w:rsid w:val="00662937"/>
    <w:rsid w:val="00664164"/>
    <w:rsid w:val="006B0DBA"/>
    <w:rsid w:val="006C00F8"/>
    <w:rsid w:val="006D025C"/>
    <w:rsid w:val="006D5E47"/>
    <w:rsid w:val="006E63A8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24DE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9787F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236B1"/>
    <w:rsid w:val="00830A1D"/>
    <w:rsid w:val="00830A66"/>
    <w:rsid w:val="00835C65"/>
    <w:rsid w:val="00836A4B"/>
    <w:rsid w:val="00837756"/>
    <w:rsid w:val="008412F2"/>
    <w:rsid w:val="00842E8D"/>
    <w:rsid w:val="0084530D"/>
    <w:rsid w:val="00856A01"/>
    <w:rsid w:val="00860F03"/>
    <w:rsid w:val="008611CF"/>
    <w:rsid w:val="008667C4"/>
    <w:rsid w:val="008702A3"/>
    <w:rsid w:val="00874BB4"/>
    <w:rsid w:val="00895ED9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5835"/>
    <w:rsid w:val="00916F1F"/>
    <w:rsid w:val="00935356"/>
    <w:rsid w:val="0094158A"/>
    <w:rsid w:val="00945190"/>
    <w:rsid w:val="00954219"/>
    <w:rsid w:val="0096017C"/>
    <w:rsid w:val="00961491"/>
    <w:rsid w:val="00961EFA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A1269E"/>
    <w:rsid w:val="00A141E9"/>
    <w:rsid w:val="00A16992"/>
    <w:rsid w:val="00A20C2F"/>
    <w:rsid w:val="00A232A5"/>
    <w:rsid w:val="00A50F66"/>
    <w:rsid w:val="00A53D11"/>
    <w:rsid w:val="00A5470A"/>
    <w:rsid w:val="00A5472B"/>
    <w:rsid w:val="00A61DDF"/>
    <w:rsid w:val="00A66FE4"/>
    <w:rsid w:val="00A71FCD"/>
    <w:rsid w:val="00A771B7"/>
    <w:rsid w:val="00A908CF"/>
    <w:rsid w:val="00A95B5F"/>
    <w:rsid w:val="00A97829"/>
    <w:rsid w:val="00AA1EE6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E13B0"/>
    <w:rsid w:val="00CF3E10"/>
    <w:rsid w:val="00D11851"/>
    <w:rsid w:val="00D1634F"/>
    <w:rsid w:val="00D2295D"/>
    <w:rsid w:val="00D3647C"/>
    <w:rsid w:val="00D37933"/>
    <w:rsid w:val="00D37DBB"/>
    <w:rsid w:val="00D43E9C"/>
    <w:rsid w:val="00D55680"/>
    <w:rsid w:val="00D570C8"/>
    <w:rsid w:val="00D711B6"/>
    <w:rsid w:val="00D740E9"/>
    <w:rsid w:val="00D77299"/>
    <w:rsid w:val="00D8117E"/>
    <w:rsid w:val="00D931B9"/>
    <w:rsid w:val="00D97D07"/>
    <w:rsid w:val="00DA2011"/>
    <w:rsid w:val="00DA7916"/>
    <w:rsid w:val="00DC0876"/>
    <w:rsid w:val="00DC4475"/>
    <w:rsid w:val="00DC7E93"/>
    <w:rsid w:val="00DC7FE8"/>
    <w:rsid w:val="00DD5906"/>
    <w:rsid w:val="00DD5A0C"/>
    <w:rsid w:val="00DD6195"/>
    <w:rsid w:val="00DE1124"/>
    <w:rsid w:val="00DE46B4"/>
    <w:rsid w:val="00E03033"/>
    <w:rsid w:val="00E10D95"/>
    <w:rsid w:val="00E13A09"/>
    <w:rsid w:val="00E22560"/>
    <w:rsid w:val="00E2277C"/>
    <w:rsid w:val="00E26F99"/>
    <w:rsid w:val="00E341E0"/>
    <w:rsid w:val="00E34671"/>
    <w:rsid w:val="00E34ED2"/>
    <w:rsid w:val="00E35118"/>
    <w:rsid w:val="00E437B3"/>
    <w:rsid w:val="00E45E26"/>
    <w:rsid w:val="00E46112"/>
    <w:rsid w:val="00E607E9"/>
    <w:rsid w:val="00E76FFA"/>
    <w:rsid w:val="00EA724F"/>
    <w:rsid w:val="00EA7FEC"/>
    <w:rsid w:val="00EB365C"/>
    <w:rsid w:val="00EB7F34"/>
    <w:rsid w:val="00EC20DC"/>
    <w:rsid w:val="00EC58D2"/>
    <w:rsid w:val="00ED1DC7"/>
    <w:rsid w:val="00EE30A3"/>
    <w:rsid w:val="00EE39F6"/>
    <w:rsid w:val="00EE5581"/>
    <w:rsid w:val="00EF4EC8"/>
    <w:rsid w:val="00EF6194"/>
    <w:rsid w:val="00EF69D1"/>
    <w:rsid w:val="00F0409B"/>
    <w:rsid w:val="00F0719D"/>
    <w:rsid w:val="00F10E8E"/>
    <w:rsid w:val="00F12B33"/>
    <w:rsid w:val="00F136B2"/>
    <w:rsid w:val="00F15044"/>
    <w:rsid w:val="00F17774"/>
    <w:rsid w:val="00F17799"/>
    <w:rsid w:val="00F22CAC"/>
    <w:rsid w:val="00F27C89"/>
    <w:rsid w:val="00F32433"/>
    <w:rsid w:val="00F6681F"/>
    <w:rsid w:val="00F67D65"/>
    <w:rsid w:val="00F75E56"/>
    <w:rsid w:val="00F77DBC"/>
    <w:rsid w:val="00F80B09"/>
    <w:rsid w:val="00FA45A6"/>
    <w:rsid w:val="00FA4ABF"/>
    <w:rsid w:val="00FB0B7A"/>
    <w:rsid w:val="00FB77CA"/>
    <w:rsid w:val="00FC3CA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56BE9C-5E50-4F16-93C5-CFCC24F1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E924C-E5FC-4FAC-B3E9-48063E00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4326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creator>PKP PLK SA</dc:creator>
  <cp:lastModifiedBy>Dudzińska Maria</cp:lastModifiedBy>
  <cp:revision>2</cp:revision>
  <cp:lastPrinted>2018-09-27T12:31:00Z</cp:lastPrinted>
  <dcterms:created xsi:type="dcterms:W3CDTF">2018-09-28T10:38:00Z</dcterms:created>
  <dcterms:modified xsi:type="dcterms:W3CDTF">2018-09-28T10:38:00Z</dcterms:modified>
</cp:coreProperties>
</file>