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4336D" w:rsidRDefault="0064336D" w:rsidP="0064336D">
      <w:pPr>
        <w:jc w:val="right"/>
        <w:rPr>
          <w:rFonts w:cs="Arial"/>
        </w:rPr>
      </w:pPr>
    </w:p>
    <w:p w:rsidR="0064336D" w:rsidRDefault="0064336D" w:rsidP="0064336D">
      <w:pPr>
        <w:jc w:val="right"/>
        <w:rPr>
          <w:rFonts w:cs="Arial"/>
        </w:rPr>
      </w:pPr>
      <w:r>
        <w:rPr>
          <w:rFonts w:cs="Arial"/>
        </w:rPr>
        <w:t>Zielona Góra, 1 lipca 2020</w:t>
      </w:r>
      <w:r w:rsidRPr="003D74BF">
        <w:rPr>
          <w:rFonts w:cs="Arial"/>
        </w:rPr>
        <w:t xml:space="preserve"> r.</w:t>
      </w:r>
    </w:p>
    <w:p w:rsidR="0064336D" w:rsidRPr="0064336D" w:rsidRDefault="0064336D" w:rsidP="0064336D">
      <w:pPr>
        <w:pStyle w:val="Nagwek1"/>
        <w:spacing w:before="0" w:after="0" w:line="360" w:lineRule="auto"/>
        <w:rPr>
          <w:sz w:val="22"/>
          <w:szCs w:val="22"/>
        </w:rPr>
      </w:pPr>
      <w:r w:rsidRPr="0064336D">
        <w:rPr>
          <w:sz w:val="22"/>
          <w:szCs w:val="22"/>
        </w:rPr>
        <w:t xml:space="preserve">Lubuskie: Dla sprawnych podróży koleją dwa mosty na Odrze w przebudowie </w:t>
      </w:r>
    </w:p>
    <w:p w:rsidR="0064336D" w:rsidRDefault="0064336D" w:rsidP="0064336D">
      <w:pPr>
        <w:spacing w:after="0" w:line="360" w:lineRule="auto"/>
        <w:rPr>
          <w:rFonts w:cs="Arial"/>
          <w:b/>
        </w:rPr>
      </w:pPr>
      <w:r w:rsidRPr="0064336D">
        <w:rPr>
          <w:rFonts w:cs="Arial"/>
          <w:b/>
        </w:rPr>
        <w:t xml:space="preserve">Ze stacji  Zielona Góra w kierunku Szczecina i Poznania sprawne podróże i przewóz ładunków koleją zapewnią prace PKP Polskich Linii Kolejowych S.A. na dwóch mostach nad Odrą. Kilkusetmetrowe przeprawy w Nietkowicach (linia Wrocław – Szczecin) oraz w Pomorsku (linia Zbąszynek – Gubin) po pracach zwiększą możliwości kolei w Lubuskim i poprawią warunki żeglugi. </w:t>
      </w:r>
      <w:r w:rsidR="003C27F5">
        <w:rPr>
          <w:rFonts w:cs="Arial"/>
          <w:b/>
        </w:rPr>
        <w:t>Wartość prac</w:t>
      </w:r>
      <w:r w:rsidRPr="0064336D">
        <w:rPr>
          <w:rFonts w:cs="Arial"/>
          <w:b/>
        </w:rPr>
        <w:t xml:space="preserve"> ze środków budżetow</w:t>
      </w:r>
      <w:r w:rsidR="007A16A1">
        <w:rPr>
          <w:rFonts w:cs="Arial"/>
          <w:b/>
        </w:rPr>
        <w:t>ych</w:t>
      </w:r>
      <w:r w:rsidR="003C27F5">
        <w:rPr>
          <w:rFonts w:cs="Arial"/>
          <w:b/>
        </w:rPr>
        <w:t xml:space="preserve"> przekracza</w:t>
      </w:r>
      <w:bookmarkStart w:id="0" w:name="_GoBack"/>
      <w:bookmarkEnd w:id="0"/>
      <w:r w:rsidRPr="0064336D">
        <w:rPr>
          <w:rFonts w:cs="Arial"/>
          <w:b/>
        </w:rPr>
        <w:t xml:space="preserve"> 60 mln zł. </w:t>
      </w:r>
    </w:p>
    <w:p w:rsidR="003C27F5" w:rsidRPr="0064336D" w:rsidRDefault="003C27F5" w:rsidP="0064336D">
      <w:pPr>
        <w:spacing w:after="0" w:line="360" w:lineRule="auto"/>
        <w:rPr>
          <w:rFonts w:cs="Arial"/>
          <w:b/>
        </w:rPr>
      </w:pPr>
    </w:p>
    <w:p w:rsidR="0064336D" w:rsidRPr="0064336D" w:rsidRDefault="0064336D" w:rsidP="0064336D">
      <w:pPr>
        <w:spacing w:after="0" w:line="360" w:lineRule="auto"/>
        <w:rPr>
          <w:rFonts w:cs="Arial"/>
        </w:rPr>
      </w:pPr>
      <w:r w:rsidRPr="0064336D">
        <w:rPr>
          <w:rFonts w:cs="Arial"/>
          <w:b/>
        </w:rPr>
        <w:t>Od lipca będzie odnawiany most kolejowy</w:t>
      </w:r>
      <w:r w:rsidRPr="0064336D">
        <w:rPr>
          <w:rFonts w:cs="Arial"/>
        </w:rPr>
        <w:t xml:space="preserve"> </w:t>
      </w:r>
      <w:r w:rsidRPr="0064336D">
        <w:rPr>
          <w:rFonts w:cs="Arial"/>
          <w:b/>
        </w:rPr>
        <w:t>w Pomorsku</w:t>
      </w:r>
      <w:r w:rsidRPr="0064336D">
        <w:rPr>
          <w:rFonts w:cs="Arial"/>
        </w:rPr>
        <w:t xml:space="preserve">, między Czerwieńskiem a Sulechowem. Prace poprawią warunki podróży na odcinku Zbąszynek – Czerwieńsk i w kierunku Wielkopolski. Dziewiętnastowieczna przeprawa będzie miała wyremontowane filary i przyczółki. Odnowione będą konstrukcje stalowe. Nowy bezstykowy tor pozwoli zwiększyć prędkość pociągów do 100 km/h. </w:t>
      </w:r>
    </w:p>
    <w:p w:rsidR="0064336D" w:rsidRPr="0064336D" w:rsidRDefault="0064336D" w:rsidP="0064336D">
      <w:pPr>
        <w:spacing w:after="0" w:line="360" w:lineRule="auto"/>
        <w:rPr>
          <w:rFonts w:eastAsia="Calibri" w:cs="Arial"/>
        </w:rPr>
      </w:pPr>
      <w:r w:rsidRPr="0064336D">
        <w:rPr>
          <w:rFonts w:cs="Arial"/>
        </w:rPr>
        <w:t xml:space="preserve">PKP Polskie Linie Kolejowe S.A. przeznaczą na zadanie </w:t>
      </w:r>
      <w:r w:rsidRPr="0064336D">
        <w:rPr>
          <w:rFonts w:eastAsia="Calibri" w:cs="Arial"/>
        </w:rPr>
        <w:t>„Rewitalizacja mostu kolejowego w km 35,764 na linii kolejowej nr 358 Zbąszynek – Gubin” ok. 19 mln zł ze środków budżetowych. Prace są planowane do lipca 2022</w:t>
      </w:r>
      <w:r w:rsidR="007A16A1">
        <w:rPr>
          <w:rFonts w:eastAsia="Calibri" w:cs="Arial"/>
        </w:rPr>
        <w:t xml:space="preserve"> </w:t>
      </w:r>
      <w:r w:rsidRPr="0064336D">
        <w:rPr>
          <w:rFonts w:eastAsia="Calibri" w:cs="Arial"/>
        </w:rPr>
        <w:t xml:space="preserve">r. </w:t>
      </w:r>
    </w:p>
    <w:p w:rsidR="0064336D" w:rsidRPr="0064336D" w:rsidRDefault="0064336D" w:rsidP="0064336D">
      <w:pPr>
        <w:spacing w:after="0" w:line="360" w:lineRule="auto"/>
        <w:rPr>
          <w:rFonts w:eastAsia="Calibri" w:cs="Arial"/>
        </w:rPr>
      </w:pPr>
      <w:r w:rsidRPr="0064336D">
        <w:rPr>
          <w:rFonts w:eastAsia="Calibri" w:cs="Arial"/>
          <w:b/>
        </w:rPr>
        <w:t xml:space="preserve">W sierpniu rozpoczną się prace na kolejowej przeprawie na Odrze w Nietkowicach. </w:t>
      </w:r>
      <w:r w:rsidRPr="0064336D">
        <w:rPr>
          <w:rFonts w:eastAsia="Calibri" w:cs="Arial"/>
        </w:rPr>
        <w:t xml:space="preserve">Przebudowa mostu zwiększy możliwości transportu kolejowego na linii Wrocław – Szczecin, tzw. Nadodrzance, ważnej trasie pasażerskiej i towarowej prowadzącej z województwa dolnośląskiego przez lubuskie do zachodniopomorskiego. W miejsce starej konstrukcji z 1871 r. będzie nowa. Wykonawca przebuduje też przyczółki i filary. Zamontowany zostanie nowy tor i dostosowana do nowych warunków sieć trakcyjna. Będą sprawne przejazdy pociągów pasażerskich i towarowych, przewożących ładunki z Dolnego Śląska do portów Pomorza Zachodniego. Dzięki realizowanym pracom przygotowane będą warunki do lepszej żeglugi na Odrze. </w:t>
      </w:r>
    </w:p>
    <w:p w:rsidR="0064336D" w:rsidRPr="0064336D" w:rsidRDefault="0064336D" w:rsidP="0064336D">
      <w:pPr>
        <w:spacing w:after="0" w:line="360" w:lineRule="auto"/>
        <w:rPr>
          <w:rFonts w:cs="Arial"/>
          <w:bCs/>
        </w:rPr>
      </w:pPr>
      <w:r w:rsidRPr="0064336D">
        <w:rPr>
          <w:rFonts w:eastAsia="Calibri" w:cs="Arial"/>
        </w:rPr>
        <w:t xml:space="preserve">Prace w ramach zadania „Modernizacja mostu w km 171,867 linii kolejowej nr 273 nad rzeką Odrą w Nietkowicach – tor nr 1” rozpoczną się w sierpniu i są planowane do 2023 r. PKP Polskie Linie Kolejowe S.A. przeznaczą na inwestycję ok. 46,5 mln zł ze środków budżetowych. Modernizacja nie wpłynie </w:t>
      </w:r>
      <w:r w:rsidR="007A16A1">
        <w:rPr>
          <w:rFonts w:eastAsia="Calibri" w:cs="Arial"/>
        </w:rPr>
        <w:t xml:space="preserve">na </w:t>
      </w:r>
      <w:r w:rsidRPr="0064336D">
        <w:rPr>
          <w:rFonts w:eastAsia="Calibri" w:cs="Arial"/>
        </w:rPr>
        <w:t xml:space="preserve">kursowanie pociągów. Dostępny będzie tor na równoległej konstrukcji. </w:t>
      </w:r>
    </w:p>
    <w:p w:rsidR="0064336D" w:rsidRPr="0064336D" w:rsidRDefault="0064336D" w:rsidP="0064336D">
      <w:pPr>
        <w:pStyle w:val="Nagwek1"/>
        <w:spacing w:before="0" w:after="0" w:line="360" w:lineRule="auto"/>
        <w:rPr>
          <w:sz w:val="22"/>
          <w:szCs w:val="22"/>
        </w:rPr>
      </w:pPr>
      <w:r w:rsidRPr="0064336D">
        <w:rPr>
          <w:sz w:val="22"/>
          <w:szCs w:val="22"/>
        </w:rPr>
        <w:t>Lepszy dostęp do kolei, sprawniejsze podróże i przewozy ładunków w woj. lubuskim</w:t>
      </w:r>
    </w:p>
    <w:p w:rsidR="0064336D" w:rsidRPr="00AE7807" w:rsidRDefault="0064336D" w:rsidP="0064336D">
      <w:pPr>
        <w:spacing w:after="0" w:line="360" w:lineRule="auto"/>
        <w:rPr>
          <w:rFonts w:eastAsia="Calibri" w:cs="Arial"/>
        </w:rPr>
      </w:pPr>
      <w:r w:rsidRPr="0064336D">
        <w:rPr>
          <w:rFonts w:eastAsia="Calibri" w:cs="Arial"/>
        </w:rPr>
        <w:t xml:space="preserve">Dzięki inwestycjom z Krajowego Programu Kolejowego PKP Polskie Linie Kolejowe S.A. zwiększają możliwości transportu kolejowego w woj. lubuskim. Lepsze podróże oferuje odnowiona estakada kolejowa </w:t>
      </w:r>
      <w:r w:rsidRPr="0064336D">
        <w:rPr>
          <w:rFonts w:cs="Arial"/>
        </w:rPr>
        <w:t xml:space="preserve">w Gorzowie Wielkopolskim. Zabytkowy obiekt został wzmocniony. Nowoczesne rozwiązania, przy zachowaniu historycznego charakteru, na lata zapewnią sprawne i bezpieczne przejazdy. Podróżni zyskali oczekiwany standard na dwóch zadaszonych peronach stacji Gorzów </w:t>
      </w:r>
      <w:r w:rsidRPr="0064336D">
        <w:rPr>
          <w:rFonts w:cs="Arial"/>
        </w:rPr>
        <w:lastRenderedPageBreak/>
        <w:t>Wielkopolski. Korzystanie z kolei ułatwił nowy przystanek – Gorzów Wielkopolski Wschodni. W</w:t>
      </w:r>
      <w:r w:rsidRPr="0064336D">
        <w:rPr>
          <w:rFonts w:eastAsia="Calibri" w:cs="Arial"/>
        </w:rPr>
        <w:t xml:space="preserve"> Zielonej Górze stacja stała się dostępniejsza dla wszystkich podróżnych. Są  zadaszone perony z windami i pochylnią oraz dojściami miasta. </w:t>
      </w:r>
    </w:p>
    <w:p w:rsidR="0064336D" w:rsidRPr="0064336D" w:rsidRDefault="0064336D" w:rsidP="0064336D">
      <w:pPr>
        <w:spacing w:after="0" w:line="360" w:lineRule="auto"/>
        <w:rPr>
          <w:rFonts w:cs="Arial"/>
        </w:rPr>
      </w:pPr>
      <w:r w:rsidRPr="0064336D">
        <w:rPr>
          <w:rFonts w:cs="Arial"/>
        </w:rPr>
        <w:t xml:space="preserve">Przebudowane perony na trasie z Zielonej Góry do Szczecina to zachęta do korzystania z pociągów  w Kowalowie, Laskach Lubuskich, Ługach Górzyckich, Radowie i Górzycy. Pociągi jadą nowymi torami na odcinku Drzeńsko – Kostrzyn w ok. 25 minut, o połowę krócej niż przed modernizacją. </w:t>
      </w:r>
    </w:p>
    <w:p w:rsidR="0064336D" w:rsidRPr="0064336D" w:rsidRDefault="0064336D" w:rsidP="0064336D">
      <w:pPr>
        <w:spacing w:after="0" w:line="360" w:lineRule="auto"/>
        <w:rPr>
          <w:rFonts w:cs="Arial"/>
        </w:rPr>
      </w:pPr>
      <w:r w:rsidRPr="0064336D">
        <w:rPr>
          <w:rFonts w:cs="Arial"/>
        </w:rPr>
        <w:t xml:space="preserve">Dzięki rewitalizacji linii Leszno – Głogów mieszkańcy południa regionu znów mogą pojechać pociągiem w stronę Zielonej Góry, Poznania i Wrocławia. Modernizacja torów umożliwiła przywrócenie ruchu pasażerskiego na trasie po kilkunastu latach. </w:t>
      </w:r>
    </w:p>
    <w:p w:rsidR="0064336D" w:rsidRPr="0064336D" w:rsidRDefault="0064336D" w:rsidP="0064336D">
      <w:pPr>
        <w:spacing w:after="0" w:line="360" w:lineRule="auto"/>
        <w:rPr>
          <w:rFonts w:eastAsia="Calibri" w:cs="Arial"/>
        </w:rPr>
      </w:pPr>
      <w:r w:rsidRPr="0064336D">
        <w:rPr>
          <w:rFonts w:cs="Arial"/>
        </w:rPr>
        <w:t xml:space="preserve">Zmienia się linia ze Zbąszynka do Czerwieńska. W Babimoście i Sulechowie będą dostępniejsze perony. Modernizacja torów na ponad 40 km odcinku umożliwi zwiększenie prędkości pociągów do 120 km/h i poprawi przepustowość trasy. </w:t>
      </w:r>
      <w:r w:rsidRPr="0064336D">
        <w:rPr>
          <w:rFonts w:eastAsia="Calibri" w:cs="Arial"/>
        </w:rPr>
        <w:t xml:space="preserve">Zakres prac na jednotorowej linii wymaga do listopada komunikacji zastępczej między Zbąszynkiem a Zieloną Górą. Inwestycja zakończy się w 2022 r. Prace warte ok. 106 mln zł finansowane są z Regionalnego Programu Operacyjnego Województwa Lubuskiego, Funduszu Kolejowego i budżetu spółki. </w:t>
      </w:r>
    </w:p>
    <w:p w:rsidR="0064336D" w:rsidRDefault="0064336D" w:rsidP="0064336D">
      <w:r w:rsidRPr="0096048F">
        <w:rPr>
          <w:rFonts w:cs="Arial"/>
          <w:noProof/>
          <w:lang w:eastAsia="pl-PL"/>
        </w:rPr>
        <w:drawing>
          <wp:inline distT="0" distB="0" distL="0" distR="0" wp14:anchorId="5BF416C1" wp14:editId="3E19C3F4">
            <wp:extent cx="5760720" cy="1154430"/>
            <wp:effectExtent l="0" t="0" r="0" b="7620"/>
            <wp:docPr id="3" name="Obraz 3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6D" w:rsidRPr="00AE7807" w:rsidRDefault="0064336D" w:rsidP="0064336D">
      <w:pPr>
        <w:spacing w:after="0"/>
        <w:rPr>
          <w:rStyle w:val="Pogrubienie"/>
          <w:rFonts w:cs="Arial"/>
          <w:sz w:val="20"/>
          <w:szCs w:val="20"/>
        </w:rPr>
      </w:pPr>
      <w:r w:rsidRPr="00AE7807">
        <w:rPr>
          <w:rStyle w:val="Pogrubienie"/>
          <w:rFonts w:cs="Arial"/>
          <w:sz w:val="20"/>
          <w:szCs w:val="20"/>
        </w:rPr>
        <w:t>Kontakt dla mediów:</w:t>
      </w:r>
    </w:p>
    <w:p w:rsidR="00AE7807" w:rsidRPr="00AE7807" w:rsidRDefault="00AE7807" w:rsidP="0064336D">
      <w:pPr>
        <w:spacing w:after="0"/>
        <w:rPr>
          <w:rStyle w:val="Pogrubienie"/>
          <w:rFonts w:cs="Arial"/>
          <w:sz w:val="20"/>
          <w:szCs w:val="20"/>
        </w:rPr>
      </w:pPr>
      <w:r w:rsidRPr="00AE7807">
        <w:rPr>
          <w:rStyle w:val="Pogrubienie"/>
          <w:rFonts w:cs="Arial"/>
          <w:sz w:val="20"/>
          <w:szCs w:val="20"/>
        </w:rPr>
        <w:t>PKP Polskie Linie Kolejowe S.A.</w:t>
      </w:r>
    </w:p>
    <w:p w:rsidR="0064336D" w:rsidRPr="00AE7807" w:rsidRDefault="0064336D" w:rsidP="0064336D">
      <w:pPr>
        <w:spacing w:after="0"/>
        <w:rPr>
          <w:sz w:val="20"/>
          <w:szCs w:val="20"/>
        </w:rPr>
      </w:pPr>
      <w:r w:rsidRPr="00AE7807">
        <w:rPr>
          <w:sz w:val="20"/>
          <w:szCs w:val="20"/>
        </w:rPr>
        <w:t>Mirosław Siemieniec</w:t>
      </w:r>
    </w:p>
    <w:p w:rsidR="0064336D" w:rsidRPr="00AE7807" w:rsidRDefault="0064336D" w:rsidP="0064336D">
      <w:pPr>
        <w:spacing w:after="0"/>
        <w:rPr>
          <w:sz w:val="20"/>
          <w:szCs w:val="20"/>
        </w:rPr>
      </w:pPr>
      <w:r w:rsidRPr="00AE7807">
        <w:rPr>
          <w:sz w:val="20"/>
          <w:szCs w:val="20"/>
        </w:rPr>
        <w:t>Rzecznik prasowy</w:t>
      </w:r>
    </w:p>
    <w:p w:rsidR="0064336D" w:rsidRPr="00AE7807" w:rsidRDefault="0064336D" w:rsidP="0064336D">
      <w:pPr>
        <w:spacing w:after="0"/>
        <w:rPr>
          <w:sz w:val="20"/>
          <w:szCs w:val="20"/>
        </w:rPr>
      </w:pPr>
      <w:r w:rsidRPr="00AE7807">
        <w:rPr>
          <w:sz w:val="20"/>
          <w:szCs w:val="20"/>
        </w:rPr>
        <w:t>rzecznik@plk-sa.pl</w:t>
      </w:r>
    </w:p>
    <w:p w:rsidR="0064336D" w:rsidRPr="00AE7807" w:rsidRDefault="0064336D" w:rsidP="0064336D">
      <w:pPr>
        <w:spacing w:after="0"/>
        <w:rPr>
          <w:sz w:val="20"/>
          <w:szCs w:val="20"/>
        </w:rPr>
      </w:pPr>
      <w:r w:rsidRPr="00AE7807">
        <w:rPr>
          <w:sz w:val="20"/>
          <w:szCs w:val="20"/>
        </w:rPr>
        <w:t>T:  694 480 239</w:t>
      </w: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A15AED" w:rsidRPr="00B675C7" w:rsidRDefault="00A15AED" w:rsidP="00B675C7">
      <w:pPr>
        <w:spacing w:after="0" w:line="240" w:lineRule="auto"/>
        <w:rPr>
          <w:sz w:val="20"/>
          <w:szCs w:val="20"/>
        </w:rPr>
      </w:pPr>
    </w:p>
    <w:sectPr w:rsidR="00A15AED" w:rsidRPr="00B675C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11" w:rsidRDefault="00BF4011" w:rsidP="009D1AEB">
      <w:pPr>
        <w:spacing w:after="0" w:line="240" w:lineRule="auto"/>
      </w:pPr>
      <w:r>
        <w:separator/>
      </w:r>
    </w:p>
  </w:endnote>
  <w:endnote w:type="continuationSeparator" w:id="0">
    <w:p w:rsidR="00BF4011" w:rsidRDefault="00BF40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11" w:rsidRDefault="00BF4011" w:rsidP="009D1AEB">
      <w:pPr>
        <w:spacing w:after="0" w:line="240" w:lineRule="auto"/>
      </w:pPr>
      <w:r>
        <w:separator/>
      </w:r>
    </w:p>
  </w:footnote>
  <w:footnote w:type="continuationSeparator" w:id="0">
    <w:p w:rsidR="00BF4011" w:rsidRDefault="00BF40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D69"/>
    <w:rsid w:val="000629D1"/>
    <w:rsid w:val="001F4E25"/>
    <w:rsid w:val="002031EC"/>
    <w:rsid w:val="00235365"/>
    <w:rsid w:val="00236985"/>
    <w:rsid w:val="00260443"/>
    <w:rsid w:val="00277762"/>
    <w:rsid w:val="00291328"/>
    <w:rsid w:val="002F6767"/>
    <w:rsid w:val="0032051A"/>
    <w:rsid w:val="003C27F5"/>
    <w:rsid w:val="003D1D96"/>
    <w:rsid w:val="0044462D"/>
    <w:rsid w:val="004A5C96"/>
    <w:rsid w:val="004C44FD"/>
    <w:rsid w:val="00507B07"/>
    <w:rsid w:val="00584120"/>
    <w:rsid w:val="006361EB"/>
    <w:rsid w:val="0063625B"/>
    <w:rsid w:val="00642224"/>
    <w:rsid w:val="0064336D"/>
    <w:rsid w:val="006C6C1C"/>
    <w:rsid w:val="006F28F5"/>
    <w:rsid w:val="007306FE"/>
    <w:rsid w:val="00754351"/>
    <w:rsid w:val="007565E8"/>
    <w:rsid w:val="00784E94"/>
    <w:rsid w:val="007A16A1"/>
    <w:rsid w:val="007D13A0"/>
    <w:rsid w:val="007F3648"/>
    <w:rsid w:val="00860074"/>
    <w:rsid w:val="00911D9E"/>
    <w:rsid w:val="009852F1"/>
    <w:rsid w:val="00995CF1"/>
    <w:rsid w:val="009D1AEB"/>
    <w:rsid w:val="00A15AED"/>
    <w:rsid w:val="00A40B4C"/>
    <w:rsid w:val="00AC7BE0"/>
    <w:rsid w:val="00AE7807"/>
    <w:rsid w:val="00B53333"/>
    <w:rsid w:val="00B675C7"/>
    <w:rsid w:val="00BF4011"/>
    <w:rsid w:val="00C01D0B"/>
    <w:rsid w:val="00C43BBC"/>
    <w:rsid w:val="00C97B21"/>
    <w:rsid w:val="00CB17F6"/>
    <w:rsid w:val="00CC3DD4"/>
    <w:rsid w:val="00D149FC"/>
    <w:rsid w:val="00E03307"/>
    <w:rsid w:val="00E2470D"/>
    <w:rsid w:val="00E471F6"/>
    <w:rsid w:val="00E66A50"/>
    <w:rsid w:val="00EB1B8A"/>
    <w:rsid w:val="00F222D3"/>
    <w:rsid w:val="00F32C41"/>
    <w:rsid w:val="00F63768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DABA-B76E-4F32-96A4-44F6A4BF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Lubuskie: Dla sprawnych podróży koleją dwa mosty na Odrze w przebudowie </vt:lpstr>
    </vt:vector>
  </TitlesOfParts>
  <Company>PKP PLK S.A.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Lubuskie: Dla sprawnych podróży koleją dwa mosty na Odrze w przebudowie</dc:title>
  <dc:subject/>
  <dc:creator>Radoslaw.Sledzinski@plk-sa.pl</dc:creator>
  <cp:keywords/>
  <dc:description/>
  <dcterms:created xsi:type="dcterms:W3CDTF">2020-07-01T13:05:00Z</dcterms:created>
  <dcterms:modified xsi:type="dcterms:W3CDTF">2020-07-01T15:14:00Z</dcterms:modified>
</cp:coreProperties>
</file>