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3B27992D" w14:textId="77777777" w:rsidR="0089377E" w:rsidRPr="0089377E" w:rsidRDefault="0089377E" w:rsidP="0089377E"/>
    <w:p w14:paraId="4DE70ADB" w14:textId="52A5FCE9" w:rsidR="00FD2021" w:rsidRPr="00386878" w:rsidRDefault="002B0273" w:rsidP="0089377E">
      <w:pPr>
        <w:jc w:val="right"/>
        <w:rPr>
          <w:b/>
        </w:rPr>
      </w:pPr>
      <w:r w:rsidRPr="00386878">
        <w:t>Warszawa</w:t>
      </w:r>
      <w:r w:rsidR="009D1AEB" w:rsidRPr="00386878">
        <w:t>,</w:t>
      </w:r>
      <w:r w:rsidR="008958D1">
        <w:t xml:space="preserve"> 1</w:t>
      </w:r>
      <w:r w:rsidR="0089377E" w:rsidRPr="0069589C">
        <w:rPr>
          <w:bCs/>
        </w:rPr>
        <w:t>1</w:t>
      </w:r>
      <w:r w:rsidR="008958D1">
        <w:t>.</w:t>
      </w:r>
      <w:r w:rsidR="00732084">
        <w:t>0</w:t>
      </w:r>
      <w:r w:rsidR="00CE3D1F">
        <w:t>3</w:t>
      </w:r>
      <w:r w:rsidR="00732084">
        <w:t>.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</w:p>
    <w:p w14:paraId="5FD65EF7" w14:textId="03A1DD49" w:rsidR="00195EEB" w:rsidRDefault="00B32255" w:rsidP="0089377E">
      <w:pPr>
        <w:pStyle w:val="Nagwek1"/>
      </w:pPr>
      <w:bookmarkStart w:id="0" w:name="_Hlk170908067"/>
      <w:r>
        <w:t>H</w:t>
      </w:r>
      <w:r w:rsidR="00842ED0">
        <w:t xml:space="preserve">ałas pod kontrolą </w:t>
      </w:r>
      <w:bookmarkEnd w:id="0"/>
      <w:r w:rsidR="0025199C">
        <w:t>PLK SA</w:t>
      </w:r>
    </w:p>
    <w:p w14:paraId="61A42C43" w14:textId="4CA4EEE7" w:rsidR="0025199C" w:rsidRDefault="0079681E" w:rsidP="0025199C">
      <w:pPr>
        <w:spacing w:line="360" w:lineRule="auto"/>
        <w:rPr>
          <w:rFonts w:cs="Arial"/>
          <w:b/>
        </w:rPr>
      </w:pPr>
      <w:r w:rsidRPr="0079681E">
        <w:rPr>
          <w:rFonts w:cs="Arial"/>
          <w:b/>
        </w:rPr>
        <w:t xml:space="preserve">Laboratorium Akustyczne </w:t>
      </w:r>
      <w:r w:rsidR="0025199C">
        <w:rPr>
          <w:rFonts w:cs="Arial"/>
          <w:b/>
        </w:rPr>
        <w:t xml:space="preserve">Polskich Linii Kolejowych S.A. </w:t>
      </w:r>
      <w:r w:rsidRPr="0079681E">
        <w:rPr>
          <w:rFonts w:cs="Arial"/>
          <w:b/>
        </w:rPr>
        <w:t xml:space="preserve">wspiera rozwój infrastruktury, </w:t>
      </w:r>
      <w:r w:rsidR="00EF0218">
        <w:rPr>
          <w:rFonts w:cs="Arial"/>
          <w:b/>
        </w:rPr>
        <w:t xml:space="preserve">jednocześnie </w:t>
      </w:r>
      <w:r w:rsidR="005A7F4C">
        <w:rPr>
          <w:rFonts w:cs="Arial"/>
          <w:b/>
        </w:rPr>
        <w:t>przyczynia</w:t>
      </w:r>
      <w:r w:rsidR="0025199C">
        <w:rPr>
          <w:rFonts w:cs="Arial"/>
          <w:b/>
        </w:rPr>
        <w:t>jąc</w:t>
      </w:r>
      <w:r w:rsidR="005A7F4C">
        <w:rPr>
          <w:rFonts w:cs="Arial"/>
          <w:b/>
        </w:rPr>
        <w:t xml:space="preserve"> się do poprawy </w:t>
      </w:r>
      <w:r w:rsidR="005A7F4C" w:rsidRPr="0079681E">
        <w:rPr>
          <w:rFonts w:cs="Arial"/>
          <w:b/>
        </w:rPr>
        <w:t>jakoś</w:t>
      </w:r>
      <w:r w:rsidR="005A7F4C">
        <w:rPr>
          <w:rFonts w:cs="Arial"/>
          <w:b/>
        </w:rPr>
        <w:t>ci</w:t>
      </w:r>
      <w:r w:rsidR="005A7F4C" w:rsidRPr="0079681E">
        <w:rPr>
          <w:rFonts w:cs="Arial"/>
          <w:b/>
        </w:rPr>
        <w:t xml:space="preserve"> </w:t>
      </w:r>
      <w:r w:rsidRPr="0079681E">
        <w:rPr>
          <w:rFonts w:cs="Arial"/>
          <w:b/>
        </w:rPr>
        <w:t xml:space="preserve">życia </w:t>
      </w:r>
      <w:r w:rsidR="00EF0218">
        <w:rPr>
          <w:rFonts w:cs="Arial"/>
          <w:b/>
        </w:rPr>
        <w:t xml:space="preserve">osób mieszkających </w:t>
      </w:r>
      <w:r w:rsidRPr="0079681E">
        <w:rPr>
          <w:rFonts w:cs="Arial"/>
          <w:b/>
        </w:rPr>
        <w:t xml:space="preserve">w pobliżu </w:t>
      </w:r>
      <w:r w:rsidR="005A262A">
        <w:rPr>
          <w:rFonts w:cs="Arial"/>
          <w:b/>
        </w:rPr>
        <w:t>linii kolejowych</w:t>
      </w:r>
      <w:r w:rsidRPr="0079681E">
        <w:rPr>
          <w:rFonts w:cs="Arial"/>
          <w:b/>
        </w:rPr>
        <w:t xml:space="preserve">. </w:t>
      </w:r>
      <w:r w:rsidR="0025199C">
        <w:rPr>
          <w:rFonts w:cs="Arial"/>
          <w:b/>
        </w:rPr>
        <w:t>Tylko w</w:t>
      </w:r>
      <w:r w:rsidRPr="0079681E">
        <w:rPr>
          <w:rFonts w:cs="Arial"/>
          <w:b/>
        </w:rPr>
        <w:t xml:space="preserve"> 2024 roku </w:t>
      </w:r>
      <w:r>
        <w:rPr>
          <w:rFonts w:cs="Arial"/>
          <w:b/>
        </w:rPr>
        <w:t xml:space="preserve">PLK SA </w:t>
      </w:r>
      <w:r w:rsidRPr="0079681E">
        <w:rPr>
          <w:rFonts w:cs="Arial"/>
          <w:b/>
        </w:rPr>
        <w:t>przeprowadził</w:t>
      </w:r>
      <w:r w:rsidR="00A962AE">
        <w:rPr>
          <w:rFonts w:cs="Arial"/>
          <w:b/>
        </w:rPr>
        <w:t>y</w:t>
      </w:r>
      <w:r>
        <w:rPr>
          <w:rFonts w:cs="Arial"/>
          <w:b/>
        </w:rPr>
        <w:t xml:space="preserve"> </w:t>
      </w:r>
      <w:r w:rsidRPr="0079681E">
        <w:rPr>
          <w:rFonts w:cs="Arial"/>
          <w:b/>
        </w:rPr>
        <w:t>badania na 74 odcinkach</w:t>
      </w:r>
      <w:r w:rsidR="00A962AE">
        <w:rPr>
          <w:rFonts w:cs="Arial"/>
          <w:b/>
        </w:rPr>
        <w:t>. W</w:t>
      </w:r>
      <w:r w:rsidRPr="0079681E">
        <w:rPr>
          <w:rFonts w:cs="Arial"/>
          <w:b/>
        </w:rPr>
        <w:t xml:space="preserve"> nadchodzących latach planuje</w:t>
      </w:r>
      <w:r w:rsidR="00A962AE">
        <w:rPr>
          <w:rFonts w:cs="Arial"/>
          <w:b/>
        </w:rPr>
        <w:t>my</w:t>
      </w:r>
      <w:r w:rsidRPr="0079681E">
        <w:rPr>
          <w:rFonts w:cs="Arial"/>
          <w:b/>
        </w:rPr>
        <w:t xml:space="preserve"> kolejne </w:t>
      </w:r>
      <w:r w:rsidR="0025199C" w:rsidRPr="0079681E">
        <w:rPr>
          <w:rFonts w:cs="Arial"/>
          <w:b/>
        </w:rPr>
        <w:t>działania w zakresie ochrony przed hałasem.</w:t>
      </w:r>
    </w:p>
    <w:p w14:paraId="6A3DEB86" w14:textId="42926B57" w:rsidR="00A6489C" w:rsidRDefault="006E570D" w:rsidP="00E94E42">
      <w:pPr>
        <w:spacing w:line="360" w:lineRule="auto"/>
        <w:rPr>
          <w:rFonts w:cs="Arial"/>
          <w:bCs/>
        </w:rPr>
      </w:pPr>
      <w:r w:rsidRPr="006E570D">
        <w:rPr>
          <w:rFonts w:cs="Arial"/>
          <w:bCs/>
        </w:rPr>
        <w:t>Laboratorium Akustyczne P</w:t>
      </w:r>
      <w:r w:rsidR="00EC27E3">
        <w:rPr>
          <w:rFonts w:cs="Arial"/>
          <w:bCs/>
        </w:rPr>
        <w:t xml:space="preserve">LK SA </w:t>
      </w:r>
      <w:r w:rsidRPr="006E570D">
        <w:rPr>
          <w:rFonts w:cs="Arial"/>
          <w:bCs/>
        </w:rPr>
        <w:t>od lat skutecznie wspiera rozwój infrastruktury kolejowej, dbając</w:t>
      </w:r>
      <w:r w:rsidR="00206A5E">
        <w:rPr>
          <w:rFonts w:cs="Arial"/>
          <w:bCs/>
        </w:rPr>
        <w:br/>
      </w:r>
      <w:r w:rsidRPr="006E570D">
        <w:rPr>
          <w:rFonts w:cs="Arial"/>
          <w:bCs/>
        </w:rPr>
        <w:t xml:space="preserve">o minimalizowanie hałasu, który może negatywnie wpływać na jakość życia mieszkańców w pobliżu </w:t>
      </w:r>
      <w:r w:rsidR="00206A5E">
        <w:rPr>
          <w:rFonts w:cs="Arial"/>
          <w:bCs/>
        </w:rPr>
        <w:t>linii kolejowych</w:t>
      </w:r>
      <w:r w:rsidRPr="006E570D">
        <w:rPr>
          <w:rFonts w:cs="Arial"/>
          <w:bCs/>
        </w:rPr>
        <w:t xml:space="preserve">. </w:t>
      </w:r>
      <w:r w:rsidR="00FB05AD">
        <w:rPr>
          <w:rFonts w:cs="Arial"/>
          <w:bCs/>
        </w:rPr>
        <w:t>W</w:t>
      </w:r>
      <w:r w:rsidR="00A962AE" w:rsidRPr="00A962AE">
        <w:rPr>
          <w:rFonts w:cs="Arial"/>
          <w:bCs/>
        </w:rPr>
        <w:t xml:space="preserve">ykwalifikowani pracownicy oraz nowoczesna aparatura pomiarowa pozwalają na szybkie reagowanie i </w:t>
      </w:r>
      <w:r w:rsidR="00A6489C" w:rsidRPr="00A6489C">
        <w:rPr>
          <w:rFonts w:cs="Arial"/>
          <w:bCs/>
        </w:rPr>
        <w:t>wskazanie najlepszych rozwiązań w przypadku nadmiernego oddziaływania akustycznego linii kolejowej.</w:t>
      </w:r>
    </w:p>
    <w:p w14:paraId="45636024" w14:textId="75EF3A89" w:rsidR="00AB038C" w:rsidRPr="006E570D" w:rsidRDefault="00AB038C" w:rsidP="00E94E42">
      <w:pPr>
        <w:spacing w:line="360" w:lineRule="auto"/>
        <w:rPr>
          <w:rFonts w:cs="Arial"/>
          <w:bCs/>
        </w:rPr>
      </w:pPr>
      <w:r w:rsidRPr="00AB038C">
        <w:rPr>
          <w:rFonts w:cs="Arial"/>
          <w:bCs/>
        </w:rPr>
        <w:t xml:space="preserve">W 2024 roku wykonano pomiary hałasu w 74 </w:t>
      </w:r>
      <w:r w:rsidR="00F27498">
        <w:rPr>
          <w:rFonts w:cs="Arial"/>
          <w:bCs/>
        </w:rPr>
        <w:t>miejscach</w:t>
      </w:r>
      <w:r w:rsidR="00FB05AD">
        <w:rPr>
          <w:rFonts w:cs="Arial"/>
          <w:bCs/>
        </w:rPr>
        <w:t xml:space="preserve"> </w:t>
      </w:r>
      <w:r w:rsidRPr="00AB038C">
        <w:rPr>
          <w:rFonts w:cs="Arial"/>
          <w:bCs/>
        </w:rPr>
        <w:t>na różnych odcinkach linii kolejowych</w:t>
      </w:r>
      <w:r w:rsidR="00F27498">
        <w:rPr>
          <w:rFonts w:cs="Arial"/>
          <w:bCs/>
        </w:rPr>
        <w:t>.</w:t>
      </w:r>
      <w:r w:rsidR="00FB05AD">
        <w:rPr>
          <w:rFonts w:cs="Arial"/>
          <w:bCs/>
        </w:rPr>
        <w:t xml:space="preserve"> </w:t>
      </w:r>
      <w:r w:rsidR="00206A5E">
        <w:rPr>
          <w:rFonts w:cs="Arial"/>
          <w:bCs/>
        </w:rPr>
        <w:t xml:space="preserve"> </w:t>
      </w:r>
      <w:r w:rsidR="00206A5E">
        <w:rPr>
          <w:rFonts w:cs="Arial"/>
          <w:bCs/>
        </w:rPr>
        <w:br/>
      </w:r>
      <w:r w:rsidR="00F27498">
        <w:rPr>
          <w:rFonts w:cs="Arial"/>
          <w:bCs/>
        </w:rPr>
        <w:t>Z</w:t>
      </w:r>
      <w:r w:rsidRPr="00AB038C">
        <w:rPr>
          <w:rFonts w:cs="Arial"/>
          <w:bCs/>
        </w:rPr>
        <w:t>realizowano</w:t>
      </w:r>
      <w:r w:rsidR="00F27498">
        <w:rPr>
          <w:rFonts w:cs="Arial"/>
          <w:bCs/>
        </w:rPr>
        <w:t xml:space="preserve"> </w:t>
      </w:r>
      <w:r w:rsidR="004E234F">
        <w:rPr>
          <w:rFonts w:cs="Arial"/>
          <w:bCs/>
        </w:rPr>
        <w:t>m. in. pomiary na potrzeby wykonania</w:t>
      </w:r>
      <w:r w:rsidRPr="00AB038C">
        <w:rPr>
          <w:rFonts w:cs="Arial"/>
          <w:bCs/>
        </w:rPr>
        <w:t xml:space="preserve"> </w:t>
      </w:r>
      <w:r w:rsidR="004E234F">
        <w:rPr>
          <w:rFonts w:cs="Arial"/>
          <w:bCs/>
        </w:rPr>
        <w:t>trzech</w:t>
      </w:r>
      <w:r w:rsidR="00ED7C7E">
        <w:rPr>
          <w:rFonts w:cs="Arial"/>
          <w:bCs/>
        </w:rPr>
        <w:t xml:space="preserve"> analiz</w:t>
      </w:r>
      <w:r w:rsidRPr="00AB038C">
        <w:rPr>
          <w:rFonts w:cs="Arial"/>
          <w:bCs/>
        </w:rPr>
        <w:t xml:space="preserve"> </w:t>
      </w:r>
      <w:proofErr w:type="spellStart"/>
      <w:r w:rsidRPr="00AB038C">
        <w:rPr>
          <w:rFonts w:cs="Arial"/>
          <w:bCs/>
        </w:rPr>
        <w:t>porealizacyjn</w:t>
      </w:r>
      <w:r w:rsidR="00AC685B">
        <w:rPr>
          <w:rFonts w:cs="Arial"/>
          <w:bCs/>
        </w:rPr>
        <w:t>ych</w:t>
      </w:r>
      <w:proofErr w:type="spellEnd"/>
      <w:r w:rsidRPr="00AB038C">
        <w:rPr>
          <w:rFonts w:cs="Arial"/>
          <w:bCs/>
        </w:rPr>
        <w:t xml:space="preserve"> dla kluczowych stacji i tras, takich jak Łódź Kaliska, a także dla odcinków </w:t>
      </w:r>
      <w:r w:rsidR="00F27498">
        <w:rPr>
          <w:rFonts w:cs="Arial"/>
          <w:bCs/>
        </w:rPr>
        <w:t>linii nr 1</w:t>
      </w:r>
      <w:r w:rsidRPr="00AB038C">
        <w:rPr>
          <w:rFonts w:cs="Arial"/>
          <w:bCs/>
        </w:rPr>
        <w:t xml:space="preserve"> Częstochowa</w:t>
      </w:r>
      <w:r w:rsidR="00F27498">
        <w:rPr>
          <w:rFonts w:cs="Arial"/>
          <w:bCs/>
        </w:rPr>
        <w:t xml:space="preserve"> </w:t>
      </w:r>
      <w:r w:rsidR="00F27498" w:rsidRPr="00F27498">
        <w:rPr>
          <w:rFonts w:cs="Arial"/>
          <w:b/>
          <w:bCs/>
        </w:rPr>
        <w:t>–</w:t>
      </w:r>
      <w:r w:rsidR="00F27498">
        <w:rPr>
          <w:rFonts w:cs="Arial"/>
          <w:bCs/>
        </w:rPr>
        <w:t xml:space="preserve"> </w:t>
      </w:r>
      <w:r w:rsidRPr="00AB038C">
        <w:rPr>
          <w:rFonts w:cs="Arial"/>
          <w:bCs/>
        </w:rPr>
        <w:t>Zawiercie i E30 Kędzierzyn</w:t>
      </w:r>
      <w:r w:rsidR="00F27498">
        <w:rPr>
          <w:rFonts w:cs="Arial"/>
          <w:bCs/>
        </w:rPr>
        <w:t>-</w:t>
      </w:r>
      <w:r w:rsidRPr="00AB038C">
        <w:rPr>
          <w:rFonts w:cs="Arial"/>
          <w:bCs/>
        </w:rPr>
        <w:t>Koźle</w:t>
      </w:r>
      <w:r w:rsidR="00F27498">
        <w:rPr>
          <w:rFonts w:cs="Arial"/>
          <w:bCs/>
        </w:rPr>
        <w:t xml:space="preserve"> </w:t>
      </w:r>
      <w:r w:rsidR="00F27498" w:rsidRPr="00F27498">
        <w:rPr>
          <w:rFonts w:cs="Arial"/>
          <w:b/>
          <w:bCs/>
        </w:rPr>
        <w:t>–</w:t>
      </w:r>
      <w:r w:rsidR="00F27498">
        <w:rPr>
          <w:rFonts w:cs="Arial"/>
          <w:b/>
          <w:bCs/>
        </w:rPr>
        <w:t xml:space="preserve"> </w:t>
      </w:r>
      <w:r w:rsidRPr="00AB038C">
        <w:rPr>
          <w:rFonts w:cs="Arial"/>
          <w:bCs/>
        </w:rPr>
        <w:t xml:space="preserve">Opole Groszowice. Dzięki tym działaniom możliwa była dokładna weryfikacja </w:t>
      </w:r>
      <w:r w:rsidR="00206A5E">
        <w:rPr>
          <w:rFonts w:cs="Arial"/>
          <w:bCs/>
        </w:rPr>
        <w:t>stanu klimatu akustycznego oraz wprowadzeni</w:t>
      </w:r>
      <w:r w:rsidR="00CB0CA9">
        <w:rPr>
          <w:rFonts w:cs="Arial"/>
          <w:bCs/>
        </w:rPr>
        <w:t>e</w:t>
      </w:r>
      <w:r w:rsidR="00206A5E">
        <w:rPr>
          <w:rFonts w:cs="Arial"/>
          <w:bCs/>
        </w:rPr>
        <w:t xml:space="preserve"> działań minimalizujących</w:t>
      </w:r>
      <w:r w:rsidR="00F27498">
        <w:rPr>
          <w:rFonts w:cs="Arial"/>
          <w:bCs/>
        </w:rPr>
        <w:t>,</w:t>
      </w:r>
      <w:r w:rsidR="00206A5E">
        <w:rPr>
          <w:rFonts w:cs="Arial"/>
          <w:bCs/>
        </w:rPr>
        <w:t xml:space="preserve"> adekwatnych do skali przekroczeń wartości dopuszczalnych </w:t>
      </w:r>
      <w:r w:rsidR="00F27498">
        <w:rPr>
          <w:rFonts w:cs="Arial"/>
          <w:bCs/>
        </w:rPr>
        <w:t xml:space="preserve">norm </w:t>
      </w:r>
      <w:r w:rsidR="00206A5E">
        <w:rPr>
          <w:rFonts w:cs="Arial"/>
          <w:bCs/>
        </w:rPr>
        <w:t>hałasu w środowisku.</w:t>
      </w:r>
    </w:p>
    <w:p w14:paraId="7B5AFB52" w14:textId="46D94CE2" w:rsidR="00792C2A" w:rsidRDefault="00B32255" w:rsidP="0089377E">
      <w:pPr>
        <w:pStyle w:val="Nagwek2"/>
      </w:pPr>
      <w:r>
        <w:t>Wsparcie analiz akustycznych</w:t>
      </w:r>
    </w:p>
    <w:p w14:paraId="4D60E141" w14:textId="071D8357" w:rsidR="00193C30" w:rsidRPr="00E94E42" w:rsidRDefault="00193C30" w:rsidP="00E94E42">
      <w:pPr>
        <w:spacing w:line="360" w:lineRule="auto"/>
        <w:rPr>
          <w:rFonts w:cs="Arial"/>
          <w:bCs/>
        </w:rPr>
      </w:pPr>
      <w:r w:rsidRPr="00E94E42">
        <w:rPr>
          <w:rFonts w:cs="Arial"/>
          <w:bCs/>
        </w:rPr>
        <w:t xml:space="preserve">W ostatnich </w:t>
      </w:r>
      <w:r w:rsidR="00F27498">
        <w:rPr>
          <w:rFonts w:cs="Arial"/>
          <w:bCs/>
        </w:rPr>
        <w:t>dwóch</w:t>
      </w:r>
      <w:r w:rsidRPr="00E94E42">
        <w:rPr>
          <w:rFonts w:cs="Arial"/>
          <w:bCs/>
        </w:rPr>
        <w:t xml:space="preserve"> latach Laboratorium Akustyczne opracowało biblioteki danych wejściowych charakteryzujących tabor kolejowy eksploatowany na sieci linii kolejowych w Polsce i przekazało je do zastosowań profesjonalnych</w:t>
      </w:r>
      <w:r w:rsidR="005524D5">
        <w:rPr>
          <w:rFonts w:cs="Arial"/>
          <w:bCs/>
        </w:rPr>
        <w:t xml:space="preserve"> - zostaną</w:t>
      </w:r>
      <w:r w:rsidRPr="00E94E42">
        <w:rPr>
          <w:rFonts w:cs="Arial"/>
          <w:bCs/>
        </w:rPr>
        <w:t xml:space="preserve"> zaimplementowane w komercyjnych programach </w:t>
      </w:r>
      <w:r w:rsidR="00FA3441">
        <w:rPr>
          <w:rFonts w:cs="Arial"/>
          <w:bCs/>
        </w:rPr>
        <w:t>akustycznych</w:t>
      </w:r>
      <w:r w:rsidRPr="00E94E42">
        <w:rPr>
          <w:rFonts w:cs="Arial"/>
          <w:bCs/>
        </w:rPr>
        <w:t xml:space="preserve">, </w:t>
      </w:r>
      <w:r w:rsidR="00FA3441">
        <w:rPr>
          <w:rFonts w:cs="Arial"/>
          <w:bCs/>
        </w:rPr>
        <w:t>pozwalających na obliczanie i prognozowanie poziomu i propagacji hałasu,</w:t>
      </w:r>
      <w:r w:rsidRPr="00E94E42">
        <w:rPr>
          <w:rFonts w:cs="Arial"/>
          <w:bCs/>
        </w:rPr>
        <w:t xml:space="preserve"> zgodnie z obowiązującą metodyką CNOSSOS-EU. </w:t>
      </w:r>
      <w:r w:rsidR="005524D5">
        <w:rPr>
          <w:rFonts w:cs="Arial"/>
          <w:bCs/>
        </w:rPr>
        <w:t xml:space="preserve">Pozwoli to </w:t>
      </w:r>
      <w:r w:rsidR="00FA3441">
        <w:rPr>
          <w:rFonts w:cs="Arial"/>
          <w:bCs/>
        </w:rPr>
        <w:t>na rzetelne</w:t>
      </w:r>
      <w:r w:rsidRPr="00E94E42">
        <w:rPr>
          <w:rFonts w:cs="Arial"/>
          <w:bCs/>
        </w:rPr>
        <w:t xml:space="preserve"> opracowywani</w:t>
      </w:r>
      <w:r w:rsidR="00FA3441">
        <w:rPr>
          <w:rFonts w:cs="Arial"/>
          <w:bCs/>
        </w:rPr>
        <w:t>e</w:t>
      </w:r>
      <w:r w:rsidRPr="00E94E42">
        <w:rPr>
          <w:rFonts w:cs="Arial"/>
          <w:bCs/>
        </w:rPr>
        <w:t xml:space="preserve"> różnego rodzaju dokumentacji środowiskowych</w:t>
      </w:r>
      <w:r w:rsidR="005055D7">
        <w:rPr>
          <w:rFonts w:cs="Arial"/>
          <w:bCs/>
        </w:rPr>
        <w:t xml:space="preserve"> w zestandaryzowanych warunkach obliczeniowych</w:t>
      </w:r>
      <w:r w:rsidRPr="00E94E42">
        <w:rPr>
          <w:rFonts w:cs="Arial"/>
          <w:bCs/>
        </w:rPr>
        <w:t xml:space="preserve">. </w:t>
      </w:r>
    </w:p>
    <w:p w14:paraId="504D542B" w14:textId="0A7B5723" w:rsidR="00193C30" w:rsidRPr="001D0EC8" w:rsidRDefault="00193C30" w:rsidP="0089377E">
      <w:pPr>
        <w:pStyle w:val="Nagwek2"/>
      </w:pPr>
      <w:r w:rsidRPr="00E94E42">
        <w:t>Strategiczne mapy akustyczne</w:t>
      </w:r>
    </w:p>
    <w:p w14:paraId="6266C4FD" w14:textId="2C7CA72E" w:rsidR="006E570D" w:rsidRPr="006E570D" w:rsidRDefault="00792C2A" w:rsidP="00E94E42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Laboratorium Akustyczne przygotowuje się do opracowania </w:t>
      </w:r>
      <w:r w:rsidR="006E570D" w:rsidRPr="006E570D">
        <w:rPr>
          <w:rFonts w:cs="Arial"/>
          <w:b/>
          <w:bCs/>
        </w:rPr>
        <w:t>Strategicznych Map Hałasu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dla linii kolejowych</w:t>
      </w:r>
      <w:r w:rsidR="006E570D" w:rsidRPr="006E570D">
        <w:rPr>
          <w:rFonts w:cs="Arial"/>
          <w:bCs/>
        </w:rPr>
        <w:t>,</w:t>
      </w:r>
      <w:r>
        <w:rPr>
          <w:rFonts w:cs="Arial"/>
          <w:bCs/>
        </w:rPr>
        <w:t xml:space="preserve"> na których ruch kolejowy wynosi powyżej 30 tys. pociągów rocznie</w:t>
      </w:r>
      <w:r w:rsidR="006E570D" w:rsidRPr="006E570D">
        <w:rPr>
          <w:rFonts w:cs="Arial"/>
          <w:bCs/>
        </w:rPr>
        <w:t xml:space="preserve">. </w:t>
      </w:r>
      <w:r>
        <w:rPr>
          <w:rFonts w:cs="Arial"/>
          <w:bCs/>
        </w:rPr>
        <w:t>Zdefiniowano odcinki o łącznej długości 3239 km</w:t>
      </w:r>
      <w:r w:rsidR="00F53737">
        <w:rPr>
          <w:rFonts w:cs="Arial"/>
          <w:bCs/>
        </w:rPr>
        <w:t>,</w:t>
      </w:r>
      <w:r>
        <w:rPr>
          <w:rFonts w:cs="Arial"/>
          <w:bCs/>
        </w:rPr>
        <w:t xml:space="preserve"> znajdujące się na terenie 15 województw</w:t>
      </w:r>
      <w:r w:rsidR="00B32255">
        <w:rPr>
          <w:rFonts w:cs="Arial"/>
          <w:bCs/>
        </w:rPr>
        <w:t xml:space="preserve"> (wg stanu na 2024 r.)</w:t>
      </w:r>
      <w:r>
        <w:rPr>
          <w:rFonts w:cs="Arial"/>
          <w:bCs/>
        </w:rPr>
        <w:t>. Kolejn</w:t>
      </w:r>
      <w:r w:rsidR="00720F41">
        <w:rPr>
          <w:rFonts w:cs="Arial"/>
          <w:bCs/>
        </w:rPr>
        <w:t>y</w:t>
      </w:r>
      <w:r>
        <w:rPr>
          <w:rFonts w:cs="Arial"/>
          <w:bCs/>
        </w:rPr>
        <w:t xml:space="preserve"> </w:t>
      </w:r>
      <w:r w:rsidR="00720F41">
        <w:rPr>
          <w:rFonts w:cs="Arial"/>
          <w:bCs/>
        </w:rPr>
        <w:t xml:space="preserve">etap </w:t>
      </w:r>
      <w:r>
        <w:rPr>
          <w:rFonts w:cs="Arial"/>
          <w:bCs/>
        </w:rPr>
        <w:t xml:space="preserve">tworzenia strategicznych map hałasu odbędzie się w 2027 r. </w:t>
      </w:r>
    </w:p>
    <w:p w14:paraId="47709BD0" w14:textId="3CC290C1" w:rsidR="006E570D" w:rsidRPr="006E570D" w:rsidRDefault="006E570D" w:rsidP="00E94E42">
      <w:pPr>
        <w:spacing w:line="360" w:lineRule="auto"/>
        <w:rPr>
          <w:rFonts w:cs="Arial"/>
          <w:bCs/>
        </w:rPr>
      </w:pPr>
      <w:r w:rsidRPr="006E570D">
        <w:rPr>
          <w:rFonts w:cs="Arial"/>
          <w:bCs/>
        </w:rPr>
        <w:t xml:space="preserve">Strategiczne mapy hałasu </w:t>
      </w:r>
      <w:r w:rsidR="004421C5">
        <w:rPr>
          <w:rFonts w:cs="Arial"/>
          <w:bCs/>
        </w:rPr>
        <w:t>udostępniane są</w:t>
      </w:r>
      <w:r w:rsidRPr="006E570D">
        <w:rPr>
          <w:rFonts w:cs="Arial"/>
          <w:bCs/>
        </w:rPr>
        <w:t xml:space="preserve"> w systemie MILK (</w:t>
      </w:r>
      <w:hyperlink r:id="rId8" w:tgtFrame="_new" w:history="1">
        <w:r w:rsidRPr="006E570D">
          <w:rPr>
            <w:rStyle w:val="Hipercze"/>
            <w:rFonts w:cs="Arial"/>
            <w:bCs/>
          </w:rPr>
          <w:t>https://mapa.plk-sa.pl/</w:t>
        </w:r>
      </w:hyperlink>
      <w:r w:rsidRPr="006E570D">
        <w:rPr>
          <w:rFonts w:cs="Arial"/>
          <w:bCs/>
        </w:rPr>
        <w:t xml:space="preserve">) oraz na stronie internetowej </w:t>
      </w:r>
      <w:r w:rsidR="00720F41">
        <w:rPr>
          <w:rFonts w:cs="Arial"/>
          <w:bCs/>
        </w:rPr>
        <w:t xml:space="preserve">PLK SA </w:t>
      </w:r>
      <w:r w:rsidRPr="006E570D">
        <w:rPr>
          <w:rFonts w:cs="Arial"/>
          <w:bCs/>
        </w:rPr>
        <w:t>(</w:t>
      </w:r>
      <w:hyperlink r:id="rId9" w:tgtFrame="_new" w:history="1">
        <w:r w:rsidRPr="006E570D">
          <w:rPr>
            <w:rStyle w:val="Hipercze"/>
            <w:rFonts w:cs="Arial"/>
            <w:bCs/>
          </w:rPr>
          <w:t>https://www.plk-sa.pl/klienci-i-kontrahenci/ochrona-srodowiska</w:t>
        </w:r>
      </w:hyperlink>
      <w:r w:rsidRPr="006E570D">
        <w:rPr>
          <w:rFonts w:cs="Arial"/>
          <w:bCs/>
        </w:rPr>
        <w:t>).</w:t>
      </w:r>
    </w:p>
    <w:p w14:paraId="34A06DF7" w14:textId="03382F2F" w:rsidR="007E0357" w:rsidRPr="00195EEB" w:rsidRDefault="00720F41" w:rsidP="006E570D">
      <w:pPr>
        <w:spacing w:line="360" w:lineRule="auto"/>
        <w:rPr>
          <w:rFonts w:cs="Arial"/>
          <w:bCs/>
        </w:rPr>
      </w:pPr>
      <w:r w:rsidRPr="00720F41">
        <w:rPr>
          <w:rFonts w:cs="Arial"/>
          <w:bCs/>
        </w:rPr>
        <w:lastRenderedPageBreak/>
        <w:t>Spełniając najwyższe wymagania organizacyjno-techniczne</w:t>
      </w:r>
      <w:r>
        <w:rPr>
          <w:rFonts w:cs="Arial"/>
          <w:bCs/>
        </w:rPr>
        <w:t>,</w:t>
      </w:r>
      <w:r w:rsidRPr="00720F41">
        <w:rPr>
          <w:rFonts w:cs="Arial"/>
          <w:bCs/>
        </w:rPr>
        <w:t xml:space="preserve"> Laboratorium </w:t>
      </w:r>
      <w:r>
        <w:rPr>
          <w:rFonts w:cs="Arial"/>
          <w:bCs/>
        </w:rPr>
        <w:t xml:space="preserve">Akustyczne </w:t>
      </w:r>
      <w:r w:rsidRPr="00720F41">
        <w:rPr>
          <w:rFonts w:cs="Arial"/>
          <w:bCs/>
        </w:rPr>
        <w:t>dołączyło w 2016 roku do grona akredytowanych jednostek badawczych Polskiego Centrum Akredytacji, uzyskując certyfikat w zakresie wykonywania pomiarów hałasu pochodzącego od linii kolejowych</w:t>
      </w:r>
      <w:r>
        <w:rPr>
          <w:rFonts w:cs="Arial"/>
          <w:bCs/>
        </w:rPr>
        <w:t xml:space="preserve">. </w:t>
      </w:r>
      <w:r w:rsidR="006E570D" w:rsidRPr="006E570D">
        <w:rPr>
          <w:rFonts w:cs="Arial"/>
          <w:bCs/>
        </w:rPr>
        <w:t>Laboratorium systematycznie rozwija swoje kompetencje, angażując się w innowacyjne projekty, które wspierają zrównoważony rozwój infrastruktury kolejowej.</w:t>
      </w:r>
      <w:r w:rsidR="006625A6">
        <w:rPr>
          <w:rFonts w:cs="Arial"/>
          <w:bCs/>
        </w:rPr>
        <w:t xml:space="preserve"> W</w:t>
      </w:r>
      <w:r w:rsidR="000E4A54">
        <w:rPr>
          <w:rFonts w:cs="Arial"/>
          <w:bCs/>
        </w:rPr>
        <w:t xml:space="preserve"> </w:t>
      </w:r>
      <w:r w:rsidR="003E1612">
        <w:rPr>
          <w:rFonts w:cs="Arial"/>
          <w:bCs/>
        </w:rPr>
        <w:t>tym roku</w:t>
      </w:r>
      <w:r w:rsidR="000E4A54">
        <w:rPr>
          <w:rFonts w:cs="Arial"/>
          <w:bCs/>
        </w:rPr>
        <w:t xml:space="preserve"> zaplanowało kolejne badania skuteczności nowych urządzeń ograniczających hałas, stosowanych na liniach kolejowych. </w:t>
      </w:r>
      <w:r w:rsidR="006625A6" w:rsidRPr="006625A6">
        <w:rPr>
          <w:rFonts w:cs="Arial"/>
          <w:bCs/>
        </w:rPr>
        <w:t>Dzięki tym działaniom PLK SA nie tylko spełniają wysokie standardy ochrony środowiska, ale także skutecznie podnoszą jakość usług kolejowych, dbając o komfort i bezpieczeństwo pasażerów oraz mieszkańców.</w:t>
      </w:r>
    </w:p>
    <w:p w14:paraId="0C1DD449" w14:textId="1E966CE9" w:rsidR="00FD2021" w:rsidRDefault="00C628C7" w:rsidP="00405696">
      <w:pPr>
        <w:spacing w:line="36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122D" w14:textId="77777777" w:rsidR="00B1347C" w:rsidRDefault="00B1347C" w:rsidP="009D1AEB">
      <w:pPr>
        <w:spacing w:after="0" w:line="240" w:lineRule="auto"/>
      </w:pPr>
      <w:r>
        <w:separator/>
      </w:r>
    </w:p>
  </w:endnote>
  <w:endnote w:type="continuationSeparator" w:id="0">
    <w:p w14:paraId="31A77E38" w14:textId="77777777" w:rsidR="00B1347C" w:rsidRDefault="00B134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1EA0FC10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FA39EB">
      <w:rPr>
        <w:rFonts w:cs="Arial"/>
        <w:sz w:val="14"/>
        <w:szCs w:val="14"/>
      </w:rPr>
      <w:t>4</w:t>
    </w:r>
    <w:r w:rsidR="008A1B2B" w:rsidRPr="008A1B2B">
      <w:rPr>
        <w:rFonts w:cs="Arial"/>
        <w:sz w:val="14"/>
        <w:szCs w:val="14"/>
      </w:rPr>
      <w:t>.</w:t>
    </w:r>
    <w:r w:rsidR="00FA39EB">
      <w:rPr>
        <w:rFonts w:cs="Arial"/>
        <w:sz w:val="14"/>
        <w:szCs w:val="14"/>
      </w:rPr>
      <w:t>734</w:t>
    </w:r>
    <w:r w:rsidR="008A1B2B" w:rsidRPr="008A1B2B">
      <w:rPr>
        <w:rFonts w:cs="Arial"/>
        <w:sz w:val="14"/>
        <w:szCs w:val="14"/>
      </w:rPr>
      <w:t>.</w:t>
    </w:r>
    <w:r w:rsidR="00FA39EB">
      <w:rPr>
        <w:rFonts w:cs="Arial"/>
        <w:sz w:val="14"/>
        <w:szCs w:val="14"/>
      </w:rPr>
      <w:t>824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0E98" w14:textId="77777777" w:rsidR="00B1347C" w:rsidRDefault="00B1347C" w:rsidP="009D1AEB">
      <w:pPr>
        <w:spacing w:after="0" w:line="240" w:lineRule="auto"/>
      </w:pPr>
      <w:r>
        <w:separator/>
      </w:r>
    </w:p>
  </w:footnote>
  <w:footnote w:type="continuationSeparator" w:id="0">
    <w:p w14:paraId="13DD2DC0" w14:textId="77777777" w:rsidR="00B1347C" w:rsidRDefault="00B134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9E48FD"/>
    <w:multiLevelType w:val="multilevel"/>
    <w:tmpl w:val="9E04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6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8"/>
  </w:num>
  <w:num w:numId="6" w16cid:durableId="1382554629">
    <w:abstractNumId w:val="2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7"/>
  </w:num>
  <w:num w:numId="10" w16cid:durableId="1725566508">
    <w:abstractNumId w:val="10"/>
  </w:num>
  <w:num w:numId="11" w16cid:durableId="257518210">
    <w:abstractNumId w:val="11"/>
  </w:num>
  <w:num w:numId="12" w16cid:durableId="101904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700"/>
    <w:rsid w:val="00005C80"/>
    <w:rsid w:val="00006BD2"/>
    <w:rsid w:val="000075EE"/>
    <w:rsid w:val="000108AC"/>
    <w:rsid w:val="00010EA5"/>
    <w:rsid w:val="00012E35"/>
    <w:rsid w:val="000136A9"/>
    <w:rsid w:val="000238DD"/>
    <w:rsid w:val="00025029"/>
    <w:rsid w:val="00027E62"/>
    <w:rsid w:val="00032161"/>
    <w:rsid w:val="000353BF"/>
    <w:rsid w:val="00037325"/>
    <w:rsid w:val="00040C2E"/>
    <w:rsid w:val="00041194"/>
    <w:rsid w:val="000418CE"/>
    <w:rsid w:val="00045ABE"/>
    <w:rsid w:val="00047DB3"/>
    <w:rsid w:val="00047F21"/>
    <w:rsid w:val="0005119C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C6788"/>
    <w:rsid w:val="000D124A"/>
    <w:rsid w:val="000D6CAA"/>
    <w:rsid w:val="000D78E4"/>
    <w:rsid w:val="000E09AC"/>
    <w:rsid w:val="000E16CD"/>
    <w:rsid w:val="000E226B"/>
    <w:rsid w:val="000E3F3D"/>
    <w:rsid w:val="000E4A54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1692"/>
    <w:rsid w:val="00162750"/>
    <w:rsid w:val="00164E91"/>
    <w:rsid w:val="00166942"/>
    <w:rsid w:val="00171492"/>
    <w:rsid w:val="00171697"/>
    <w:rsid w:val="00180232"/>
    <w:rsid w:val="00186BD9"/>
    <w:rsid w:val="00186BE5"/>
    <w:rsid w:val="001901EB"/>
    <w:rsid w:val="00190E6B"/>
    <w:rsid w:val="00192C75"/>
    <w:rsid w:val="00193C30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0EC8"/>
    <w:rsid w:val="001D1603"/>
    <w:rsid w:val="001D2EE8"/>
    <w:rsid w:val="001D5325"/>
    <w:rsid w:val="001E2D7C"/>
    <w:rsid w:val="001E5CAD"/>
    <w:rsid w:val="001E6D26"/>
    <w:rsid w:val="001F3135"/>
    <w:rsid w:val="001F52D2"/>
    <w:rsid w:val="002039BC"/>
    <w:rsid w:val="00206A5E"/>
    <w:rsid w:val="002075F0"/>
    <w:rsid w:val="00211BFC"/>
    <w:rsid w:val="00211CE5"/>
    <w:rsid w:val="00215231"/>
    <w:rsid w:val="0021677E"/>
    <w:rsid w:val="00220C3C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199C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47D0E"/>
    <w:rsid w:val="0035069D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7DCE"/>
    <w:rsid w:val="003D7E6B"/>
    <w:rsid w:val="003E1612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302D7"/>
    <w:rsid w:val="00430A4B"/>
    <w:rsid w:val="00433858"/>
    <w:rsid w:val="00434E6F"/>
    <w:rsid w:val="0043520C"/>
    <w:rsid w:val="00441FF6"/>
    <w:rsid w:val="004421C5"/>
    <w:rsid w:val="00443AC9"/>
    <w:rsid w:val="0044405E"/>
    <w:rsid w:val="00452FB3"/>
    <w:rsid w:val="00455DC9"/>
    <w:rsid w:val="0045728C"/>
    <w:rsid w:val="00462889"/>
    <w:rsid w:val="0046454A"/>
    <w:rsid w:val="004645AD"/>
    <w:rsid w:val="004708E3"/>
    <w:rsid w:val="00471426"/>
    <w:rsid w:val="00474EC4"/>
    <w:rsid w:val="00476E61"/>
    <w:rsid w:val="00480B16"/>
    <w:rsid w:val="004816C4"/>
    <w:rsid w:val="00486FBB"/>
    <w:rsid w:val="00487C92"/>
    <w:rsid w:val="00497D3F"/>
    <w:rsid w:val="004A1187"/>
    <w:rsid w:val="004A51AD"/>
    <w:rsid w:val="004A5A29"/>
    <w:rsid w:val="004A5B21"/>
    <w:rsid w:val="004A6192"/>
    <w:rsid w:val="004C11E0"/>
    <w:rsid w:val="004C4465"/>
    <w:rsid w:val="004C5BEA"/>
    <w:rsid w:val="004C7F03"/>
    <w:rsid w:val="004C7F83"/>
    <w:rsid w:val="004D0442"/>
    <w:rsid w:val="004D48C9"/>
    <w:rsid w:val="004D7F09"/>
    <w:rsid w:val="004E234F"/>
    <w:rsid w:val="004E6C6C"/>
    <w:rsid w:val="004F1593"/>
    <w:rsid w:val="004F4ACE"/>
    <w:rsid w:val="004F6B6E"/>
    <w:rsid w:val="005042BA"/>
    <w:rsid w:val="005055D7"/>
    <w:rsid w:val="005063A7"/>
    <w:rsid w:val="005064CD"/>
    <w:rsid w:val="00513490"/>
    <w:rsid w:val="00514142"/>
    <w:rsid w:val="0051769C"/>
    <w:rsid w:val="0052270F"/>
    <w:rsid w:val="00522937"/>
    <w:rsid w:val="00522BE4"/>
    <w:rsid w:val="00523C46"/>
    <w:rsid w:val="00525C2A"/>
    <w:rsid w:val="00525F60"/>
    <w:rsid w:val="00527A22"/>
    <w:rsid w:val="005306DA"/>
    <w:rsid w:val="00532473"/>
    <w:rsid w:val="00532721"/>
    <w:rsid w:val="00532860"/>
    <w:rsid w:val="00534327"/>
    <w:rsid w:val="005349BC"/>
    <w:rsid w:val="005455CC"/>
    <w:rsid w:val="005457CA"/>
    <w:rsid w:val="00545BC4"/>
    <w:rsid w:val="005524D5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262A"/>
    <w:rsid w:val="005A36E5"/>
    <w:rsid w:val="005A6998"/>
    <w:rsid w:val="005A7F4C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36D"/>
    <w:rsid w:val="005F302A"/>
    <w:rsid w:val="005F5099"/>
    <w:rsid w:val="00601FC5"/>
    <w:rsid w:val="0060233B"/>
    <w:rsid w:val="00603FFC"/>
    <w:rsid w:val="00612C70"/>
    <w:rsid w:val="00613B9C"/>
    <w:rsid w:val="00620C91"/>
    <w:rsid w:val="006218BD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362E3"/>
    <w:rsid w:val="00647445"/>
    <w:rsid w:val="0064774B"/>
    <w:rsid w:val="00656608"/>
    <w:rsid w:val="006579C0"/>
    <w:rsid w:val="00657F7A"/>
    <w:rsid w:val="006625A6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589C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E570D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6F0E"/>
    <w:rsid w:val="00717235"/>
    <w:rsid w:val="00720F41"/>
    <w:rsid w:val="007215D1"/>
    <w:rsid w:val="007222EE"/>
    <w:rsid w:val="00722E15"/>
    <w:rsid w:val="00732084"/>
    <w:rsid w:val="0073517F"/>
    <w:rsid w:val="007400D0"/>
    <w:rsid w:val="00740CCD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7FD1"/>
    <w:rsid w:val="007704A1"/>
    <w:rsid w:val="00774C5F"/>
    <w:rsid w:val="0078314B"/>
    <w:rsid w:val="007834A0"/>
    <w:rsid w:val="00783D10"/>
    <w:rsid w:val="00785BD8"/>
    <w:rsid w:val="00790D7C"/>
    <w:rsid w:val="00792C2A"/>
    <w:rsid w:val="007954BF"/>
    <w:rsid w:val="0079681E"/>
    <w:rsid w:val="0079742E"/>
    <w:rsid w:val="007A0D06"/>
    <w:rsid w:val="007A29EC"/>
    <w:rsid w:val="007A2E67"/>
    <w:rsid w:val="007B2ABE"/>
    <w:rsid w:val="007B5B11"/>
    <w:rsid w:val="007B6DE9"/>
    <w:rsid w:val="007B7360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4DB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2ED0"/>
    <w:rsid w:val="008430E1"/>
    <w:rsid w:val="00843C45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377E"/>
    <w:rsid w:val="008958D1"/>
    <w:rsid w:val="00895E46"/>
    <w:rsid w:val="008A0CFE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024D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48C1"/>
    <w:rsid w:val="008E57E6"/>
    <w:rsid w:val="008E7062"/>
    <w:rsid w:val="008F2047"/>
    <w:rsid w:val="008F236C"/>
    <w:rsid w:val="00901F8F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304A"/>
    <w:rsid w:val="009663D7"/>
    <w:rsid w:val="00966679"/>
    <w:rsid w:val="009717CE"/>
    <w:rsid w:val="00972E40"/>
    <w:rsid w:val="00975D47"/>
    <w:rsid w:val="00985C4D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40F4"/>
    <w:rsid w:val="009D5679"/>
    <w:rsid w:val="009D6FFA"/>
    <w:rsid w:val="009D765A"/>
    <w:rsid w:val="009E44F2"/>
    <w:rsid w:val="009F17BF"/>
    <w:rsid w:val="009F22BA"/>
    <w:rsid w:val="009F2415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3E15"/>
    <w:rsid w:val="00A25F9C"/>
    <w:rsid w:val="00A27178"/>
    <w:rsid w:val="00A310F4"/>
    <w:rsid w:val="00A32864"/>
    <w:rsid w:val="00A33BB4"/>
    <w:rsid w:val="00A4620D"/>
    <w:rsid w:val="00A475C1"/>
    <w:rsid w:val="00A50957"/>
    <w:rsid w:val="00A607BF"/>
    <w:rsid w:val="00A61A4E"/>
    <w:rsid w:val="00A62292"/>
    <w:rsid w:val="00A62CB6"/>
    <w:rsid w:val="00A63D52"/>
    <w:rsid w:val="00A6489C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962AE"/>
    <w:rsid w:val="00AA148F"/>
    <w:rsid w:val="00AA4552"/>
    <w:rsid w:val="00AA54AE"/>
    <w:rsid w:val="00AA5FE8"/>
    <w:rsid w:val="00AB038C"/>
    <w:rsid w:val="00AB1142"/>
    <w:rsid w:val="00AB1A9F"/>
    <w:rsid w:val="00AB5770"/>
    <w:rsid w:val="00AC0895"/>
    <w:rsid w:val="00AC105A"/>
    <w:rsid w:val="00AC2FCE"/>
    <w:rsid w:val="00AC4921"/>
    <w:rsid w:val="00AC50DC"/>
    <w:rsid w:val="00AC685B"/>
    <w:rsid w:val="00AD0FDF"/>
    <w:rsid w:val="00AD71D8"/>
    <w:rsid w:val="00AE0224"/>
    <w:rsid w:val="00AE2EEA"/>
    <w:rsid w:val="00AE38D0"/>
    <w:rsid w:val="00AE7A91"/>
    <w:rsid w:val="00AE7E5D"/>
    <w:rsid w:val="00AF7AC9"/>
    <w:rsid w:val="00B02D7D"/>
    <w:rsid w:val="00B04041"/>
    <w:rsid w:val="00B109CB"/>
    <w:rsid w:val="00B10D93"/>
    <w:rsid w:val="00B1347C"/>
    <w:rsid w:val="00B14ABD"/>
    <w:rsid w:val="00B17966"/>
    <w:rsid w:val="00B2177A"/>
    <w:rsid w:val="00B257DC"/>
    <w:rsid w:val="00B25D2A"/>
    <w:rsid w:val="00B27B0A"/>
    <w:rsid w:val="00B32255"/>
    <w:rsid w:val="00B3546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28F7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0586"/>
    <w:rsid w:val="00C429FD"/>
    <w:rsid w:val="00C43108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6D56"/>
    <w:rsid w:val="00C7741E"/>
    <w:rsid w:val="00C812F5"/>
    <w:rsid w:val="00C8753A"/>
    <w:rsid w:val="00C90D29"/>
    <w:rsid w:val="00C92C0A"/>
    <w:rsid w:val="00CA2BAF"/>
    <w:rsid w:val="00CB0960"/>
    <w:rsid w:val="00CB0CA9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3D1F"/>
    <w:rsid w:val="00CE76EE"/>
    <w:rsid w:val="00CE7DC3"/>
    <w:rsid w:val="00CF2E7C"/>
    <w:rsid w:val="00CF3D4E"/>
    <w:rsid w:val="00CF6F0F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47257"/>
    <w:rsid w:val="00D50F66"/>
    <w:rsid w:val="00D537A7"/>
    <w:rsid w:val="00D561FD"/>
    <w:rsid w:val="00D57D51"/>
    <w:rsid w:val="00D61483"/>
    <w:rsid w:val="00D63B1E"/>
    <w:rsid w:val="00D64DEB"/>
    <w:rsid w:val="00D67915"/>
    <w:rsid w:val="00D82C62"/>
    <w:rsid w:val="00D82F18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B520C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44288"/>
    <w:rsid w:val="00E55934"/>
    <w:rsid w:val="00E56021"/>
    <w:rsid w:val="00E566D9"/>
    <w:rsid w:val="00E5730A"/>
    <w:rsid w:val="00E57E49"/>
    <w:rsid w:val="00E644AD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4E42"/>
    <w:rsid w:val="00E95E8D"/>
    <w:rsid w:val="00E96849"/>
    <w:rsid w:val="00E9730F"/>
    <w:rsid w:val="00EA1284"/>
    <w:rsid w:val="00EA34AF"/>
    <w:rsid w:val="00EA503A"/>
    <w:rsid w:val="00EA76A9"/>
    <w:rsid w:val="00EB1FFC"/>
    <w:rsid w:val="00EB3B15"/>
    <w:rsid w:val="00EB657A"/>
    <w:rsid w:val="00EC1F24"/>
    <w:rsid w:val="00EC217E"/>
    <w:rsid w:val="00EC27E3"/>
    <w:rsid w:val="00EC716D"/>
    <w:rsid w:val="00ED15EF"/>
    <w:rsid w:val="00ED2DF6"/>
    <w:rsid w:val="00ED372D"/>
    <w:rsid w:val="00ED3AC3"/>
    <w:rsid w:val="00ED7C7E"/>
    <w:rsid w:val="00EE0273"/>
    <w:rsid w:val="00EE05F8"/>
    <w:rsid w:val="00EE2241"/>
    <w:rsid w:val="00EE4F78"/>
    <w:rsid w:val="00EE6D38"/>
    <w:rsid w:val="00EF021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498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3737"/>
    <w:rsid w:val="00F566E1"/>
    <w:rsid w:val="00F5672C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95B42"/>
    <w:rsid w:val="00FA31B3"/>
    <w:rsid w:val="00FA3441"/>
    <w:rsid w:val="00FA354C"/>
    <w:rsid w:val="00FA354E"/>
    <w:rsid w:val="00FA39EB"/>
    <w:rsid w:val="00FA448D"/>
    <w:rsid w:val="00FA5238"/>
    <w:rsid w:val="00FA56A8"/>
    <w:rsid w:val="00FA7556"/>
    <w:rsid w:val="00FB05AD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0B38"/>
    <w:rsid w:val="00FE7047"/>
    <w:rsid w:val="00FF0D05"/>
    <w:rsid w:val="00FF26B3"/>
    <w:rsid w:val="00FF3135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plk-s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k-sa.pl/klienci-i-kontrahenci/ochrona-srodowi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Hałas pod kontrolą PLK SA</vt:lpstr>
    </vt:vector>
  </TitlesOfParts>
  <Company>PKP PLK S.A.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Hałas pod kontrolą PLK SA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2025-03-11T11:18:00Z</dcterms:created>
  <dcterms:modified xsi:type="dcterms:W3CDTF">2025-03-11T11:18:00Z</dcterms:modified>
</cp:coreProperties>
</file>