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67A" w14:textId="77777777" w:rsidR="00E44BD6" w:rsidRDefault="00E44BD6" w:rsidP="00E44BD6">
      <w:pPr>
        <w:jc w:val="right"/>
        <w:rPr>
          <w:rFonts w:cs="Arial"/>
        </w:rPr>
      </w:pPr>
    </w:p>
    <w:p w14:paraId="7C456BEC" w14:textId="77777777" w:rsidR="001E05CC" w:rsidRDefault="001E05CC" w:rsidP="003732A5">
      <w:pPr>
        <w:rPr>
          <w:rFonts w:cs="Arial"/>
        </w:rPr>
      </w:pPr>
    </w:p>
    <w:p w14:paraId="401F76DC" w14:textId="58C8B4BB" w:rsidR="006E107D" w:rsidRDefault="00D41A17" w:rsidP="006E107D">
      <w:pPr>
        <w:jc w:val="right"/>
        <w:rPr>
          <w:rFonts w:cs="Arial"/>
        </w:rPr>
      </w:pPr>
      <w:r>
        <w:rPr>
          <w:rFonts w:cs="Arial"/>
        </w:rPr>
        <w:t>Izabelów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6E107D">
        <w:rPr>
          <w:rFonts w:cs="Arial"/>
        </w:rPr>
        <w:t>10</w:t>
      </w:r>
      <w:r w:rsidR="000E66F7">
        <w:rPr>
          <w:rFonts w:cs="Arial"/>
        </w:rPr>
        <w:t xml:space="preserve"> marca </w:t>
      </w:r>
      <w:r w:rsidR="0034794E">
        <w:rPr>
          <w:rFonts w:cs="Arial"/>
        </w:rPr>
        <w:t>202</w:t>
      </w:r>
      <w:r w:rsidR="003C6A6F">
        <w:rPr>
          <w:rFonts w:cs="Arial"/>
        </w:rPr>
        <w:t>5</w:t>
      </w:r>
      <w:r w:rsidR="00E44BD6" w:rsidRPr="003D74BF">
        <w:rPr>
          <w:rFonts w:cs="Arial"/>
        </w:rPr>
        <w:t xml:space="preserve"> r.</w:t>
      </w:r>
    </w:p>
    <w:p w14:paraId="2A7A98BE" w14:textId="77777777" w:rsidR="006E107D" w:rsidRPr="006E107D" w:rsidRDefault="006E107D" w:rsidP="006E107D">
      <w:pPr>
        <w:jc w:val="right"/>
        <w:rPr>
          <w:rFonts w:cs="Arial"/>
        </w:rPr>
      </w:pPr>
    </w:p>
    <w:p w14:paraId="32BDC465" w14:textId="77777777" w:rsidR="006E107D" w:rsidRPr="006E107D" w:rsidRDefault="006E107D" w:rsidP="006E107D">
      <w:pPr>
        <w:pStyle w:val="Nagwek1"/>
      </w:pPr>
      <w:r w:rsidRPr="006E107D">
        <w:rPr>
          <w:bCs/>
        </w:rPr>
        <w:t>Izabelów – nowy przystanek na kolejowej mapie województwa łódzkiego</w:t>
      </w:r>
    </w:p>
    <w:p w14:paraId="352421D8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  <w:b/>
          <w:bCs/>
        </w:rPr>
        <w:t xml:space="preserve">Od 9 marca podróżni i mieszkańcy powiatu zduńskowolskiego korzystają z nowego przystanku Izabelów, który zapewnia wygodne podróże pociągiem w kierunku Łodzi </w:t>
      </w:r>
      <w:r w:rsidRPr="006E107D">
        <w:rPr>
          <w:rFonts w:cs="Arial"/>
          <w:b/>
          <w:bCs/>
        </w:rPr>
        <w:br/>
        <w:t xml:space="preserve">i Sieradza. Inwestycja PLK SA została realizowana w ramach „Rządowego programu budowy lub modernizacji przystanków kolejowych na lata 2021-2025”. Wartość prac </w:t>
      </w:r>
      <w:r w:rsidRPr="006E107D">
        <w:rPr>
          <w:rFonts w:cs="Arial"/>
          <w:b/>
          <w:bCs/>
        </w:rPr>
        <w:br/>
        <w:t>to prawie 7,7 mln zł netto.</w:t>
      </w:r>
    </w:p>
    <w:p w14:paraId="46333C6D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</w:rPr>
        <w:t xml:space="preserve">Przystanek Izabelów został wybudowany w pobliżu wiaduktu kolejowego na linii Łódź – Zduńska Wola – Sieradz, nad drogą lokalną, która łączy miejscowości Izabelów i Czechy. </w:t>
      </w:r>
      <w:r w:rsidRPr="006E107D">
        <w:rPr>
          <w:rFonts w:cs="Arial"/>
        </w:rPr>
        <w:br/>
        <w:t xml:space="preserve">Dzięki niemu zwiększyła się dostępność transportu kolejowego dla mieszkańców tego regionu. </w:t>
      </w:r>
      <w:r w:rsidRPr="006E107D">
        <w:rPr>
          <w:rFonts w:cs="Arial"/>
        </w:rPr>
        <w:br/>
        <w:t xml:space="preserve">W dni powszednie Izabelów będzie obsługuje 44 pociągi Łódzkiej Kolei Aglomeracyjnej </w:t>
      </w:r>
      <w:r w:rsidRPr="006E107D">
        <w:rPr>
          <w:rFonts w:cs="Arial"/>
        </w:rPr>
        <w:br/>
        <w:t xml:space="preserve">i </w:t>
      </w:r>
      <w:proofErr w:type="spellStart"/>
      <w:r w:rsidRPr="006E107D">
        <w:rPr>
          <w:rFonts w:cs="Arial"/>
        </w:rPr>
        <w:t>Polregio</w:t>
      </w:r>
      <w:proofErr w:type="spellEnd"/>
      <w:r w:rsidRPr="006E107D">
        <w:rPr>
          <w:rFonts w:cs="Arial"/>
        </w:rPr>
        <w:t xml:space="preserve">. Składy kursują do Łodzi, Sieradza, Ostrowa Wielkopolskiego i Warszawy.  </w:t>
      </w:r>
    </w:p>
    <w:p w14:paraId="36A1FD16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  <w:b/>
          <w:bCs/>
        </w:rPr>
        <w:t xml:space="preserve">– </w:t>
      </w:r>
      <w:r w:rsidRPr="006E107D">
        <w:rPr>
          <w:rFonts w:cs="Arial"/>
          <w:b/>
          <w:bCs/>
          <w:i/>
          <w:iCs/>
        </w:rPr>
        <w:t xml:space="preserve">Naszym celem jest stworzenie zintegrowanego i nowoczesnego systemu transportowego na terenie całego kraju. Jest to kluczowy element w budowaniu spójności ekonomicznej, terytorialnej oraz społecznej naszego państwa. Program Przystankowy, poprzez zwiększenie dostępu lokalnych społeczności do transportu kolejowego przyczynia się do realizacji tych założeń, wspierając jednocześnie rozwój polskiej gospodarki </w:t>
      </w:r>
      <w:r w:rsidRPr="006E107D">
        <w:rPr>
          <w:rFonts w:cs="Arial"/>
        </w:rPr>
        <w:t xml:space="preserve">– </w:t>
      </w:r>
      <w:r w:rsidRPr="006E107D">
        <w:rPr>
          <w:rFonts w:cs="Arial"/>
          <w:b/>
          <w:bCs/>
        </w:rPr>
        <w:t>powiedział</w:t>
      </w:r>
      <w:r w:rsidRPr="006E107D">
        <w:rPr>
          <w:rFonts w:cs="Arial"/>
        </w:rPr>
        <w:t xml:space="preserve"> </w:t>
      </w:r>
      <w:r w:rsidRPr="006E107D">
        <w:rPr>
          <w:rFonts w:cs="Arial"/>
          <w:b/>
          <w:bCs/>
        </w:rPr>
        <w:t>Dariusz Klimczak, Minister Infrastruktury.</w:t>
      </w:r>
    </w:p>
    <w:p w14:paraId="7F770683" w14:textId="0C37E9FC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</w:rPr>
        <w:t xml:space="preserve">Perony </w:t>
      </w:r>
      <w:r w:rsidR="00D414F2">
        <w:rPr>
          <w:rFonts w:cs="Arial"/>
        </w:rPr>
        <w:t xml:space="preserve">o długości 150 metrów </w:t>
      </w:r>
      <w:r w:rsidRPr="006E107D">
        <w:rPr>
          <w:rFonts w:cs="Arial"/>
        </w:rPr>
        <w:t xml:space="preserve">dostosowaliśmy do wysokości </w:t>
      </w:r>
      <w:r w:rsidR="00D414F2">
        <w:rPr>
          <w:rFonts w:cs="Arial"/>
        </w:rPr>
        <w:t>76 centymetrów</w:t>
      </w:r>
      <w:r w:rsidRPr="006E107D">
        <w:rPr>
          <w:rFonts w:cs="Arial"/>
        </w:rPr>
        <w:t xml:space="preserve">, co ułatwi podróżnym wsiadanie i wysiadanie do i z pociągów. Zamontowaliśmy komfortowe wiaty i ławki. Nowoczesne oświetlenie LED umożliwia bezpieczne podróżowanie również po zmroku. Orientację ułatwiają tablice z czytelnym oznakowaniem i gabloty z rozkładami jazdy. Dogodne dojście do peronów zapewniają schody i windy dla osób o ograniczonych możliwościach poruszania się. Windy zostaną oddane do użytku po uzyskaniu pozwolenia na użytkowanie przez Transportowy Dozór Techniczny. Spodziewamy się, że nastąpi to jeszcze w marcu. W sąsiedztwie przystanku wybudowany zostanie parking na 12 miejsc postojowych oraz stojaki dla rowerów. </w:t>
      </w:r>
    </w:p>
    <w:p w14:paraId="1441C169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  <w:b/>
          <w:bCs/>
        </w:rPr>
        <w:t>–</w:t>
      </w:r>
      <w:r w:rsidRPr="006E107D">
        <w:rPr>
          <w:rFonts w:cs="Arial"/>
          <w:b/>
          <w:bCs/>
          <w:i/>
          <w:iCs/>
        </w:rPr>
        <w:t xml:space="preserve"> Przystanek Izabelów to ważny krok w kierunku poprawy jakości życia mieszkańców powiatu zduńskowolskiego. Dzięki inwestycji zyskają oni lepszy dostęp do połączeń regionalnych i międzywojewódzkich, które znacząco ułatwią codzienne podróże do szkoły i pracy. W ten sposób stwarzamy warunki dla rozwoju i integracji regionu</w:t>
      </w:r>
      <w:r w:rsidRPr="006E107D">
        <w:rPr>
          <w:rFonts w:cs="Arial"/>
        </w:rPr>
        <w:t xml:space="preserve"> – </w:t>
      </w:r>
      <w:r w:rsidRPr="006E107D">
        <w:rPr>
          <w:rFonts w:cs="Arial"/>
          <w:b/>
          <w:bCs/>
        </w:rPr>
        <w:t>powiedziała</w:t>
      </w:r>
      <w:r w:rsidRPr="006E107D">
        <w:rPr>
          <w:rFonts w:cs="Arial"/>
        </w:rPr>
        <w:t xml:space="preserve">  </w:t>
      </w:r>
      <w:r w:rsidRPr="006E107D">
        <w:rPr>
          <w:rFonts w:cs="Arial"/>
          <w:b/>
          <w:bCs/>
        </w:rPr>
        <w:t>Małgorzata Kuczewska-Łaska, Członek Zarządu, dyrektor ds. finansowych w PKP Polskich Linii Kolejowych S.A</w:t>
      </w:r>
      <w:r w:rsidRPr="006E107D">
        <w:rPr>
          <w:rFonts w:cs="Arial"/>
        </w:rPr>
        <w:t>.</w:t>
      </w:r>
    </w:p>
    <w:p w14:paraId="39A58953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</w:rPr>
        <w:t>Inwestycja została zrealizowana w formule „projektuj i buduj”. Oddanie przystanku Izabelów do użytku zaplanowano na 9 marca.</w:t>
      </w:r>
    </w:p>
    <w:p w14:paraId="259770C8" w14:textId="66515099" w:rsidR="006E107D" w:rsidRPr="00DC63E6" w:rsidRDefault="006E107D" w:rsidP="00DC63E6">
      <w:pPr>
        <w:spacing w:line="360" w:lineRule="auto"/>
        <w:rPr>
          <w:rFonts w:cs="Arial"/>
          <w:b/>
          <w:bCs/>
        </w:rPr>
      </w:pPr>
      <w:r w:rsidRPr="006E107D">
        <w:rPr>
          <w:rFonts w:cs="Arial"/>
          <w:b/>
          <w:bCs/>
        </w:rPr>
        <w:t>–</w:t>
      </w:r>
      <w:r w:rsidRPr="006E107D">
        <w:rPr>
          <w:rFonts w:cs="Arial"/>
          <w:b/>
          <w:bCs/>
          <w:i/>
          <w:iCs/>
        </w:rPr>
        <w:t xml:space="preserve"> Cieszymy się, że w Łódzkiem realizowane są zarówno wielkie inwestycje, jak i te zlokalizowane w mniejszych miejscowościach. Izabelów to 200 przystanek, na którym zatrzymywać się będą pociągi Łódzkiej Kolei Aglomeracyjnej. Zaczęło się od nieco ponad 40. To dobitnie świadczy o tym, jak dynamicznie rozwijał się przez ostatnie 10 lat nasz regionalny przewoźnik i cała sieć kolejowa w regionie </w:t>
      </w:r>
      <w:r w:rsidRPr="006E107D">
        <w:rPr>
          <w:rFonts w:cs="Arial"/>
          <w:b/>
          <w:bCs/>
        </w:rPr>
        <w:t xml:space="preserve">– podkreśliła Joanna Skrzydlewska, Marszałek Województwa Łódzkiego. </w:t>
      </w:r>
    </w:p>
    <w:p w14:paraId="63282586" w14:textId="31A2CB29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  <w:b/>
          <w:bCs/>
        </w:rPr>
        <w:t xml:space="preserve">– </w:t>
      </w:r>
      <w:r w:rsidRPr="006E107D">
        <w:rPr>
          <w:rFonts w:cs="Arial"/>
          <w:b/>
          <w:bCs/>
          <w:i/>
          <w:iCs/>
        </w:rPr>
        <w:t>Jesteśmy dumni z tego, że tak wielu pasażerów zaufało Łódzkiej Kolei Aglomeracyjnej. W ubiegłym roku z naszej oferty skorzystało ponad 11 mln podróżnych. Ten sukces nie byłby jednak możliwy bez takich inwestycji, jak ta w Izabelowie. Dzięki nowym przystankom możemy powiększać naszą ofertę dla mieszkańców i zagwarantować im spokojny, szybki i bezpieczny dojazd do szkoły, pracy, lekarza czy instytucji kultury</w:t>
      </w:r>
      <w:r w:rsidRPr="006E107D">
        <w:rPr>
          <w:rFonts w:cs="Arial"/>
          <w:b/>
          <w:bCs/>
        </w:rPr>
        <w:t xml:space="preserve"> – dodał Maciej </w:t>
      </w:r>
      <w:proofErr w:type="spellStart"/>
      <w:r w:rsidRPr="006E107D">
        <w:rPr>
          <w:rFonts w:cs="Arial"/>
          <w:b/>
          <w:bCs/>
        </w:rPr>
        <w:t>Sobieraj</w:t>
      </w:r>
      <w:proofErr w:type="spellEnd"/>
      <w:r w:rsidRPr="006E107D">
        <w:rPr>
          <w:rFonts w:cs="Arial"/>
          <w:b/>
          <w:bCs/>
        </w:rPr>
        <w:t xml:space="preserve">, prezes Łódzkiej Kolei Aglomeracyjnej. </w:t>
      </w:r>
    </w:p>
    <w:p w14:paraId="163469C9" w14:textId="77777777" w:rsidR="006E107D" w:rsidRPr="006E107D" w:rsidRDefault="006E107D" w:rsidP="00DC63E6">
      <w:pPr>
        <w:pStyle w:val="Nagwek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E107D">
        <w:rPr>
          <w:rFonts w:ascii="Arial" w:hAnsi="Arial" w:cs="Arial"/>
          <w:b/>
          <w:bCs/>
          <w:color w:val="auto"/>
          <w:sz w:val="22"/>
          <w:szCs w:val="22"/>
        </w:rPr>
        <w:t>Program Przystankowy w województwie łódzkim</w:t>
      </w:r>
    </w:p>
    <w:p w14:paraId="73CB1145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</w:rPr>
        <w:t xml:space="preserve">Przystanek Izabelów powstał w ramach „Rządowego programu budowy lub modernizacji przystanków kolejowych na lata 2021-2025”. W województwie łódzkim Program obejmuje 16 lokalizacji. Podróżni korzystają już z nowo wybudowanych przystanków: Łódź Zarzew na linii łączącej osiedla Widzew i Chojny,  Zgierz Rudunki, Stare Grudze i Głowno Północne na trasie Łódź – Łowicz, Jedlicze koło Zgierza na linii Łódź – Kutno, Tomaszówek na linii Tomaszów Mazowiecki – Opoczno, Ważne Młyny, Nowa Brzeźnica, </w:t>
      </w:r>
      <w:proofErr w:type="spellStart"/>
      <w:r w:rsidRPr="006E107D">
        <w:rPr>
          <w:rFonts w:cs="Arial"/>
        </w:rPr>
        <w:t>Dubidze</w:t>
      </w:r>
      <w:proofErr w:type="spellEnd"/>
      <w:r w:rsidRPr="006E107D">
        <w:rPr>
          <w:rFonts w:cs="Arial"/>
        </w:rPr>
        <w:t xml:space="preserve"> (Pieńki </w:t>
      </w:r>
      <w:proofErr w:type="spellStart"/>
      <w:r w:rsidRPr="006E107D">
        <w:rPr>
          <w:rFonts w:cs="Arial"/>
        </w:rPr>
        <w:t>Dubidzkie</w:t>
      </w:r>
      <w:proofErr w:type="spellEnd"/>
      <w:r w:rsidRPr="006E107D">
        <w:rPr>
          <w:rFonts w:cs="Arial"/>
        </w:rPr>
        <w:t xml:space="preserve">), </w:t>
      </w:r>
      <w:proofErr w:type="spellStart"/>
      <w:r w:rsidRPr="006E107D">
        <w:rPr>
          <w:rFonts w:cs="Arial"/>
        </w:rPr>
        <w:t>Dubidze</w:t>
      </w:r>
      <w:proofErr w:type="spellEnd"/>
      <w:r w:rsidRPr="006E107D">
        <w:rPr>
          <w:rFonts w:cs="Arial"/>
        </w:rPr>
        <w:t xml:space="preserve"> Kolonia (Strzelce Wielkie), Biała Szlachecka (Biała) na trasie z Łodzi do Częstochowy przez Zduńską Wolę oraz zmodernizowanych Zaosie i Żakowice Południowe na linii Łódź – Tomaszów Mazowiecki. Na ukończeniu budowy jest przystanek Wistka między Chorzewem Siemkowicami a Częstochową. Na etapie postępowania przetargowego jest remont przystanku Wykno na trasie Koluszki – Tomaszów Mazowiecki. </w:t>
      </w:r>
    </w:p>
    <w:p w14:paraId="50626852" w14:textId="77777777" w:rsidR="006E107D" w:rsidRPr="006E107D" w:rsidRDefault="006E107D" w:rsidP="00DC63E6">
      <w:pPr>
        <w:spacing w:line="360" w:lineRule="auto"/>
        <w:rPr>
          <w:rFonts w:cs="Arial"/>
        </w:rPr>
      </w:pPr>
      <w:r w:rsidRPr="006E107D">
        <w:rPr>
          <w:rFonts w:cs="Arial"/>
        </w:rPr>
        <w:t>Celem Programu Przystankowego jest przeciwdziałanie wykluczeniu komunikacyjnemu, promowanie ekologicznych środków transportu oraz wspieranie polskiej gospodarki. Zaplanowane zadania inwestycyjne umożliwią podróżnym dostęp do kolejowej komunikacji wojewódzkiej i międzywojewódzkiej. W całym kraju Program przewiduje budowę lub modernizację 214 przystanków kolejowych, za ponad 1 mld zł oraz budowę ponad 150 parkingów przy istniejących i nowo budowanych przystankach, za ok. 100 mln zł.</w:t>
      </w:r>
    </w:p>
    <w:p w14:paraId="6A48ED20" w14:textId="77777777" w:rsidR="006E107D" w:rsidRPr="006E107D" w:rsidRDefault="006E107D" w:rsidP="006E107D">
      <w:pPr>
        <w:jc w:val="right"/>
        <w:rPr>
          <w:rFonts w:cs="Arial"/>
        </w:rPr>
      </w:pPr>
      <w:r w:rsidRPr="006E107D">
        <w:rPr>
          <w:rFonts w:cs="Arial"/>
          <w:b/>
          <w:bCs/>
        </w:rPr>
        <w:t> </w:t>
      </w:r>
    </w:p>
    <w:p w14:paraId="12CF8755" w14:textId="77777777" w:rsidR="009901CC" w:rsidRDefault="009901CC" w:rsidP="006E107D">
      <w:pPr>
        <w:spacing w:after="0" w:line="360" w:lineRule="auto"/>
        <w:rPr>
          <w:rFonts w:cs="Arial"/>
          <w:b/>
          <w:bCs/>
        </w:rPr>
      </w:pPr>
    </w:p>
    <w:p w14:paraId="0ABDCE94" w14:textId="11C02170" w:rsidR="006E107D" w:rsidRPr="006E107D" w:rsidRDefault="006E107D" w:rsidP="006E107D">
      <w:pPr>
        <w:spacing w:after="0" w:line="360" w:lineRule="auto"/>
        <w:rPr>
          <w:rFonts w:cs="Arial"/>
        </w:rPr>
      </w:pPr>
      <w:r w:rsidRPr="006E107D">
        <w:rPr>
          <w:rFonts w:cs="Arial"/>
          <w:b/>
          <w:bCs/>
        </w:rPr>
        <w:t>Kontakt dla mediów:</w:t>
      </w:r>
    </w:p>
    <w:p w14:paraId="2EAAB119" w14:textId="77777777" w:rsidR="006E107D" w:rsidRPr="006E107D" w:rsidRDefault="006E107D" w:rsidP="006E107D">
      <w:pPr>
        <w:spacing w:after="0" w:line="360" w:lineRule="auto"/>
        <w:rPr>
          <w:rFonts w:cs="Arial"/>
        </w:rPr>
      </w:pPr>
      <w:r w:rsidRPr="006E107D">
        <w:rPr>
          <w:rFonts w:cs="Arial"/>
        </w:rPr>
        <w:t>Rafał Wilgusiak</w:t>
      </w:r>
    </w:p>
    <w:p w14:paraId="6558E1CC" w14:textId="77777777" w:rsidR="006E107D" w:rsidRPr="006E107D" w:rsidRDefault="006E107D" w:rsidP="006E107D">
      <w:pPr>
        <w:spacing w:after="0" w:line="360" w:lineRule="auto"/>
        <w:rPr>
          <w:rFonts w:cs="Arial"/>
        </w:rPr>
      </w:pPr>
      <w:r w:rsidRPr="006E107D">
        <w:rPr>
          <w:rFonts w:cs="Arial"/>
        </w:rPr>
        <w:t xml:space="preserve">zespół prasowy </w:t>
      </w:r>
    </w:p>
    <w:p w14:paraId="1DDB4786" w14:textId="77777777" w:rsidR="006E107D" w:rsidRPr="006E107D" w:rsidRDefault="006E107D" w:rsidP="006E107D">
      <w:pPr>
        <w:spacing w:after="0" w:line="360" w:lineRule="auto"/>
        <w:rPr>
          <w:rFonts w:cs="Arial"/>
        </w:rPr>
      </w:pPr>
      <w:r w:rsidRPr="006E107D">
        <w:rPr>
          <w:rFonts w:cs="Arial"/>
        </w:rPr>
        <w:t>PKP Polskie Linie Kolejowe S.A.</w:t>
      </w:r>
    </w:p>
    <w:p w14:paraId="00538F30" w14:textId="77777777" w:rsidR="006E107D" w:rsidRPr="006E107D" w:rsidRDefault="00F6135F" w:rsidP="006E107D">
      <w:pPr>
        <w:spacing w:after="0" w:line="360" w:lineRule="auto"/>
        <w:rPr>
          <w:rFonts w:cs="Arial"/>
        </w:rPr>
      </w:pPr>
      <w:hyperlink r:id="rId7" w:history="1">
        <w:r w:rsidR="006E107D" w:rsidRPr="006E107D">
          <w:rPr>
            <w:rStyle w:val="Hipercze"/>
            <w:rFonts w:cs="Arial"/>
          </w:rPr>
          <w:t>rzecznik@plk-sa.pl</w:t>
        </w:r>
      </w:hyperlink>
    </w:p>
    <w:p w14:paraId="20A8DE0F" w14:textId="100ADCA8" w:rsidR="006E107D" w:rsidRPr="006E107D" w:rsidRDefault="006E107D" w:rsidP="006E107D">
      <w:pPr>
        <w:spacing w:after="0" w:line="360" w:lineRule="auto"/>
        <w:rPr>
          <w:rFonts w:cs="Arial"/>
        </w:rPr>
      </w:pPr>
      <w:r w:rsidRPr="006E107D">
        <w:rPr>
          <w:rFonts w:cs="Arial"/>
        </w:rPr>
        <w:t xml:space="preserve">T: </w:t>
      </w:r>
      <w:r>
        <w:rPr>
          <w:rFonts w:cs="Arial"/>
        </w:rPr>
        <w:t>22 473 30 02</w:t>
      </w:r>
    </w:p>
    <w:p w14:paraId="095BB314" w14:textId="77777777" w:rsidR="006E107D" w:rsidRPr="006E107D" w:rsidRDefault="006E107D" w:rsidP="006E107D">
      <w:pPr>
        <w:rPr>
          <w:rFonts w:cs="Arial"/>
        </w:rPr>
      </w:pPr>
      <w:r w:rsidRPr="006E107D">
        <w:rPr>
          <w:rFonts w:cs="Arial"/>
        </w:rPr>
        <w:t> </w:t>
      </w:r>
    </w:p>
    <w:p w14:paraId="64DA5B2F" w14:textId="77777777" w:rsidR="006E107D" w:rsidRDefault="006E107D" w:rsidP="006E107D">
      <w:pPr>
        <w:rPr>
          <w:rFonts w:cs="Arial"/>
        </w:rPr>
      </w:pPr>
    </w:p>
    <w:p w14:paraId="794F06F1" w14:textId="77777777" w:rsidR="006E107D" w:rsidRDefault="006E107D" w:rsidP="003820A7">
      <w:pPr>
        <w:spacing w:after="0" w:line="240" w:lineRule="auto"/>
      </w:pPr>
    </w:p>
    <w:p w14:paraId="5797F38C" w14:textId="77777777" w:rsidR="006E107D" w:rsidRDefault="006E107D" w:rsidP="003820A7">
      <w:pPr>
        <w:spacing w:after="0" w:line="240" w:lineRule="auto"/>
      </w:pPr>
    </w:p>
    <w:p w14:paraId="4C893C8B" w14:textId="56D522F1" w:rsidR="00F30D21" w:rsidRPr="004549BE" w:rsidRDefault="00F30D21" w:rsidP="003820A7">
      <w:pPr>
        <w:spacing w:after="0" w:line="240" w:lineRule="auto"/>
      </w:pPr>
    </w:p>
    <w:sectPr w:rsidR="00F30D21" w:rsidRPr="004549B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6488" w14:textId="77777777" w:rsidR="00F6135F" w:rsidRDefault="00F6135F">
      <w:pPr>
        <w:spacing w:after="0" w:line="240" w:lineRule="auto"/>
      </w:pPr>
      <w:r>
        <w:separator/>
      </w:r>
    </w:p>
  </w:endnote>
  <w:endnote w:type="continuationSeparator" w:id="0">
    <w:p w14:paraId="050F90C7" w14:textId="77777777" w:rsidR="00F6135F" w:rsidRDefault="00F6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6E46" w14:textId="77777777" w:rsidR="00AC1748" w:rsidRDefault="00AC174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95C5715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85B0CC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DC58BB" w14:textId="175E3C97" w:rsidR="00AC1748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61B02" w:rsidRPr="00361B02">
      <w:rPr>
        <w:rFonts w:cs="Arial"/>
        <w:color w:val="727271"/>
        <w:sz w:val="14"/>
        <w:szCs w:val="14"/>
      </w:rPr>
      <w:t>34</w:t>
    </w:r>
    <w:r w:rsidR="00361B02">
      <w:rPr>
        <w:rFonts w:cs="Arial"/>
        <w:color w:val="727271"/>
        <w:sz w:val="14"/>
        <w:szCs w:val="14"/>
      </w:rPr>
      <w:t>.</w:t>
    </w:r>
    <w:r w:rsidR="00361B02" w:rsidRPr="00361B02">
      <w:rPr>
        <w:rFonts w:cs="Arial"/>
        <w:color w:val="727271"/>
        <w:sz w:val="14"/>
        <w:szCs w:val="14"/>
      </w:rPr>
      <w:t>734</w:t>
    </w:r>
    <w:r w:rsidR="00361B02">
      <w:rPr>
        <w:rFonts w:cs="Arial"/>
        <w:color w:val="727271"/>
        <w:sz w:val="14"/>
        <w:szCs w:val="14"/>
      </w:rPr>
      <w:t>.</w:t>
    </w:r>
    <w:r w:rsidR="00361B02" w:rsidRPr="00361B02">
      <w:rPr>
        <w:rFonts w:cs="Arial"/>
        <w:color w:val="727271"/>
        <w:sz w:val="14"/>
        <w:szCs w:val="14"/>
      </w:rPr>
      <w:t>824</w:t>
    </w:r>
    <w:r w:rsidR="00361B02">
      <w:rPr>
        <w:rFonts w:cs="Arial"/>
        <w:color w:val="727271"/>
        <w:sz w:val="14"/>
        <w:szCs w:val="14"/>
      </w:rPr>
      <w:t>.</w:t>
    </w:r>
    <w:r w:rsidR="00361B02" w:rsidRPr="00361B02">
      <w:rPr>
        <w:rFonts w:cs="Arial"/>
        <w:color w:val="727271"/>
        <w:sz w:val="14"/>
        <w:szCs w:val="14"/>
      </w:rPr>
      <w:t>000,00</w:t>
    </w:r>
    <w:r w:rsidR="004406E8" w:rsidRPr="004406E8">
      <w:rPr>
        <w:rFonts w:cs="Arial"/>
        <w:color w:val="727271"/>
        <w:sz w:val="14"/>
        <w:szCs w:val="14"/>
      </w:rPr>
      <w:t>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02F9" w14:textId="77777777" w:rsidR="00F6135F" w:rsidRDefault="00F6135F">
      <w:pPr>
        <w:spacing w:after="0" w:line="240" w:lineRule="auto"/>
      </w:pPr>
      <w:r>
        <w:separator/>
      </w:r>
    </w:p>
  </w:footnote>
  <w:footnote w:type="continuationSeparator" w:id="0">
    <w:p w14:paraId="4159E715" w14:textId="77777777" w:rsidR="00F6135F" w:rsidRDefault="00F6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9B4D" w14:textId="77777777" w:rsidR="00AC1748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866A0" wp14:editId="0115F8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B5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CDD327" w14:textId="77777777" w:rsidR="00AC1748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2A7329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90A644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474549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39DF68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3C63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6B30A35" w14:textId="77777777" w:rsidR="00AC1748" w:rsidRPr="00DA3248" w:rsidRDefault="00AC174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866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41B5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CDD327" w14:textId="77777777" w:rsidR="00AC1748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2A7329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90A644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474549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39DF68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3C63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6B30A35" w14:textId="77777777" w:rsidR="00AC1748" w:rsidRPr="00DA3248" w:rsidRDefault="00AC17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4BFE" wp14:editId="31D02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9EA"/>
    <w:multiLevelType w:val="hybridMultilevel"/>
    <w:tmpl w:val="4B3E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40EE1"/>
    <w:multiLevelType w:val="hybridMultilevel"/>
    <w:tmpl w:val="FC9A6BE8"/>
    <w:lvl w:ilvl="0" w:tplc="6610F13E">
      <w:start w:val="1"/>
      <w:numFmt w:val="bullet"/>
      <w:lvlText w:val="−"/>
      <w:lvlJc w:val="left"/>
      <w:pPr>
        <w:ind w:left="785" w:hanging="360"/>
      </w:pPr>
      <w:rPr>
        <w:rFonts w:ascii="72" w:hAnsi="72" w:cs="Times New Roman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A6589"/>
    <w:multiLevelType w:val="hybridMultilevel"/>
    <w:tmpl w:val="2A3CC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7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781062">
    <w:abstractNumId w:val="11"/>
  </w:num>
  <w:num w:numId="3" w16cid:durableId="1947276166">
    <w:abstractNumId w:val="9"/>
  </w:num>
  <w:num w:numId="4" w16cid:durableId="498808932">
    <w:abstractNumId w:val="3"/>
  </w:num>
  <w:num w:numId="5" w16cid:durableId="653684916">
    <w:abstractNumId w:val="5"/>
  </w:num>
  <w:num w:numId="6" w16cid:durableId="2109344455">
    <w:abstractNumId w:val="2"/>
  </w:num>
  <w:num w:numId="7" w16cid:durableId="2087459406">
    <w:abstractNumId w:val="7"/>
  </w:num>
  <w:num w:numId="8" w16cid:durableId="1328047528">
    <w:abstractNumId w:val="10"/>
  </w:num>
  <w:num w:numId="9" w16cid:durableId="1396782556">
    <w:abstractNumId w:val="13"/>
  </w:num>
  <w:num w:numId="10" w16cid:durableId="1634405883">
    <w:abstractNumId w:val="4"/>
  </w:num>
  <w:num w:numId="11" w16cid:durableId="1394741163">
    <w:abstractNumId w:val="1"/>
  </w:num>
  <w:num w:numId="12" w16cid:durableId="925578739">
    <w:abstractNumId w:val="0"/>
  </w:num>
  <w:num w:numId="13" w16cid:durableId="541986980">
    <w:abstractNumId w:val="12"/>
  </w:num>
  <w:num w:numId="14" w16cid:durableId="1943996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266A8"/>
    <w:rsid w:val="00031BBD"/>
    <w:rsid w:val="00043723"/>
    <w:rsid w:val="00046FE9"/>
    <w:rsid w:val="00053CE6"/>
    <w:rsid w:val="00055344"/>
    <w:rsid w:val="00085D93"/>
    <w:rsid w:val="000A2966"/>
    <w:rsid w:val="000A6522"/>
    <w:rsid w:val="000C1921"/>
    <w:rsid w:val="000D0381"/>
    <w:rsid w:val="000E1DC8"/>
    <w:rsid w:val="000E2AC3"/>
    <w:rsid w:val="000E58EA"/>
    <w:rsid w:val="000E66F7"/>
    <w:rsid w:val="000F05C4"/>
    <w:rsid w:val="00104324"/>
    <w:rsid w:val="00106189"/>
    <w:rsid w:val="00131112"/>
    <w:rsid w:val="00146564"/>
    <w:rsid w:val="001478E5"/>
    <w:rsid w:val="00162925"/>
    <w:rsid w:val="00176116"/>
    <w:rsid w:val="00182DD7"/>
    <w:rsid w:val="00183048"/>
    <w:rsid w:val="00183E17"/>
    <w:rsid w:val="0018554E"/>
    <w:rsid w:val="00195AB1"/>
    <w:rsid w:val="001A0B41"/>
    <w:rsid w:val="001A11D9"/>
    <w:rsid w:val="001A1611"/>
    <w:rsid w:val="001A604B"/>
    <w:rsid w:val="001B4FA6"/>
    <w:rsid w:val="001C71DF"/>
    <w:rsid w:val="001D163C"/>
    <w:rsid w:val="001D3B44"/>
    <w:rsid w:val="001D727D"/>
    <w:rsid w:val="001E05CC"/>
    <w:rsid w:val="00226F52"/>
    <w:rsid w:val="00230C52"/>
    <w:rsid w:val="002370EE"/>
    <w:rsid w:val="0024473A"/>
    <w:rsid w:val="002550D5"/>
    <w:rsid w:val="00257801"/>
    <w:rsid w:val="00262182"/>
    <w:rsid w:val="002735DB"/>
    <w:rsid w:val="00286059"/>
    <w:rsid w:val="002A525A"/>
    <w:rsid w:val="002A59B3"/>
    <w:rsid w:val="002B380E"/>
    <w:rsid w:val="002C1BBE"/>
    <w:rsid w:val="002C69D8"/>
    <w:rsid w:val="002D230F"/>
    <w:rsid w:val="002F1D0A"/>
    <w:rsid w:val="002F4D6D"/>
    <w:rsid w:val="002F51B9"/>
    <w:rsid w:val="00315B11"/>
    <w:rsid w:val="003230E3"/>
    <w:rsid w:val="00327AF4"/>
    <w:rsid w:val="00342E71"/>
    <w:rsid w:val="00345BC0"/>
    <w:rsid w:val="0034794E"/>
    <w:rsid w:val="00355A66"/>
    <w:rsid w:val="00356B46"/>
    <w:rsid w:val="00356EB5"/>
    <w:rsid w:val="00361B02"/>
    <w:rsid w:val="00365DE9"/>
    <w:rsid w:val="003732A5"/>
    <w:rsid w:val="003754D3"/>
    <w:rsid w:val="003820A7"/>
    <w:rsid w:val="00397ABB"/>
    <w:rsid w:val="003A2839"/>
    <w:rsid w:val="003B00DA"/>
    <w:rsid w:val="003B7C5D"/>
    <w:rsid w:val="003C6A6F"/>
    <w:rsid w:val="003D3242"/>
    <w:rsid w:val="003D74B8"/>
    <w:rsid w:val="003E1093"/>
    <w:rsid w:val="003E3E0E"/>
    <w:rsid w:val="003F0C78"/>
    <w:rsid w:val="003F1012"/>
    <w:rsid w:val="003F2829"/>
    <w:rsid w:val="004041FD"/>
    <w:rsid w:val="004043E9"/>
    <w:rsid w:val="004061F3"/>
    <w:rsid w:val="00415AC0"/>
    <w:rsid w:val="00433C7F"/>
    <w:rsid w:val="004406E8"/>
    <w:rsid w:val="0044109A"/>
    <w:rsid w:val="004549BE"/>
    <w:rsid w:val="0046289F"/>
    <w:rsid w:val="00477DB5"/>
    <w:rsid w:val="00481648"/>
    <w:rsid w:val="00487C42"/>
    <w:rsid w:val="00493981"/>
    <w:rsid w:val="004939AF"/>
    <w:rsid w:val="004947FB"/>
    <w:rsid w:val="004977AE"/>
    <w:rsid w:val="004C1BC8"/>
    <w:rsid w:val="004D0339"/>
    <w:rsid w:val="004D3A4F"/>
    <w:rsid w:val="004D67A9"/>
    <w:rsid w:val="00515552"/>
    <w:rsid w:val="00525730"/>
    <w:rsid w:val="00527ECD"/>
    <w:rsid w:val="00534329"/>
    <w:rsid w:val="00552E25"/>
    <w:rsid w:val="005760EA"/>
    <w:rsid w:val="00581232"/>
    <w:rsid w:val="00594BE5"/>
    <w:rsid w:val="005A5FFF"/>
    <w:rsid w:val="005B61A2"/>
    <w:rsid w:val="005E4E80"/>
    <w:rsid w:val="005E7784"/>
    <w:rsid w:val="005F4D09"/>
    <w:rsid w:val="006015DA"/>
    <w:rsid w:val="006104B1"/>
    <w:rsid w:val="0061778C"/>
    <w:rsid w:val="0062258E"/>
    <w:rsid w:val="00625867"/>
    <w:rsid w:val="00632F28"/>
    <w:rsid w:val="00641B61"/>
    <w:rsid w:val="00657146"/>
    <w:rsid w:val="00673945"/>
    <w:rsid w:val="00693FC0"/>
    <w:rsid w:val="006C1FCE"/>
    <w:rsid w:val="006D44B0"/>
    <w:rsid w:val="006E107D"/>
    <w:rsid w:val="006E41B1"/>
    <w:rsid w:val="006F06FF"/>
    <w:rsid w:val="006F4071"/>
    <w:rsid w:val="006F703E"/>
    <w:rsid w:val="006F7303"/>
    <w:rsid w:val="00702790"/>
    <w:rsid w:val="00702AC9"/>
    <w:rsid w:val="00704A87"/>
    <w:rsid w:val="00711BBF"/>
    <w:rsid w:val="0075489E"/>
    <w:rsid w:val="00755672"/>
    <w:rsid w:val="00756727"/>
    <w:rsid w:val="007634CE"/>
    <w:rsid w:val="00764340"/>
    <w:rsid w:val="00772D16"/>
    <w:rsid w:val="007E28B5"/>
    <w:rsid w:val="007E32EF"/>
    <w:rsid w:val="007E50DD"/>
    <w:rsid w:val="007F11D7"/>
    <w:rsid w:val="007F2B5F"/>
    <w:rsid w:val="00803717"/>
    <w:rsid w:val="00834366"/>
    <w:rsid w:val="00845334"/>
    <w:rsid w:val="0087563A"/>
    <w:rsid w:val="008802EF"/>
    <w:rsid w:val="00887B1D"/>
    <w:rsid w:val="00890A6E"/>
    <w:rsid w:val="0089122D"/>
    <w:rsid w:val="008A7B4E"/>
    <w:rsid w:val="008A7D94"/>
    <w:rsid w:val="008B00DC"/>
    <w:rsid w:val="008B0EE0"/>
    <w:rsid w:val="008B7C1B"/>
    <w:rsid w:val="008C0708"/>
    <w:rsid w:val="008D2B96"/>
    <w:rsid w:val="008D3BB1"/>
    <w:rsid w:val="008D4C2C"/>
    <w:rsid w:val="008E135F"/>
    <w:rsid w:val="0090718B"/>
    <w:rsid w:val="009071E6"/>
    <w:rsid w:val="00920228"/>
    <w:rsid w:val="00921AEB"/>
    <w:rsid w:val="00944926"/>
    <w:rsid w:val="00956D67"/>
    <w:rsid w:val="009749FB"/>
    <w:rsid w:val="009753C5"/>
    <w:rsid w:val="009760EB"/>
    <w:rsid w:val="00984BBE"/>
    <w:rsid w:val="009854D3"/>
    <w:rsid w:val="009901CC"/>
    <w:rsid w:val="00992A76"/>
    <w:rsid w:val="00993790"/>
    <w:rsid w:val="009A1A1D"/>
    <w:rsid w:val="009A7DA5"/>
    <w:rsid w:val="009F5041"/>
    <w:rsid w:val="00A04F34"/>
    <w:rsid w:val="00A13760"/>
    <w:rsid w:val="00A2709A"/>
    <w:rsid w:val="00A67708"/>
    <w:rsid w:val="00A7171D"/>
    <w:rsid w:val="00A802DD"/>
    <w:rsid w:val="00A817D3"/>
    <w:rsid w:val="00A85CEB"/>
    <w:rsid w:val="00A90F75"/>
    <w:rsid w:val="00AC0B05"/>
    <w:rsid w:val="00AC1748"/>
    <w:rsid w:val="00AC5E1C"/>
    <w:rsid w:val="00AC64A7"/>
    <w:rsid w:val="00AC66E8"/>
    <w:rsid w:val="00AD4246"/>
    <w:rsid w:val="00AE1CA3"/>
    <w:rsid w:val="00AE53D9"/>
    <w:rsid w:val="00AE67AF"/>
    <w:rsid w:val="00B029B0"/>
    <w:rsid w:val="00B041DE"/>
    <w:rsid w:val="00B50F15"/>
    <w:rsid w:val="00B54B31"/>
    <w:rsid w:val="00B61B5E"/>
    <w:rsid w:val="00B678F1"/>
    <w:rsid w:val="00B67ACF"/>
    <w:rsid w:val="00B80853"/>
    <w:rsid w:val="00B83D0D"/>
    <w:rsid w:val="00B84A8E"/>
    <w:rsid w:val="00B86914"/>
    <w:rsid w:val="00B963D2"/>
    <w:rsid w:val="00BB0B2B"/>
    <w:rsid w:val="00BB430D"/>
    <w:rsid w:val="00BD44B3"/>
    <w:rsid w:val="00BF4719"/>
    <w:rsid w:val="00BF4933"/>
    <w:rsid w:val="00BF4FA4"/>
    <w:rsid w:val="00C240E8"/>
    <w:rsid w:val="00C25D23"/>
    <w:rsid w:val="00C27E60"/>
    <w:rsid w:val="00C30683"/>
    <w:rsid w:val="00C42C1E"/>
    <w:rsid w:val="00C42FAC"/>
    <w:rsid w:val="00C51C56"/>
    <w:rsid w:val="00C56C35"/>
    <w:rsid w:val="00C672A9"/>
    <w:rsid w:val="00C70959"/>
    <w:rsid w:val="00C72469"/>
    <w:rsid w:val="00C83631"/>
    <w:rsid w:val="00C868B8"/>
    <w:rsid w:val="00C87237"/>
    <w:rsid w:val="00C930AC"/>
    <w:rsid w:val="00CA0BDD"/>
    <w:rsid w:val="00CB1CF9"/>
    <w:rsid w:val="00CE2A8A"/>
    <w:rsid w:val="00CF3E6C"/>
    <w:rsid w:val="00CF477A"/>
    <w:rsid w:val="00CF7475"/>
    <w:rsid w:val="00D01069"/>
    <w:rsid w:val="00D049F6"/>
    <w:rsid w:val="00D04CBE"/>
    <w:rsid w:val="00D12EDE"/>
    <w:rsid w:val="00D414F2"/>
    <w:rsid w:val="00D41A17"/>
    <w:rsid w:val="00D44B84"/>
    <w:rsid w:val="00D51561"/>
    <w:rsid w:val="00D5673E"/>
    <w:rsid w:val="00D77294"/>
    <w:rsid w:val="00DB3B75"/>
    <w:rsid w:val="00DB48A4"/>
    <w:rsid w:val="00DB6EE7"/>
    <w:rsid w:val="00DB7FCD"/>
    <w:rsid w:val="00DC60B8"/>
    <w:rsid w:val="00DC63E6"/>
    <w:rsid w:val="00DD13A0"/>
    <w:rsid w:val="00DE1D0D"/>
    <w:rsid w:val="00E07FA2"/>
    <w:rsid w:val="00E10300"/>
    <w:rsid w:val="00E270B0"/>
    <w:rsid w:val="00E44BD6"/>
    <w:rsid w:val="00E54E6C"/>
    <w:rsid w:val="00E75ABA"/>
    <w:rsid w:val="00E810B5"/>
    <w:rsid w:val="00E90961"/>
    <w:rsid w:val="00EB0131"/>
    <w:rsid w:val="00EC2944"/>
    <w:rsid w:val="00EE012F"/>
    <w:rsid w:val="00EE02AB"/>
    <w:rsid w:val="00EF369F"/>
    <w:rsid w:val="00F05420"/>
    <w:rsid w:val="00F15274"/>
    <w:rsid w:val="00F17901"/>
    <w:rsid w:val="00F30D21"/>
    <w:rsid w:val="00F32C06"/>
    <w:rsid w:val="00F34033"/>
    <w:rsid w:val="00F55F7B"/>
    <w:rsid w:val="00F6135F"/>
    <w:rsid w:val="00F65D94"/>
    <w:rsid w:val="00F667A4"/>
    <w:rsid w:val="00F9306B"/>
    <w:rsid w:val="00FB1D22"/>
    <w:rsid w:val="00FC09F0"/>
    <w:rsid w:val="00FD5605"/>
    <w:rsid w:val="00FE2B6F"/>
    <w:rsid w:val="00FE3941"/>
    <w:rsid w:val="00FE557D"/>
    <w:rsid w:val="00FE5FE8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2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3403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pociągiem w Beskid Żywiecki</vt:lpstr>
    </vt:vector>
  </TitlesOfParts>
  <Company>PKP PLK S.A.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Izabelów – nowy przystanek na kolejowej mapie województwa łódzkiego</dc:title>
  <dc:subject/>
  <dc:creator>Katarzyna.Glowacka@plk-sa.pl</dc:creator>
  <cp:keywords/>
  <dc:description/>
  <cp:lastModifiedBy>Błażejczyk Marta</cp:lastModifiedBy>
  <cp:revision>6</cp:revision>
  <cp:lastPrinted>2023-09-22T10:05:00Z</cp:lastPrinted>
  <dcterms:created xsi:type="dcterms:W3CDTF">2025-03-10T13:22:00Z</dcterms:created>
  <dcterms:modified xsi:type="dcterms:W3CDTF">2025-03-10T13:35:00Z</dcterms:modified>
</cp:coreProperties>
</file>