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4E2DB58C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7D4E6B">
        <w:rPr>
          <w:rFonts w:cs="Arial"/>
        </w:rPr>
        <w:t>2</w:t>
      </w:r>
      <w:r w:rsidR="008B7FE3">
        <w:rPr>
          <w:rFonts w:cs="Arial"/>
        </w:rPr>
        <w:t>9</w:t>
      </w:r>
      <w:r w:rsidR="003F2C48">
        <w:rPr>
          <w:rFonts w:cs="Arial"/>
        </w:rPr>
        <w:t xml:space="preserve"> stycznia</w:t>
      </w:r>
      <w:r w:rsidR="0042197E">
        <w:rPr>
          <w:rFonts w:cs="Arial"/>
        </w:rPr>
        <w:t xml:space="preserve"> </w:t>
      </w:r>
      <w:r>
        <w:rPr>
          <w:rFonts w:cs="Arial"/>
        </w:rPr>
        <w:t>2024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1248E2D5" w14:textId="2508BCCA" w:rsidR="00EE0F53" w:rsidRDefault="00EE0F53" w:rsidP="00A54080">
      <w:pPr>
        <w:pStyle w:val="Nagwek1"/>
      </w:pPr>
      <w:r>
        <w:t>D</w:t>
      </w:r>
      <w:r w:rsidR="00555665">
        <w:t xml:space="preserve">arowizny </w:t>
      </w:r>
      <w:r>
        <w:t xml:space="preserve">od </w:t>
      </w:r>
      <w:r w:rsidR="00555665">
        <w:t xml:space="preserve">PLK </w:t>
      </w:r>
      <w:r>
        <w:t xml:space="preserve">SA </w:t>
      </w:r>
      <w:r w:rsidRPr="00EE0F53">
        <w:t>to wsparcie szkół, tradycji i kolejowych atrakcji</w:t>
      </w:r>
    </w:p>
    <w:p w14:paraId="2AC60A54" w14:textId="1105EF99" w:rsidR="00B27896" w:rsidRDefault="00B27896" w:rsidP="002F368F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Koszalińska Kolej Wąskotorowa</w:t>
      </w:r>
      <w:r w:rsidRPr="00B2789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i Żuławska Kolei Dojazdowa</w:t>
      </w:r>
      <w:r w:rsidRPr="00B2789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otrzymały</w:t>
      </w:r>
      <w:r w:rsidRPr="00B27896">
        <w:rPr>
          <w:rFonts w:cs="Arial"/>
          <w:b/>
          <w:bCs/>
        </w:rPr>
        <w:t xml:space="preserve"> od PKP Polskich Linii Kolejowych S.A. elementy, które pozwolą utrzymać dobry stan torów</w:t>
      </w:r>
      <w:r>
        <w:rPr>
          <w:rFonts w:cs="Arial"/>
          <w:b/>
          <w:bCs/>
        </w:rPr>
        <w:t xml:space="preserve"> zabytkowej kolei. Niewykorzystywany sprzęt i elementy linii kolejowych </w:t>
      </w:r>
      <w:r w:rsidR="000516CE">
        <w:rPr>
          <w:rFonts w:cs="Arial"/>
          <w:b/>
          <w:bCs/>
        </w:rPr>
        <w:t xml:space="preserve">powiększy </w:t>
      </w:r>
      <w:r w:rsidRPr="00B27896">
        <w:rPr>
          <w:rFonts w:cs="Arial"/>
          <w:b/>
          <w:bCs/>
        </w:rPr>
        <w:t>kolekcje w Muzeum Kolejnictwa w Czeremsze</w:t>
      </w:r>
      <w:r>
        <w:rPr>
          <w:rFonts w:cs="Arial"/>
          <w:b/>
          <w:bCs/>
        </w:rPr>
        <w:t xml:space="preserve"> oraz będą pomocą edukacyjną dla uczniów w Stargardzie. Zarządca infrastruktury </w:t>
      </w:r>
      <w:r w:rsidRPr="00B27896">
        <w:rPr>
          <w:rFonts w:cs="Arial"/>
          <w:b/>
          <w:bCs/>
        </w:rPr>
        <w:t>od lat wspiera instytucje i organizacje angażujące się w ochronę dziedzictwa techniki kolejowej.</w:t>
      </w:r>
    </w:p>
    <w:p w14:paraId="34CEB26D" w14:textId="3226368E" w:rsidR="00EE0F53" w:rsidRDefault="004332CB" w:rsidP="002F368F">
      <w:pPr>
        <w:spacing w:line="360" w:lineRule="auto"/>
        <w:rPr>
          <w:rFonts w:cs="Arial"/>
        </w:rPr>
      </w:pPr>
      <w:r>
        <w:rPr>
          <w:rFonts w:cs="Arial"/>
        </w:rPr>
        <w:t>Nieuż</w:t>
      </w:r>
      <w:r w:rsidR="00340322">
        <w:rPr>
          <w:rFonts w:cs="Arial"/>
        </w:rPr>
        <w:t>ywane</w:t>
      </w:r>
      <w:r w:rsidR="00A54080" w:rsidRPr="00A54080">
        <w:rPr>
          <w:rFonts w:cs="Arial"/>
        </w:rPr>
        <w:t xml:space="preserve"> elementy infrastruktury </w:t>
      </w:r>
      <w:r w:rsidR="00500234">
        <w:rPr>
          <w:rFonts w:cs="Arial"/>
        </w:rPr>
        <w:t xml:space="preserve">zyskują </w:t>
      </w:r>
      <w:r w:rsidR="00EE0F53">
        <w:rPr>
          <w:rFonts w:cs="Arial"/>
        </w:rPr>
        <w:t xml:space="preserve">nowe zastosowanie. </w:t>
      </w:r>
      <w:r w:rsidR="00EE0F53" w:rsidRPr="00EE0F53">
        <w:rPr>
          <w:rFonts w:cs="Arial"/>
        </w:rPr>
        <w:t xml:space="preserve">Dzięki wsparciu </w:t>
      </w:r>
      <w:r w:rsidR="00EE0F53">
        <w:rPr>
          <w:rFonts w:cs="Arial"/>
        </w:rPr>
        <w:t>zarządcy infrastruktury</w:t>
      </w:r>
      <w:r w:rsidR="00EE0F53" w:rsidRPr="00EE0F53">
        <w:rPr>
          <w:rFonts w:cs="Arial"/>
        </w:rPr>
        <w:t xml:space="preserve"> możliwe </w:t>
      </w:r>
      <w:r w:rsidR="00EE0F53">
        <w:rPr>
          <w:rFonts w:cs="Arial"/>
        </w:rPr>
        <w:t>jest</w:t>
      </w:r>
      <w:r w:rsidR="00EE0F53" w:rsidRPr="00EE0F53">
        <w:rPr>
          <w:rFonts w:cs="Arial"/>
        </w:rPr>
        <w:t xml:space="preserve"> </w:t>
      </w:r>
      <w:r w:rsidR="00EE0F53">
        <w:rPr>
          <w:rFonts w:cs="Arial"/>
        </w:rPr>
        <w:t xml:space="preserve">prowadzenie </w:t>
      </w:r>
      <w:r w:rsidR="00EE0F53" w:rsidRPr="00EE0F53">
        <w:rPr>
          <w:rFonts w:cs="Arial"/>
        </w:rPr>
        <w:t>rekreacyjnych przejazdów wąskotorówką.</w:t>
      </w:r>
      <w:r w:rsidR="00B27896">
        <w:rPr>
          <w:rFonts w:cs="Arial"/>
        </w:rPr>
        <w:t xml:space="preserve"> </w:t>
      </w:r>
      <w:r w:rsidR="005252BD">
        <w:rPr>
          <w:rFonts w:cs="Arial"/>
        </w:rPr>
        <w:t>Niewykorzystywany s</w:t>
      </w:r>
      <w:r w:rsidR="00EA225D">
        <w:rPr>
          <w:rFonts w:cs="Arial"/>
        </w:rPr>
        <w:t>przęt</w:t>
      </w:r>
      <w:r w:rsidR="00EA225D" w:rsidRPr="00EA225D">
        <w:rPr>
          <w:rFonts w:cs="Arial"/>
        </w:rPr>
        <w:t xml:space="preserve"> </w:t>
      </w:r>
      <w:r w:rsidR="005252BD">
        <w:rPr>
          <w:rFonts w:cs="Arial"/>
        </w:rPr>
        <w:t xml:space="preserve">i urządzenia są </w:t>
      </w:r>
      <w:r w:rsidR="00EE0F53">
        <w:rPr>
          <w:rFonts w:cs="Arial"/>
        </w:rPr>
        <w:t>t</w:t>
      </w:r>
      <w:r w:rsidR="00B27896">
        <w:rPr>
          <w:rFonts w:cs="Arial"/>
        </w:rPr>
        <w:t>akże atrakcją wielu ekspozycji i źródło</w:t>
      </w:r>
      <w:r w:rsidR="00EE0F53" w:rsidRPr="00EE0F53">
        <w:rPr>
          <w:rFonts w:cs="Arial"/>
        </w:rPr>
        <w:t xml:space="preserve"> informacji o historii kolei</w:t>
      </w:r>
      <w:r w:rsidR="005252BD">
        <w:rPr>
          <w:rFonts w:cs="Arial"/>
        </w:rPr>
        <w:t xml:space="preserve">. Darowizny od PLK SA to także wsparcie dla szkół. Pozwalają </w:t>
      </w:r>
      <w:r w:rsidR="005252BD" w:rsidRPr="005252BD">
        <w:rPr>
          <w:rFonts w:cs="Arial"/>
        </w:rPr>
        <w:t>uczni</w:t>
      </w:r>
      <w:r w:rsidR="005252BD">
        <w:rPr>
          <w:rFonts w:cs="Arial"/>
        </w:rPr>
        <w:t xml:space="preserve">om kolejowych kierunków </w:t>
      </w:r>
      <w:r w:rsidR="005252BD" w:rsidRPr="005252BD">
        <w:rPr>
          <w:rFonts w:cs="Arial"/>
        </w:rPr>
        <w:t>lepiej przygotować do zawodu</w:t>
      </w:r>
      <w:r w:rsidR="005252BD">
        <w:rPr>
          <w:rFonts w:cs="Arial"/>
        </w:rPr>
        <w:t xml:space="preserve">. </w:t>
      </w:r>
    </w:p>
    <w:p w14:paraId="5DF328DC" w14:textId="0143BB12" w:rsidR="009666B6" w:rsidRPr="009666B6" w:rsidRDefault="00884CAC" w:rsidP="009666B6">
      <w:pPr>
        <w:spacing w:before="100" w:beforeAutospacing="1" w:after="0" w:line="360" w:lineRule="auto"/>
        <w:rPr>
          <w:color w:val="1A1A1A"/>
          <w:shd w:val="clear" w:color="auto" w:fill="FFFFFF"/>
        </w:rPr>
      </w:pPr>
      <w:r w:rsidRPr="00201553">
        <w:rPr>
          <w:rFonts w:cs="Arial"/>
        </w:rPr>
        <w:t xml:space="preserve">Do </w:t>
      </w:r>
      <w:r w:rsidRPr="00111228">
        <w:rPr>
          <w:rFonts w:cs="Arial"/>
          <w:b/>
        </w:rPr>
        <w:t>Towarzystwa Koszalińskiej Kolei Wąskotorowej</w:t>
      </w:r>
      <w:r w:rsidRPr="00201553">
        <w:rPr>
          <w:rFonts w:cs="Arial"/>
        </w:rPr>
        <w:t xml:space="preserve"> trafiły </w:t>
      </w:r>
      <w:r w:rsidR="0095106F">
        <w:rPr>
          <w:rFonts w:cs="Arial"/>
        </w:rPr>
        <w:t xml:space="preserve">kolejne </w:t>
      </w:r>
      <w:r w:rsidRPr="00201553">
        <w:rPr>
          <w:rFonts w:cs="Arial"/>
        </w:rPr>
        <w:t xml:space="preserve">niewykorzystywane już przez PLK </w:t>
      </w:r>
      <w:r w:rsidR="00EA7017">
        <w:rPr>
          <w:rFonts w:cs="Arial"/>
        </w:rPr>
        <w:t>SA materiały nawierz</w:t>
      </w:r>
      <w:r w:rsidR="00C861D0">
        <w:rPr>
          <w:rFonts w:cs="Arial"/>
        </w:rPr>
        <w:t xml:space="preserve">chni kolejowej </w:t>
      </w:r>
      <w:r w:rsidR="003D11FA">
        <w:rPr>
          <w:rFonts w:cs="Arial"/>
        </w:rPr>
        <w:t xml:space="preserve">(m.in. </w:t>
      </w:r>
      <w:r w:rsidR="00447624">
        <w:rPr>
          <w:rFonts w:cs="Arial"/>
        </w:rPr>
        <w:t>śruby, nakrętki, wkręty</w:t>
      </w:r>
      <w:r w:rsidR="003D11FA">
        <w:rPr>
          <w:rFonts w:cs="Arial"/>
        </w:rPr>
        <w:t xml:space="preserve">) </w:t>
      </w:r>
      <w:r w:rsidR="00C861D0">
        <w:rPr>
          <w:rFonts w:cs="Arial"/>
        </w:rPr>
        <w:t>o wartości ponad 157</w:t>
      </w:r>
      <w:r w:rsidR="009666B6">
        <w:rPr>
          <w:rFonts w:cs="Arial"/>
        </w:rPr>
        <w:t xml:space="preserve"> tys. zł. </w:t>
      </w:r>
      <w:r w:rsidR="009666B6" w:rsidRPr="009666B6">
        <w:rPr>
          <w:color w:val="1A1A1A"/>
          <w:shd w:val="clear" w:color="auto" w:fill="FFFFFF"/>
        </w:rPr>
        <w:t xml:space="preserve">Towarzystwo jest zarządcą infrastruktury i przewoźnikiem na zabytkowej, powstałej w 1898 r., linii kolei wąskotorowej Koszalin - Rosnowo - Bobolice. </w:t>
      </w:r>
      <w:r w:rsidR="009666B6">
        <w:rPr>
          <w:rFonts w:cs="Arial"/>
        </w:rPr>
        <w:t xml:space="preserve">Rocznie pociągi Towarzystwa przewożą około 17 tyś pasażerów. </w:t>
      </w:r>
      <w:r w:rsidR="009666B6" w:rsidRPr="009666B6">
        <w:rPr>
          <w:color w:val="1A1A1A"/>
          <w:shd w:val="clear" w:color="auto" w:fill="FFFFFF"/>
        </w:rPr>
        <w:t>Przekazane przez PLK SA elementy pozwolą na przeprowadzenie remontu torów na szlaku Manowo - Rosnowo. Szyny na tym odcinku pochodzą w większości jeszcze z XIX w. Wykonanie prac, planowanych na październik/listopad br. zapewni Towarzystwu utrzymanie sprawnych przejazdów kolejką.</w:t>
      </w:r>
    </w:p>
    <w:p w14:paraId="1F7F724A" w14:textId="19F2B475" w:rsidR="000516CE" w:rsidRPr="007470D9" w:rsidRDefault="007470D9" w:rsidP="000516CE">
      <w:pPr>
        <w:spacing w:before="100" w:beforeAutospacing="1" w:after="0" w:line="360" w:lineRule="auto"/>
      </w:pPr>
      <w:r w:rsidRPr="00111228">
        <w:rPr>
          <w:b/>
        </w:rPr>
        <w:t>Pomorskie Towarzystwo Miłośników Kolei Żelaznych</w:t>
      </w:r>
      <w:r>
        <w:t xml:space="preserve"> otrzymało </w:t>
      </w:r>
      <w:r w:rsidRPr="007470D9">
        <w:t>3 napędy wraz z mocowaniami i prętami kontrolnymi</w:t>
      </w:r>
      <w:r>
        <w:t xml:space="preserve">, które </w:t>
      </w:r>
      <w:r w:rsidRPr="007470D9">
        <w:t>zostały zamontowane na Żuławskiej Kolei Dojazdowej</w:t>
      </w:r>
      <w:r w:rsidR="00B517F6">
        <w:t xml:space="preserve"> w miejscowości Rybina</w:t>
      </w:r>
      <w:r w:rsidRPr="007470D9">
        <w:t>.</w:t>
      </w:r>
      <w:r>
        <w:t xml:space="preserve"> </w:t>
      </w:r>
      <w:r w:rsidR="005D3612">
        <w:t>Łączna wartość darowizny to ok</w:t>
      </w:r>
      <w:r w:rsidR="000516CE">
        <w:t>.</w:t>
      </w:r>
      <w:r w:rsidR="005D3612">
        <w:t xml:space="preserve"> 35 tys. zł. </w:t>
      </w:r>
      <w:r w:rsidRPr="007470D9">
        <w:t xml:space="preserve">W 2023 r. </w:t>
      </w:r>
      <w:r>
        <w:t>Żuławska Kolej Dojazdowa, której Towarzystwo jest</w:t>
      </w:r>
      <w:r w:rsidRPr="007470D9">
        <w:t xml:space="preserve"> </w:t>
      </w:r>
      <w:r>
        <w:t xml:space="preserve">operatorem, </w:t>
      </w:r>
      <w:r w:rsidRPr="007470D9">
        <w:t>a Powiat Nowodworski właścicielem</w:t>
      </w:r>
      <w:r>
        <w:t xml:space="preserve"> przewiozła niespełna 93 tys. </w:t>
      </w:r>
      <w:r w:rsidR="00FF2A9D">
        <w:t>p</w:t>
      </w:r>
      <w:r>
        <w:t xml:space="preserve">asażerów. </w:t>
      </w:r>
      <w:r w:rsidR="00367DA6">
        <w:t>Zmiany</w:t>
      </w:r>
      <w:r w:rsidR="009700F4">
        <w:t xml:space="preserve"> </w:t>
      </w:r>
      <w:r w:rsidR="00367DA6">
        <w:t xml:space="preserve">w częstotliwości ruchu </w:t>
      </w:r>
      <w:r w:rsidR="009700F4">
        <w:t>pociągów w</w:t>
      </w:r>
      <w:r w:rsidR="007A2A10" w:rsidRPr="007A2A10">
        <w:t xml:space="preserve"> </w:t>
      </w:r>
      <w:r w:rsidR="007A2A10">
        <w:t>2023 roku</w:t>
      </w:r>
      <w:r w:rsidR="00367DA6">
        <w:t>, przełożyły się</w:t>
      </w:r>
      <w:r w:rsidR="00CE50B8">
        <w:t xml:space="preserve"> na blisko </w:t>
      </w:r>
      <w:r w:rsidR="007A2A10" w:rsidRPr="007A2A10">
        <w:t>120 dni ku</w:t>
      </w:r>
      <w:r w:rsidR="000516CE">
        <w:t>rsowania w ciągu roku.</w:t>
      </w:r>
    </w:p>
    <w:p w14:paraId="44FFD04D" w14:textId="48959BA7" w:rsidR="00A64158" w:rsidRDefault="00B163BC" w:rsidP="008B7FE3">
      <w:pPr>
        <w:pStyle w:val="Nagwek2"/>
      </w:pPr>
      <w:r>
        <w:t xml:space="preserve">Kolej na </w:t>
      </w:r>
      <w:r w:rsidR="00421DA2">
        <w:t xml:space="preserve">historię i edukację </w:t>
      </w:r>
    </w:p>
    <w:p w14:paraId="763A1AF2" w14:textId="5B0CF228" w:rsidR="00C04FAE" w:rsidRPr="00557900" w:rsidRDefault="00C04FAE" w:rsidP="00A64158">
      <w:pPr>
        <w:spacing w:before="100" w:beforeAutospacing="1" w:after="100" w:afterAutospacing="1" w:line="360" w:lineRule="auto"/>
        <w:rPr>
          <w:b/>
          <w:color w:val="000000" w:themeColor="text1"/>
        </w:rPr>
      </w:pPr>
      <w:r w:rsidRPr="00111228">
        <w:rPr>
          <w:b/>
        </w:rPr>
        <w:t>Ogólnopolskie Stowarzyszenie Przyjazny Transport</w:t>
      </w:r>
      <w:r w:rsidR="00635BF6">
        <w:t xml:space="preserve"> otrzymało darowiznę</w:t>
      </w:r>
      <w:r>
        <w:t xml:space="preserve">, </w:t>
      </w:r>
      <w:r w:rsidR="00635BF6">
        <w:t>która</w:t>
      </w:r>
      <w:r w:rsidR="007D4E6B">
        <w:t xml:space="preserve"> </w:t>
      </w:r>
      <w:r w:rsidR="00635BF6">
        <w:t xml:space="preserve">posłuży </w:t>
      </w:r>
      <w:r>
        <w:t>tworzonej ekspozycji</w:t>
      </w:r>
      <w:r w:rsidRPr="00C04FAE">
        <w:t xml:space="preserve"> </w:t>
      </w:r>
      <w:r>
        <w:t xml:space="preserve">w </w:t>
      </w:r>
      <w:r w:rsidRPr="00C04FAE">
        <w:t>Muzeum Kolejnictwa w Czeremsze</w:t>
      </w:r>
      <w:r w:rsidR="002F368F">
        <w:t xml:space="preserve">. </w:t>
      </w:r>
      <w:r w:rsidR="00EA225D">
        <w:t>Dzięki pozyskanym elementom</w:t>
      </w:r>
      <w:r w:rsidR="00367E6B">
        <w:t xml:space="preserve"> (m.in. </w:t>
      </w:r>
      <w:r w:rsidR="00D706B3">
        <w:t>semafor dwuramienny, szafa zasilająca, naprężacz</w:t>
      </w:r>
      <w:r w:rsidR="00367E6B">
        <w:t>)</w:t>
      </w:r>
      <w:r w:rsidR="00EA225D">
        <w:t xml:space="preserve"> </w:t>
      </w:r>
      <w:r w:rsidR="002F368F">
        <w:t xml:space="preserve">ekspozycja </w:t>
      </w:r>
      <w:r w:rsidR="00EA225D">
        <w:t xml:space="preserve">zewnętrzna </w:t>
      </w:r>
      <w:r w:rsidR="002F368F">
        <w:t>muzeum</w:t>
      </w:r>
      <w:r w:rsidRPr="00C04FAE">
        <w:t xml:space="preserve"> </w:t>
      </w:r>
      <w:r w:rsidR="00EA225D">
        <w:t xml:space="preserve">szczegółowo </w:t>
      </w:r>
      <w:r w:rsidR="00EA225D">
        <w:lastRenderedPageBreak/>
        <w:t xml:space="preserve">pokaże technikę kolejową. </w:t>
      </w:r>
      <w:r w:rsidR="00367E6B">
        <w:t xml:space="preserve">Pozostałe m.in. elementy blokady stacyjnej czy dźwignie sygnałowe wzbogacą ekspozycje wewnętrzną muzeum. </w:t>
      </w:r>
      <w:r w:rsidR="002F368F">
        <w:t>Materiały zostały pozyskane w ramach prac</w:t>
      </w:r>
      <w:r w:rsidR="002F368F" w:rsidRPr="002F368F">
        <w:t xml:space="preserve"> na linii kol</w:t>
      </w:r>
      <w:r w:rsidR="002F368F">
        <w:t xml:space="preserve">ejowej nr 31 na odcinku granicy </w:t>
      </w:r>
      <w:r w:rsidR="002F368F" w:rsidRPr="002F368F">
        <w:t>województwa – Czeremcha – Hajnówka</w:t>
      </w:r>
      <w:r w:rsidR="002F368F" w:rsidRPr="00557900">
        <w:rPr>
          <w:color w:val="000000" w:themeColor="text1"/>
        </w:rPr>
        <w:t xml:space="preserve">. </w:t>
      </w:r>
      <w:r w:rsidR="000516CE" w:rsidRPr="00557900">
        <w:rPr>
          <w:color w:val="000000" w:themeColor="text1"/>
        </w:rPr>
        <w:t>Wart</w:t>
      </w:r>
      <w:r w:rsidR="00557900" w:rsidRPr="00557900">
        <w:rPr>
          <w:color w:val="000000" w:themeColor="text1"/>
        </w:rPr>
        <w:t>ość przekazanej darowizny to ok 1900zł.</w:t>
      </w:r>
    </w:p>
    <w:p w14:paraId="70A11DEB" w14:textId="658BE5B1" w:rsidR="008B0E69" w:rsidRDefault="00B163BC" w:rsidP="00BD5E3D">
      <w:pPr>
        <w:spacing w:before="100" w:beforeAutospacing="1" w:after="100" w:afterAutospacing="1" w:line="360" w:lineRule="auto"/>
      </w:pPr>
      <w:r w:rsidRPr="00111228">
        <w:rPr>
          <w:b/>
        </w:rPr>
        <w:t>Zespół Szkół Budowlano-Technicznych w Stargardzie</w:t>
      </w:r>
      <w:r>
        <w:t xml:space="preserve"> otrzymał</w:t>
      </w:r>
      <w:r w:rsidRPr="00B163BC">
        <w:t xml:space="preserve"> od PKP Polskich Linii Kolejowych S.A. </w:t>
      </w:r>
      <w:r w:rsidR="00A95BBA">
        <w:t>element pochodzący</w:t>
      </w:r>
      <w:r>
        <w:t xml:space="preserve"> z przebudowy linii 351 Stacja Starga</w:t>
      </w:r>
      <w:r w:rsidR="00666901">
        <w:t>rd w ramach prac inwestycyjnyc</w:t>
      </w:r>
      <w:r w:rsidR="00F01CAE">
        <w:t xml:space="preserve">h o łącznej wartości 24 tys. zł. </w:t>
      </w:r>
      <w:r w:rsidR="00A95BBA">
        <w:t>Darowizna</w:t>
      </w:r>
      <w:r w:rsidR="00BD5E3D">
        <w:t xml:space="preserve"> </w:t>
      </w:r>
      <w:r w:rsidR="00F01CAE">
        <w:t xml:space="preserve">w postaci </w:t>
      </w:r>
      <w:r w:rsidR="00A95BBA">
        <w:t>kompletnego rozjazdu kolejowego wzbogaci</w:t>
      </w:r>
      <w:r w:rsidRPr="00B163BC">
        <w:t xml:space="preserve"> szk</w:t>
      </w:r>
      <w:r w:rsidR="00170AD2">
        <w:t>olne zasoby dydaktyczne i pomoże</w:t>
      </w:r>
      <w:r w:rsidRPr="00B163BC">
        <w:t xml:space="preserve"> uczniom w przygotowaniu do zawodu</w:t>
      </w:r>
      <w:r w:rsidR="00BD5E3D">
        <w:t>.</w:t>
      </w:r>
      <w:r w:rsidR="00FF2A9D">
        <w:t xml:space="preserve"> </w:t>
      </w:r>
    </w:p>
    <w:p w14:paraId="41DA3500" w14:textId="1C0E5160" w:rsidR="00AA128D" w:rsidRPr="00447624" w:rsidRDefault="00AA128D" w:rsidP="00BD5E3D">
      <w:pPr>
        <w:spacing w:before="100" w:beforeAutospacing="1" w:after="100" w:afterAutospacing="1" w:line="360" w:lineRule="auto"/>
      </w:pPr>
      <w:r w:rsidRPr="00AA128D">
        <w:t>W ostatnich latach PKP Polskie Linie K</w:t>
      </w:r>
      <w:r>
        <w:t>olejowe S.A. przekazały ponad 1</w:t>
      </w:r>
      <w:r w:rsidR="00134A8D">
        <w:t>4</w:t>
      </w:r>
      <w:r w:rsidRPr="00AA128D">
        <w:t xml:space="preserve">0 razy darowizny instytucjom, które </w:t>
      </w:r>
      <w:r w:rsidR="008B0E69">
        <w:t xml:space="preserve">promują i </w:t>
      </w:r>
      <w:r w:rsidRPr="00AA128D">
        <w:t xml:space="preserve">dbają o historię kolei. </w:t>
      </w:r>
      <w:r w:rsidR="00666901">
        <w:t xml:space="preserve">W 2023 </w:t>
      </w:r>
      <w:r w:rsidR="008B0E69">
        <w:t>„</w:t>
      </w:r>
      <w:r w:rsidR="00666901">
        <w:t>w</w:t>
      </w:r>
      <w:r w:rsidR="00666901" w:rsidRPr="00666901">
        <w:t>ysłużony</w:t>
      </w:r>
      <w:r w:rsidR="008B0E69">
        <w:t>”</w:t>
      </w:r>
      <w:r w:rsidR="00666901" w:rsidRPr="00666901">
        <w:t xml:space="preserve"> sprzęt kolejowy został przeka</w:t>
      </w:r>
      <w:r w:rsidR="00666901">
        <w:t xml:space="preserve">zany również szkołom m.in. Centrum Kształcenia Zawodowego i Ustawicznego w Sosnowcu, </w:t>
      </w:r>
      <w:r w:rsidR="00A64158">
        <w:t>Zespołowi Szkół Kształcenia Ustawicznego w Rzeszowie oraz Zespołowi Budowlano-Technicznemu w Stargardzie.</w:t>
      </w:r>
    </w:p>
    <w:p w14:paraId="56172EF7" w14:textId="4923FF56" w:rsidR="00AF4E83" w:rsidRPr="00C079B1" w:rsidRDefault="00AF4E83" w:rsidP="008B7FE3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8B7FE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41339323" w:rsidR="00AF4E83" w:rsidRPr="00C079B1" w:rsidRDefault="0036732D" w:rsidP="008B7FE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8B7FE3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8B7FE3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455B7D14" w:rsidR="00DB432D" w:rsidRDefault="0036732D" w:rsidP="008B7FE3">
      <w:pPr>
        <w:spacing w:after="0" w:line="360" w:lineRule="auto"/>
        <w:rPr>
          <w:rStyle w:val="Pogrubienie"/>
          <w:rFonts w:cs="Arial"/>
          <w:b w:val="0"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p w14:paraId="61DA53B6" w14:textId="0FCA5918" w:rsidR="005C2699" w:rsidRDefault="005C2699" w:rsidP="008B7FE3">
      <w:pPr>
        <w:spacing w:after="0" w:line="360" w:lineRule="auto"/>
        <w:rPr>
          <w:rStyle w:val="Pogrubienie"/>
          <w:rFonts w:cs="Arial"/>
          <w:b w:val="0"/>
        </w:rPr>
      </w:pPr>
    </w:p>
    <w:p w14:paraId="3DBF11E5" w14:textId="6B80C202" w:rsidR="005C2699" w:rsidRPr="00CC0B87" w:rsidRDefault="00CC0B87" w:rsidP="008B7FE3">
      <w:pPr>
        <w:spacing w:after="0" w:line="360" w:lineRule="auto"/>
        <w:rPr>
          <w:b/>
          <w:bCs/>
          <w:color w:val="1A1A1A"/>
          <w:sz w:val="21"/>
          <w:szCs w:val="21"/>
          <w:shd w:val="clear" w:color="auto" w:fill="FFFFFF"/>
        </w:rPr>
      </w:pPr>
      <w:r>
        <w:rPr>
          <w:b/>
          <w:bCs/>
          <w:color w:val="1A1A1A"/>
          <w:sz w:val="21"/>
          <w:szCs w:val="21"/>
          <w:shd w:val="clear" w:color="auto" w:fill="FFFFFF"/>
        </w:rPr>
        <w:t xml:space="preserve"> </w:t>
      </w:r>
    </w:p>
    <w:sectPr w:rsidR="005C2699" w:rsidRPr="00CC0B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026F" w14:textId="77777777" w:rsidR="00EA003A" w:rsidRDefault="00EA003A" w:rsidP="009D1AEB">
      <w:pPr>
        <w:spacing w:after="0" w:line="240" w:lineRule="auto"/>
      </w:pPr>
      <w:r>
        <w:separator/>
      </w:r>
    </w:p>
  </w:endnote>
  <w:endnote w:type="continuationSeparator" w:id="0">
    <w:p w14:paraId="6CE21B5F" w14:textId="77777777" w:rsidR="00EA003A" w:rsidRDefault="00EA003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E9D1" w14:textId="77777777" w:rsidR="00EA003A" w:rsidRDefault="00EA003A" w:rsidP="009D1AEB">
      <w:pPr>
        <w:spacing w:after="0" w:line="240" w:lineRule="auto"/>
      </w:pPr>
      <w:r>
        <w:separator/>
      </w:r>
    </w:p>
  </w:footnote>
  <w:footnote w:type="continuationSeparator" w:id="0">
    <w:p w14:paraId="2F91DFDF" w14:textId="77777777" w:rsidR="00EA003A" w:rsidRDefault="00EA003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6711">
    <w:abstractNumId w:val="1"/>
  </w:num>
  <w:num w:numId="2" w16cid:durableId="2115707785">
    <w:abstractNumId w:val="0"/>
  </w:num>
  <w:num w:numId="3" w16cid:durableId="75629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459C9"/>
    <w:rsid w:val="00050784"/>
    <w:rsid w:val="000516CE"/>
    <w:rsid w:val="00061CC0"/>
    <w:rsid w:val="00063232"/>
    <w:rsid w:val="00064201"/>
    <w:rsid w:val="00064DFC"/>
    <w:rsid w:val="00080D05"/>
    <w:rsid w:val="00084E6E"/>
    <w:rsid w:val="0009124D"/>
    <w:rsid w:val="000919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1228"/>
    <w:rsid w:val="001160FF"/>
    <w:rsid w:val="00121804"/>
    <w:rsid w:val="00124192"/>
    <w:rsid w:val="001300B0"/>
    <w:rsid w:val="00134A8D"/>
    <w:rsid w:val="00134EFB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0AD2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E308B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244A1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368F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67DA6"/>
    <w:rsid w:val="00367E6B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1416B"/>
    <w:rsid w:val="0042197E"/>
    <w:rsid w:val="00421DA2"/>
    <w:rsid w:val="00423805"/>
    <w:rsid w:val="00424806"/>
    <w:rsid w:val="00425DD9"/>
    <w:rsid w:val="00426198"/>
    <w:rsid w:val="004332CB"/>
    <w:rsid w:val="00440CB1"/>
    <w:rsid w:val="00442D6F"/>
    <w:rsid w:val="0044347A"/>
    <w:rsid w:val="004438E6"/>
    <w:rsid w:val="004446F7"/>
    <w:rsid w:val="00446116"/>
    <w:rsid w:val="00447624"/>
    <w:rsid w:val="00451C30"/>
    <w:rsid w:val="00473DB5"/>
    <w:rsid w:val="00474375"/>
    <w:rsid w:val="004813B5"/>
    <w:rsid w:val="00482D89"/>
    <w:rsid w:val="00483777"/>
    <w:rsid w:val="00483E1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52BD"/>
    <w:rsid w:val="00527F37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2699"/>
    <w:rsid w:val="005C6D86"/>
    <w:rsid w:val="005D3612"/>
    <w:rsid w:val="005E01A7"/>
    <w:rsid w:val="005E02D8"/>
    <w:rsid w:val="005E1A5D"/>
    <w:rsid w:val="005E2F7E"/>
    <w:rsid w:val="005E542C"/>
    <w:rsid w:val="005F6D66"/>
    <w:rsid w:val="00600453"/>
    <w:rsid w:val="00605363"/>
    <w:rsid w:val="00613D6A"/>
    <w:rsid w:val="006202DB"/>
    <w:rsid w:val="00624151"/>
    <w:rsid w:val="006320DE"/>
    <w:rsid w:val="00633BA0"/>
    <w:rsid w:val="00635BF6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6690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D5241"/>
    <w:rsid w:val="006E14AF"/>
    <w:rsid w:val="006E692E"/>
    <w:rsid w:val="006F0B5B"/>
    <w:rsid w:val="006F177D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470D9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FDE"/>
    <w:rsid w:val="007C3182"/>
    <w:rsid w:val="007C4084"/>
    <w:rsid w:val="007C48D5"/>
    <w:rsid w:val="007D4D6F"/>
    <w:rsid w:val="007D4E6B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7920"/>
    <w:rsid w:val="00811703"/>
    <w:rsid w:val="00813438"/>
    <w:rsid w:val="008160C0"/>
    <w:rsid w:val="008173A5"/>
    <w:rsid w:val="00827CDF"/>
    <w:rsid w:val="00833F56"/>
    <w:rsid w:val="00834C77"/>
    <w:rsid w:val="00846694"/>
    <w:rsid w:val="008504D6"/>
    <w:rsid w:val="00851216"/>
    <w:rsid w:val="00860074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B7FE3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1E5C"/>
    <w:rsid w:val="0090341E"/>
    <w:rsid w:val="00905400"/>
    <w:rsid w:val="00907840"/>
    <w:rsid w:val="00917E11"/>
    <w:rsid w:val="009226E0"/>
    <w:rsid w:val="0092338E"/>
    <w:rsid w:val="00925D88"/>
    <w:rsid w:val="00926680"/>
    <w:rsid w:val="0093328E"/>
    <w:rsid w:val="00936B17"/>
    <w:rsid w:val="009408BD"/>
    <w:rsid w:val="0095106F"/>
    <w:rsid w:val="009532EC"/>
    <w:rsid w:val="00962ECE"/>
    <w:rsid w:val="0096337B"/>
    <w:rsid w:val="00966540"/>
    <w:rsid w:val="009666B6"/>
    <w:rsid w:val="009671E6"/>
    <w:rsid w:val="009700F4"/>
    <w:rsid w:val="00970A21"/>
    <w:rsid w:val="00976F36"/>
    <w:rsid w:val="00987CD6"/>
    <w:rsid w:val="0099094C"/>
    <w:rsid w:val="009935E0"/>
    <w:rsid w:val="00993F22"/>
    <w:rsid w:val="00995E07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158"/>
    <w:rsid w:val="00A64E86"/>
    <w:rsid w:val="00A73620"/>
    <w:rsid w:val="00A73E11"/>
    <w:rsid w:val="00A8112B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543E"/>
    <w:rsid w:val="00AC0F10"/>
    <w:rsid w:val="00AC3CE6"/>
    <w:rsid w:val="00AC4E15"/>
    <w:rsid w:val="00AC5D2A"/>
    <w:rsid w:val="00AD3E13"/>
    <w:rsid w:val="00AE0131"/>
    <w:rsid w:val="00AF1827"/>
    <w:rsid w:val="00AF1C76"/>
    <w:rsid w:val="00AF4E83"/>
    <w:rsid w:val="00AF6412"/>
    <w:rsid w:val="00B0331B"/>
    <w:rsid w:val="00B05179"/>
    <w:rsid w:val="00B163BC"/>
    <w:rsid w:val="00B245BD"/>
    <w:rsid w:val="00B27896"/>
    <w:rsid w:val="00B32F89"/>
    <w:rsid w:val="00B338D5"/>
    <w:rsid w:val="00B42136"/>
    <w:rsid w:val="00B44B05"/>
    <w:rsid w:val="00B517F6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4583"/>
    <w:rsid w:val="00C15016"/>
    <w:rsid w:val="00C16617"/>
    <w:rsid w:val="00C17C3A"/>
    <w:rsid w:val="00C2286D"/>
    <w:rsid w:val="00C241B4"/>
    <w:rsid w:val="00C3768C"/>
    <w:rsid w:val="00C42AF3"/>
    <w:rsid w:val="00C43B12"/>
    <w:rsid w:val="00C46BD0"/>
    <w:rsid w:val="00C518A8"/>
    <w:rsid w:val="00C51EAD"/>
    <w:rsid w:val="00C55DAD"/>
    <w:rsid w:val="00C66B4F"/>
    <w:rsid w:val="00C75038"/>
    <w:rsid w:val="00C81FF5"/>
    <w:rsid w:val="00C83962"/>
    <w:rsid w:val="00C861D0"/>
    <w:rsid w:val="00C87273"/>
    <w:rsid w:val="00C92002"/>
    <w:rsid w:val="00C92358"/>
    <w:rsid w:val="00C951AA"/>
    <w:rsid w:val="00C958DB"/>
    <w:rsid w:val="00CA1410"/>
    <w:rsid w:val="00CA4DBA"/>
    <w:rsid w:val="00CA553F"/>
    <w:rsid w:val="00CB70F8"/>
    <w:rsid w:val="00CC0B87"/>
    <w:rsid w:val="00CC3C05"/>
    <w:rsid w:val="00CC59BF"/>
    <w:rsid w:val="00CD0BB0"/>
    <w:rsid w:val="00CD3409"/>
    <w:rsid w:val="00CD5C1E"/>
    <w:rsid w:val="00CD6057"/>
    <w:rsid w:val="00CD635E"/>
    <w:rsid w:val="00CD7FC6"/>
    <w:rsid w:val="00CE45B6"/>
    <w:rsid w:val="00CE4B2C"/>
    <w:rsid w:val="00CE50B8"/>
    <w:rsid w:val="00CF312F"/>
    <w:rsid w:val="00CF3B22"/>
    <w:rsid w:val="00D004B0"/>
    <w:rsid w:val="00D01DBB"/>
    <w:rsid w:val="00D07DDB"/>
    <w:rsid w:val="00D141DD"/>
    <w:rsid w:val="00D14727"/>
    <w:rsid w:val="00D149FC"/>
    <w:rsid w:val="00D15271"/>
    <w:rsid w:val="00D16934"/>
    <w:rsid w:val="00D176D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06B3"/>
    <w:rsid w:val="00D74CD3"/>
    <w:rsid w:val="00D769EB"/>
    <w:rsid w:val="00D81C0A"/>
    <w:rsid w:val="00D85019"/>
    <w:rsid w:val="00D860F1"/>
    <w:rsid w:val="00D9065E"/>
    <w:rsid w:val="00DA5173"/>
    <w:rsid w:val="00DB055D"/>
    <w:rsid w:val="00DB38F3"/>
    <w:rsid w:val="00DB432D"/>
    <w:rsid w:val="00DC0CE2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003A"/>
    <w:rsid w:val="00EA225D"/>
    <w:rsid w:val="00EA58ED"/>
    <w:rsid w:val="00EA5D6F"/>
    <w:rsid w:val="00EA7017"/>
    <w:rsid w:val="00EB3B27"/>
    <w:rsid w:val="00EB3E6F"/>
    <w:rsid w:val="00EB5D4A"/>
    <w:rsid w:val="00EB6E35"/>
    <w:rsid w:val="00EC1F26"/>
    <w:rsid w:val="00EC48EF"/>
    <w:rsid w:val="00EC788A"/>
    <w:rsid w:val="00ED55B8"/>
    <w:rsid w:val="00ED57EB"/>
    <w:rsid w:val="00EE0F43"/>
    <w:rsid w:val="00EE0F53"/>
    <w:rsid w:val="00EE314D"/>
    <w:rsid w:val="00EE4536"/>
    <w:rsid w:val="00EE4BC0"/>
    <w:rsid w:val="00EE7A43"/>
    <w:rsid w:val="00EF24E2"/>
    <w:rsid w:val="00EF2F52"/>
    <w:rsid w:val="00EF381B"/>
    <w:rsid w:val="00EF5721"/>
    <w:rsid w:val="00F01CAE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Darowizny od PLK SA to wsparcie szkół, tradycji i kolejowych atrakcji</vt:lpstr>
    </vt:vector>
  </TitlesOfParts>
  <Company>PKP PLK S.A.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Darowizny od PLK SA to wsparcie szkół, tradycji i kolejowych atrakcji</dc:title>
  <dc:subject/>
  <dc:creator>Kamila.Turel@plk-sa.pl</dc:creator>
  <cp:keywords/>
  <dc:description/>
  <cp:lastModifiedBy>Dudzińska Maria</cp:lastModifiedBy>
  <cp:revision>2</cp:revision>
  <cp:lastPrinted>2021-12-30T09:04:00Z</cp:lastPrinted>
  <dcterms:created xsi:type="dcterms:W3CDTF">2024-01-29T12:31:00Z</dcterms:created>
  <dcterms:modified xsi:type="dcterms:W3CDTF">2024-01-29T12:31:00Z</dcterms:modified>
</cp:coreProperties>
</file>