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7C64" w14:textId="7CEA316F" w:rsidR="00BC0A50" w:rsidRPr="00045ABE" w:rsidRDefault="00E25C9A" w:rsidP="00021FD1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Opole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A630F3">
        <w:rPr>
          <w:rFonts w:cs="Arial"/>
        </w:rPr>
        <w:t>1</w:t>
      </w:r>
      <w:r w:rsidR="007609EE">
        <w:rPr>
          <w:rFonts w:cs="Arial"/>
        </w:rPr>
        <w:t>6</w:t>
      </w:r>
      <w:r w:rsidR="00780229">
        <w:rPr>
          <w:rFonts w:cs="Arial"/>
        </w:rPr>
        <w:t xml:space="preserve"> </w:t>
      </w:r>
      <w:r w:rsidR="00A630F3">
        <w:rPr>
          <w:rFonts w:cs="Arial"/>
        </w:rPr>
        <w:t>maj</w:t>
      </w:r>
      <w:r>
        <w:rPr>
          <w:rFonts w:cs="Arial"/>
        </w:rPr>
        <w:t>a</w:t>
      </w:r>
      <w:r w:rsidR="00E034FE">
        <w:rPr>
          <w:rFonts w:cs="Arial"/>
        </w:rPr>
        <w:t xml:space="preserve"> </w:t>
      </w:r>
      <w:r>
        <w:rPr>
          <w:rFonts w:cs="Arial"/>
        </w:rPr>
        <w:t>202</w:t>
      </w:r>
      <w:r w:rsidR="004854AA">
        <w:rPr>
          <w:rFonts w:cs="Arial"/>
        </w:rPr>
        <w:t>5</w:t>
      </w:r>
      <w:r w:rsidR="009D1AEB" w:rsidRPr="003D74BF">
        <w:rPr>
          <w:rFonts w:cs="Arial"/>
        </w:rPr>
        <w:t xml:space="preserve"> r.</w:t>
      </w:r>
    </w:p>
    <w:p w14:paraId="6B8AE9CF" w14:textId="05B32DB9" w:rsidR="002C2961" w:rsidRPr="00BC0A50" w:rsidRDefault="00D6017E" w:rsidP="00BC0A50">
      <w:pPr>
        <w:pStyle w:val="Nagwek1"/>
        <w:spacing w:before="100" w:beforeAutospacing="1" w:after="100" w:afterAutospacing="1" w:line="360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t>Głubczyce wr</w:t>
      </w:r>
      <w:r w:rsidR="00BB69FA">
        <w:rPr>
          <w:noProof/>
          <w:sz w:val="22"/>
          <w:szCs w:val="22"/>
        </w:rPr>
        <w:t>ócą</w:t>
      </w:r>
      <w:r>
        <w:rPr>
          <w:noProof/>
          <w:sz w:val="22"/>
          <w:szCs w:val="22"/>
        </w:rPr>
        <w:t xml:space="preserve"> na kolejow</w:t>
      </w:r>
      <w:r w:rsidR="00BB69FA">
        <w:rPr>
          <w:noProof/>
          <w:sz w:val="22"/>
          <w:szCs w:val="22"/>
        </w:rPr>
        <w:t>ą</w:t>
      </w:r>
      <w:r>
        <w:rPr>
          <w:noProof/>
          <w:sz w:val="22"/>
          <w:szCs w:val="22"/>
        </w:rPr>
        <w:t xml:space="preserve"> map</w:t>
      </w:r>
      <w:r w:rsidR="00BB69FA">
        <w:rPr>
          <w:noProof/>
          <w:sz w:val="22"/>
          <w:szCs w:val="22"/>
        </w:rPr>
        <w:t>ę Polski!</w:t>
      </w:r>
      <w:r>
        <w:rPr>
          <w:noProof/>
          <w:sz w:val="22"/>
          <w:szCs w:val="22"/>
        </w:rPr>
        <w:t xml:space="preserve"> </w:t>
      </w:r>
      <w:r w:rsidR="005B199D">
        <w:rPr>
          <w:noProof/>
          <w:sz w:val="22"/>
          <w:szCs w:val="22"/>
        </w:rPr>
        <w:t xml:space="preserve"> </w:t>
      </w:r>
    </w:p>
    <w:p w14:paraId="4B38901A" w14:textId="5E5C3DEA" w:rsidR="00045ABE" w:rsidRPr="00BC0A50" w:rsidRDefault="00C373B7" w:rsidP="00BC0A50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Mieszkańcy</w:t>
      </w:r>
      <w:r w:rsidR="00D6017E">
        <w:rPr>
          <w:rFonts w:cs="Arial"/>
          <w:b/>
        </w:rPr>
        <w:t xml:space="preserve"> </w:t>
      </w:r>
      <w:r>
        <w:rPr>
          <w:rFonts w:cs="Arial"/>
          <w:b/>
        </w:rPr>
        <w:t xml:space="preserve">dojadą </w:t>
      </w:r>
      <w:r w:rsidR="00CD1342">
        <w:rPr>
          <w:rFonts w:cs="Arial"/>
          <w:b/>
        </w:rPr>
        <w:t xml:space="preserve">koleją </w:t>
      </w:r>
      <w:r>
        <w:rPr>
          <w:rFonts w:cs="Arial"/>
          <w:b/>
        </w:rPr>
        <w:t>z G</w:t>
      </w:r>
      <w:r w:rsidR="008F5F22">
        <w:rPr>
          <w:rFonts w:cs="Arial"/>
          <w:b/>
        </w:rPr>
        <w:t>ł</w:t>
      </w:r>
      <w:r>
        <w:rPr>
          <w:rFonts w:cs="Arial"/>
          <w:b/>
        </w:rPr>
        <w:t xml:space="preserve">ubczyc do Raciborza i Opola. </w:t>
      </w:r>
      <w:r w:rsidR="00D6017E">
        <w:rPr>
          <w:rFonts w:cs="Arial"/>
          <w:b/>
        </w:rPr>
        <w:t>Umowa na dokumentacj</w:t>
      </w:r>
      <w:r w:rsidR="00CD1342">
        <w:rPr>
          <w:rFonts w:cs="Arial"/>
          <w:b/>
        </w:rPr>
        <w:t>ę</w:t>
      </w:r>
      <w:r w:rsidR="00D6017E">
        <w:rPr>
          <w:rFonts w:cs="Arial"/>
          <w:b/>
        </w:rPr>
        <w:t xml:space="preserve"> projektową już podpisana!</w:t>
      </w:r>
      <w:r w:rsidR="00B9535E">
        <w:rPr>
          <w:rFonts w:cs="Arial"/>
          <w:b/>
        </w:rPr>
        <w:t xml:space="preserve"> Wykonawca zaprojektuje </w:t>
      </w:r>
      <w:r>
        <w:rPr>
          <w:rFonts w:cs="Arial"/>
          <w:b/>
          <w:bCs/>
        </w:rPr>
        <w:t>ponad 50 km linii</w:t>
      </w:r>
      <w:r w:rsidR="00D6017E">
        <w:rPr>
          <w:rFonts w:cs="Arial"/>
          <w:b/>
          <w:bCs/>
        </w:rPr>
        <w:t xml:space="preserve">, po której pociągi pojadą z </w:t>
      </w:r>
      <w:r w:rsidR="007609EE">
        <w:rPr>
          <w:rFonts w:cs="Arial"/>
          <w:b/>
          <w:bCs/>
        </w:rPr>
        <w:t>prędkości</w:t>
      </w:r>
      <w:r w:rsidR="00D6017E">
        <w:rPr>
          <w:rFonts w:cs="Arial"/>
          <w:b/>
          <w:bCs/>
        </w:rPr>
        <w:t>ą</w:t>
      </w:r>
      <w:r w:rsidR="007609EE">
        <w:rPr>
          <w:rFonts w:cs="Arial"/>
          <w:b/>
          <w:bCs/>
        </w:rPr>
        <w:t xml:space="preserve"> </w:t>
      </w:r>
      <w:r w:rsidR="00D6017E">
        <w:rPr>
          <w:rFonts w:cs="Arial"/>
          <w:b/>
          <w:bCs/>
        </w:rPr>
        <w:t xml:space="preserve">do </w:t>
      </w:r>
      <w:r w:rsidR="007609EE">
        <w:rPr>
          <w:rFonts w:cs="Arial"/>
          <w:b/>
          <w:bCs/>
        </w:rPr>
        <w:t>120</w:t>
      </w:r>
      <w:r>
        <w:rPr>
          <w:rFonts w:cs="Arial"/>
          <w:b/>
          <w:bCs/>
        </w:rPr>
        <w:t> </w:t>
      </w:r>
      <w:r w:rsidR="007609EE">
        <w:rPr>
          <w:rFonts w:cs="Arial"/>
          <w:b/>
          <w:bCs/>
        </w:rPr>
        <w:t>km/h</w:t>
      </w:r>
      <w:r w:rsidR="00C33D09" w:rsidRPr="00BC0A50">
        <w:rPr>
          <w:rFonts w:cs="Arial"/>
          <w:b/>
          <w:bCs/>
        </w:rPr>
        <w:t xml:space="preserve">. </w:t>
      </w:r>
      <w:r w:rsidR="00B9535E">
        <w:rPr>
          <w:rFonts w:cs="Arial"/>
          <w:b/>
          <w:bCs/>
        </w:rPr>
        <w:t>Będzie też 1</w:t>
      </w:r>
      <w:r w:rsidR="00527C45">
        <w:rPr>
          <w:rFonts w:cs="Arial"/>
          <w:b/>
          <w:bCs/>
        </w:rPr>
        <w:t>3</w:t>
      </w:r>
      <w:r w:rsidR="00B9535E">
        <w:rPr>
          <w:rFonts w:cs="Arial"/>
          <w:b/>
          <w:bCs/>
        </w:rPr>
        <w:t xml:space="preserve"> nowych lub odbudowanych przystanków i stacji. </w:t>
      </w:r>
      <w:r w:rsidR="00021FD1">
        <w:rPr>
          <w:rFonts w:cs="Arial"/>
          <w:b/>
        </w:rPr>
        <w:t xml:space="preserve">Zadanie </w:t>
      </w:r>
      <w:r w:rsidR="00B9535E">
        <w:rPr>
          <w:rFonts w:cs="Arial"/>
          <w:b/>
        </w:rPr>
        <w:t xml:space="preserve">o wartości ponad 15 mln zł </w:t>
      </w:r>
      <w:r w:rsidR="00021FD1">
        <w:rPr>
          <w:rFonts w:cs="Arial"/>
          <w:b/>
        </w:rPr>
        <w:t>realizowane jest</w:t>
      </w:r>
      <w:r w:rsidR="005C4431" w:rsidRPr="00BC0A50">
        <w:rPr>
          <w:rFonts w:cs="Arial"/>
          <w:b/>
        </w:rPr>
        <w:t xml:space="preserve"> z Rządowego Programu Uzupełniania Lokalnej i Regionalnej Infrastrukt</w:t>
      </w:r>
      <w:r w:rsidR="00FC6BB0" w:rsidRPr="00BC0A50">
        <w:rPr>
          <w:rFonts w:cs="Arial"/>
          <w:b/>
        </w:rPr>
        <w:t>ury Kolejowej Kolej Plus</w:t>
      </w:r>
      <w:r w:rsidR="005C4431" w:rsidRPr="00BC0A50">
        <w:rPr>
          <w:rFonts w:cs="Arial"/>
          <w:b/>
        </w:rPr>
        <w:t>.</w:t>
      </w:r>
    </w:p>
    <w:p w14:paraId="40FA80EA" w14:textId="77448B50" w:rsidR="00094E15" w:rsidRDefault="00BB69FA" w:rsidP="008F5F22">
      <w:pPr>
        <w:spacing w:before="100" w:beforeAutospacing="1" w:after="100" w:afterAutospacing="1" w:line="360" w:lineRule="auto"/>
      </w:pPr>
      <w:r>
        <w:t xml:space="preserve">Po ponad dwóch dekadach ciszy na torach pociągi mają wrócić do Głubczyc. Polskie Linie Kolejowe </w:t>
      </w:r>
      <w:r w:rsidR="00071C60">
        <w:t xml:space="preserve">S.A. </w:t>
      </w:r>
      <w:r>
        <w:t xml:space="preserve">podpisały umowę na opracowanie dokumentacji projektowej </w:t>
      </w:r>
      <w:r w:rsidR="004854AA">
        <w:t>dla</w:t>
      </w:r>
      <w:r>
        <w:t xml:space="preserve"> rewitalizacj</w:t>
      </w:r>
      <w:r w:rsidR="004854AA">
        <w:t>i</w:t>
      </w:r>
      <w:r>
        <w:t xml:space="preserve"> linii kolejowych na odcinku Racibórz–Racławice Śląskie</w:t>
      </w:r>
      <w:r w:rsidRPr="00BB69FA">
        <w:t xml:space="preserve"> </w:t>
      </w:r>
      <w:r>
        <w:t>(nr 177 i 294)</w:t>
      </w:r>
      <w:r w:rsidR="004854AA">
        <w:t>.</w:t>
      </w:r>
      <w:r>
        <w:t xml:space="preserve">  To pierwszy krok w stronę przywrócenia połączeń pasażerskich w jedynym powiecie województwa opolskiego bez dostępu do kolei. </w:t>
      </w:r>
    </w:p>
    <w:p w14:paraId="5681E955" w14:textId="4E264962" w:rsidR="008F530A" w:rsidRPr="008F530A" w:rsidRDefault="008F530A" w:rsidP="008F530A">
      <w:pPr>
        <w:spacing w:before="100" w:beforeAutospacing="1" w:after="100" w:afterAutospacing="1" w:line="360" w:lineRule="auto"/>
        <w:rPr>
          <w:rFonts w:cs="Arial"/>
        </w:rPr>
      </w:pPr>
      <w:r w:rsidRPr="008F530A">
        <w:rPr>
          <w:rFonts w:cs="Arial"/>
        </w:rPr>
        <w:t>54 kilometry torów, 1</w:t>
      </w:r>
      <w:r w:rsidR="002D3F72">
        <w:rPr>
          <w:rFonts w:cs="Arial"/>
        </w:rPr>
        <w:t>3</w:t>
      </w:r>
      <w:r w:rsidRPr="008F530A">
        <w:rPr>
          <w:rFonts w:cs="Arial"/>
        </w:rPr>
        <w:t xml:space="preserve"> przystanków i stacji, prędkość do 120 km/h</w:t>
      </w:r>
      <w:r w:rsidR="004854AA">
        <w:rPr>
          <w:rFonts w:cs="Arial"/>
        </w:rPr>
        <w:t xml:space="preserve"> i poprawa bezpieczeństwa na </w:t>
      </w:r>
      <w:r w:rsidR="00BD5A1D">
        <w:rPr>
          <w:rFonts w:cs="Arial"/>
        </w:rPr>
        <w:t xml:space="preserve">wybranych </w:t>
      </w:r>
      <w:r w:rsidR="004854AA">
        <w:rPr>
          <w:rFonts w:cs="Arial"/>
        </w:rPr>
        <w:t>przejazdach kolejowo–drogowych</w:t>
      </w:r>
      <w:r w:rsidRPr="008F530A">
        <w:rPr>
          <w:rFonts w:cs="Arial"/>
        </w:rPr>
        <w:t xml:space="preserve"> to główne założenia </w:t>
      </w:r>
      <w:r w:rsidR="006F28F2">
        <w:rPr>
          <w:rFonts w:cs="Arial"/>
        </w:rPr>
        <w:t xml:space="preserve">inwestycji, dla której </w:t>
      </w:r>
      <w:r w:rsidRPr="008F530A">
        <w:rPr>
          <w:rFonts w:cs="Arial"/>
        </w:rPr>
        <w:t>dokumentacj</w:t>
      </w:r>
      <w:r w:rsidR="006F28F2">
        <w:rPr>
          <w:rFonts w:cs="Arial"/>
        </w:rPr>
        <w:t>ę</w:t>
      </w:r>
      <w:r w:rsidRPr="008F530A">
        <w:rPr>
          <w:rFonts w:cs="Arial"/>
        </w:rPr>
        <w:t xml:space="preserve"> projektow</w:t>
      </w:r>
      <w:r w:rsidR="006F28F2">
        <w:rPr>
          <w:rFonts w:cs="Arial"/>
        </w:rPr>
        <w:t>ą</w:t>
      </w:r>
      <w:r w:rsidRPr="008F530A">
        <w:rPr>
          <w:rFonts w:cs="Arial"/>
        </w:rPr>
        <w:t xml:space="preserve"> przygotuje wykonawca w ramach zadania „Rewitalizacja linii kolejowych nr 177, 294. Racibórz – Racławice Śląskie”. Dzięki </w:t>
      </w:r>
      <w:r w:rsidR="006F28F2">
        <w:rPr>
          <w:rFonts w:cs="Arial"/>
        </w:rPr>
        <w:t>przedsięwzięciu</w:t>
      </w:r>
      <w:r w:rsidR="006F28F2" w:rsidRPr="008F530A">
        <w:rPr>
          <w:rFonts w:cs="Arial"/>
        </w:rPr>
        <w:t xml:space="preserve"> </w:t>
      </w:r>
      <w:r w:rsidRPr="008F530A">
        <w:rPr>
          <w:rFonts w:cs="Arial"/>
        </w:rPr>
        <w:t xml:space="preserve">mieszkańcy </w:t>
      </w:r>
      <w:r w:rsidR="002D3F72">
        <w:rPr>
          <w:rFonts w:cs="Arial"/>
        </w:rPr>
        <w:t xml:space="preserve">Racławic Śląskich, </w:t>
      </w:r>
      <w:r w:rsidRPr="008F530A">
        <w:rPr>
          <w:rFonts w:cs="Arial"/>
        </w:rPr>
        <w:t>Głubczyc</w:t>
      </w:r>
      <w:r w:rsidR="002D3F72">
        <w:rPr>
          <w:rFonts w:cs="Arial"/>
        </w:rPr>
        <w:t xml:space="preserve"> Las</w:t>
      </w:r>
      <w:r w:rsidRPr="008F530A">
        <w:rPr>
          <w:rFonts w:cs="Arial"/>
        </w:rPr>
        <w:t xml:space="preserve">, </w:t>
      </w:r>
      <w:r w:rsidR="002D3F72">
        <w:rPr>
          <w:rFonts w:cs="Arial"/>
        </w:rPr>
        <w:t xml:space="preserve">Głubczyc, </w:t>
      </w:r>
      <w:r w:rsidRPr="008F530A">
        <w:rPr>
          <w:rFonts w:cs="Arial"/>
        </w:rPr>
        <w:t>Ściborzyc Małych, Gadzowic, Bernacic, Baborowa, Tłustomostów, Pietrowic Wielkich, Cyprzanowa, Samborowic, Wojnowic i Raciborza Studziennej zyskają dostęp do połączeń kolejowych.</w:t>
      </w:r>
    </w:p>
    <w:p w14:paraId="03861DCC" w14:textId="1E2CE964" w:rsidR="00EE594B" w:rsidRPr="00EE594B" w:rsidRDefault="008F530A" w:rsidP="00EE594B">
      <w:pPr>
        <w:spacing w:before="100" w:beforeAutospacing="1" w:after="100" w:afterAutospacing="1" w:line="360" w:lineRule="auto"/>
        <w:rPr>
          <w:rFonts w:cs="Arial"/>
          <w:color w:val="000000" w:themeColor="text1"/>
        </w:rPr>
      </w:pPr>
      <w:r w:rsidRPr="008F530A">
        <w:rPr>
          <w:rFonts w:cs="Arial"/>
        </w:rPr>
        <w:t>Nowe i zmodernizowane perony zostaną</w:t>
      </w:r>
      <w:r w:rsidR="00071C60">
        <w:rPr>
          <w:rFonts w:cs="Arial"/>
        </w:rPr>
        <w:t xml:space="preserve"> dostosowane do </w:t>
      </w:r>
      <w:r w:rsidR="00071C60" w:rsidRPr="008F530A">
        <w:rPr>
          <w:rFonts w:cs="Arial"/>
        </w:rPr>
        <w:t>potrzeb osób z ograniczoną mobilnością</w:t>
      </w:r>
      <w:r w:rsidR="00071C60">
        <w:rPr>
          <w:rFonts w:cs="Arial"/>
        </w:rPr>
        <w:t xml:space="preserve"> i</w:t>
      </w:r>
      <w:r w:rsidRPr="008F530A">
        <w:rPr>
          <w:rFonts w:cs="Arial"/>
        </w:rPr>
        <w:t xml:space="preserve"> wyposażone w wiaty, ławki </w:t>
      </w:r>
      <w:r w:rsidR="00071C60">
        <w:rPr>
          <w:rFonts w:cs="Arial"/>
        </w:rPr>
        <w:t>oraz</w:t>
      </w:r>
      <w:r w:rsidRPr="008F530A">
        <w:rPr>
          <w:rFonts w:cs="Arial"/>
        </w:rPr>
        <w:t xml:space="preserve"> energooszczędne oświetlenie. Ich wysokość będzie dostosowana do wygodnego wsiadania i wysiadania z pociągu</w:t>
      </w:r>
      <w:r w:rsidR="00071C60">
        <w:rPr>
          <w:rFonts w:cs="Arial"/>
        </w:rPr>
        <w:t>.</w:t>
      </w:r>
      <w:r w:rsidR="00672065">
        <w:rPr>
          <w:rFonts w:cs="Arial"/>
        </w:rPr>
        <w:br/>
      </w:r>
      <w:r w:rsidR="00672065">
        <w:rPr>
          <w:rFonts w:cs="Arial"/>
        </w:rPr>
        <w:br/>
      </w:r>
      <w:r w:rsidR="00672065" w:rsidRPr="00672065">
        <w:rPr>
          <w:rFonts w:cs="Arial"/>
        </w:rPr>
        <w:t xml:space="preserve">– </w:t>
      </w:r>
      <w:r w:rsidR="00672065" w:rsidRPr="00672065">
        <w:rPr>
          <w:rFonts w:cs="Arial"/>
          <w:i/>
          <w:iCs/>
        </w:rPr>
        <w:t xml:space="preserve">Opracowanie dokumentacji projektowej to kluczowy etap przygotowań do rewitalizacji infrastruktury kolejowej na południu województwa opolskiego i w części województwa śląskiego. Projekt zakłada przywrócenie ruchu pasażerskiego z parametrami </w:t>
      </w:r>
      <w:r w:rsidR="0061616C">
        <w:rPr>
          <w:rFonts w:cs="Arial"/>
          <w:i/>
          <w:iCs/>
        </w:rPr>
        <w:t>umożliwiającymi</w:t>
      </w:r>
      <w:r w:rsidR="006F28F2">
        <w:rPr>
          <w:rFonts w:cs="Arial"/>
          <w:i/>
          <w:iCs/>
        </w:rPr>
        <w:t xml:space="preserve"> podróż z prędkością </w:t>
      </w:r>
      <w:r w:rsidR="00672065" w:rsidRPr="00672065">
        <w:rPr>
          <w:rFonts w:cs="Arial"/>
          <w:i/>
          <w:iCs/>
        </w:rPr>
        <w:t>do 120 km/h</w:t>
      </w:r>
      <w:r w:rsidR="00672065">
        <w:rPr>
          <w:rFonts w:cs="Arial"/>
          <w:i/>
          <w:iCs/>
        </w:rPr>
        <w:t xml:space="preserve">. </w:t>
      </w:r>
      <w:r w:rsidR="00672065" w:rsidRPr="00672065">
        <w:rPr>
          <w:rFonts w:cs="Arial"/>
          <w:i/>
          <w:iCs/>
        </w:rPr>
        <w:t>To przykład efektywnego wykorzystania środków z programu Kolej+, który umożliwia odbudowę dostępu do kolei w regionach dotąd pozbawionych tej formy transportu</w:t>
      </w:r>
      <w:r w:rsidR="00672065" w:rsidRPr="00672065">
        <w:rPr>
          <w:rFonts w:cs="Arial"/>
        </w:rPr>
        <w:t xml:space="preserve"> – </w:t>
      </w:r>
      <w:r w:rsidR="00672065" w:rsidRPr="00071C60">
        <w:rPr>
          <w:rFonts w:cs="Arial"/>
          <w:color w:val="000000" w:themeColor="text1"/>
        </w:rPr>
        <w:t>mówi</w:t>
      </w:r>
      <w:r w:rsidR="00672065" w:rsidRPr="00672065">
        <w:rPr>
          <w:rFonts w:cs="Arial"/>
          <w:color w:val="FF0000"/>
        </w:rPr>
        <w:t xml:space="preserve"> </w:t>
      </w:r>
      <w:r w:rsidR="00071C60" w:rsidRPr="00071C60">
        <w:rPr>
          <w:rFonts w:cs="Arial"/>
          <w:color w:val="000000" w:themeColor="text1"/>
        </w:rPr>
        <w:t>Janusz Pasierb, Dyrektor Regionu Śląskiego CRI w Polskich Liniach Kolejowych S.A.</w:t>
      </w:r>
    </w:p>
    <w:p w14:paraId="6AB8D131" w14:textId="530568B0" w:rsidR="00EE594B" w:rsidRPr="008F530A" w:rsidRDefault="00EE594B" w:rsidP="00EE594B">
      <w:pPr>
        <w:spacing w:before="100" w:beforeAutospacing="1" w:after="100" w:afterAutospacing="1" w:line="360" w:lineRule="auto"/>
        <w:rPr>
          <w:rFonts w:cs="Arial"/>
        </w:rPr>
      </w:pPr>
      <w:r w:rsidRPr="00EE594B">
        <w:rPr>
          <w:rFonts w:cs="Arial"/>
        </w:rPr>
        <w:t xml:space="preserve">-  </w:t>
      </w:r>
      <w:r w:rsidRPr="00DB3EED">
        <w:rPr>
          <w:rFonts w:cs="Arial"/>
          <w:i/>
          <w:iCs/>
        </w:rPr>
        <w:t xml:space="preserve">Przywrócenie linii kolejowej Racibórz-Racławice Śląskie to nie tylko nasz cel, ale sprawa ważna dla samorządów lokalnych całego południa regionu, dlatego to projekt partnerski. Cieszymy się, że </w:t>
      </w:r>
      <w:r w:rsidRPr="00DB3EED">
        <w:rPr>
          <w:rFonts w:cs="Arial"/>
          <w:i/>
          <w:iCs/>
        </w:rPr>
        <w:lastRenderedPageBreak/>
        <w:t>umowa na dokumentację jest już podpisana, pamiętajmy jednak, że to dopiero pierwszy etap tego projektu. Przed nami etap o wiele trudniejszy, czyli wykonawczy</w:t>
      </w:r>
      <w:r w:rsidRPr="00EE594B">
        <w:rPr>
          <w:rFonts w:cs="Arial"/>
        </w:rPr>
        <w:t xml:space="preserve"> – podkreśla Robert Węgrzyn, członek zarządu województwa opolskiego.</w:t>
      </w:r>
    </w:p>
    <w:p w14:paraId="5BF37F73" w14:textId="0EE47BC2" w:rsidR="008F530A" w:rsidRDefault="008F530A" w:rsidP="008F530A">
      <w:pPr>
        <w:spacing w:before="100" w:beforeAutospacing="1" w:after="100" w:afterAutospacing="1" w:line="360" w:lineRule="auto"/>
        <w:rPr>
          <w:rFonts w:cs="Arial"/>
        </w:rPr>
      </w:pPr>
      <w:r w:rsidRPr="008F530A">
        <w:rPr>
          <w:rFonts w:cs="Arial"/>
        </w:rPr>
        <w:t>Z rozwiązania skorzysta</w:t>
      </w:r>
      <w:r w:rsidR="00071C60">
        <w:rPr>
          <w:rFonts w:cs="Arial"/>
        </w:rPr>
        <w:t>ją</w:t>
      </w:r>
      <w:r w:rsidRPr="008F530A">
        <w:rPr>
          <w:rFonts w:cs="Arial"/>
        </w:rPr>
        <w:t xml:space="preserve"> mieszkańc</w:t>
      </w:r>
      <w:r w:rsidR="00071C60">
        <w:rPr>
          <w:rFonts w:cs="Arial"/>
        </w:rPr>
        <w:t>y</w:t>
      </w:r>
      <w:r w:rsidRPr="008F530A">
        <w:rPr>
          <w:rFonts w:cs="Arial"/>
        </w:rPr>
        <w:t xml:space="preserve"> czterech gmin. Umożliwi im to codzienne podróże do pracy, szkół czy </w:t>
      </w:r>
      <w:r>
        <w:rPr>
          <w:rFonts w:cs="Arial"/>
        </w:rPr>
        <w:t>lekarza</w:t>
      </w:r>
      <w:r w:rsidRPr="008F530A">
        <w:rPr>
          <w:rFonts w:cs="Arial"/>
        </w:rPr>
        <w:t>. P</w:t>
      </w:r>
      <w:r>
        <w:rPr>
          <w:rFonts w:cs="Arial"/>
        </w:rPr>
        <w:t>rzejazd</w:t>
      </w:r>
      <w:r w:rsidRPr="008F530A">
        <w:rPr>
          <w:rFonts w:cs="Arial"/>
        </w:rPr>
        <w:t xml:space="preserve"> z Głubczyc do Opola potrwa około 130 minut, a do Raciborza 36 minut.</w:t>
      </w:r>
    </w:p>
    <w:p w14:paraId="54AC1071" w14:textId="4C06ABB2" w:rsidR="00021FD1" w:rsidRDefault="008F530A" w:rsidP="008F530A">
      <w:pPr>
        <w:spacing w:before="100" w:beforeAutospacing="1" w:after="100" w:afterAutospacing="1" w:line="360" w:lineRule="auto"/>
        <w:rPr>
          <w:rFonts w:cs="Arial"/>
        </w:rPr>
      </w:pPr>
      <w:r w:rsidRPr="008F530A">
        <w:rPr>
          <w:rFonts w:cs="Arial"/>
        </w:rPr>
        <w:t>Wartość opracowania dokumentacji przekracza 15 mln zł. Projekt realizowany jest w ramach rządowego programu Kolej+, którego celem jest przeciwdziałanie wykluczeniu transportowemu i zwiększenie dostępności do najbardziej ekologicznego środka komunikacji zbiorowej. Całkowity budżet programu wynosi 13 mld zł, z czego 11,2 mld pochodzi z budżetu państwa, a ok. 2 mld zł dokładają samorządy.</w:t>
      </w:r>
      <w:r w:rsidR="006F28F2">
        <w:rPr>
          <w:rFonts w:cs="Arial"/>
        </w:rPr>
        <w:t xml:space="preserve"> </w:t>
      </w:r>
      <w:r w:rsidR="00021FD1" w:rsidRPr="00021FD1">
        <w:rPr>
          <w:rFonts w:cs="Arial"/>
        </w:rPr>
        <w:t xml:space="preserve">Więcej o </w:t>
      </w:r>
      <w:r w:rsidR="00DB3EED">
        <w:rPr>
          <w:rFonts w:cs="Arial"/>
        </w:rPr>
        <w:t>p</w:t>
      </w:r>
      <w:r w:rsidR="00021FD1" w:rsidRPr="00021FD1">
        <w:rPr>
          <w:rFonts w:cs="Arial"/>
        </w:rPr>
        <w:t>rogramie</w:t>
      </w:r>
      <w:r w:rsidR="00DB3EED">
        <w:rPr>
          <w:rFonts w:cs="Arial"/>
        </w:rPr>
        <w:t xml:space="preserve"> Kolej Plus</w:t>
      </w:r>
      <w:r w:rsidR="00021FD1" w:rsidRPr="00021FD1">
        <w:rPr>
          <w:rFonts w:cs="Arial"/>
        </w:rPr>
        <w:t xml:space="preserve"> </w:t>
      </w:r>
      <w:r w:rsidR="006F28F2">
        <w:rPr>
          <w:rFonts w:cs="Arial"/>
        </w:rPr>
        <w:t xml:space="preserve">na stronie </w:t>
      </w:r>
      <w:hyperlink r:id="rId8" w:history="1">
        <w:r w:rsidR="00021FD1" w:rsidRPr="00342C33">
          <w:rPr>
            <w:rStyle w:val="Hipercze"/>
            <w:rFonts w:cs="Arial"/>
          </w:rPr>
          <w:t>https://www.plk-sa.pl/program-kolej-plus</w:t>
        </w:r>
      </w:hyperlink>
      <w:r w:rsidR="00021FD1" w:rsidRPr="00021FD1">
        <w:rPr>
          <w:rFonts w:cs="Arial"/>
        </w:rPr>
        <w:t>.</w:t>
      </w:r>
    </w:p>
    <w:p w14:paraId="67FF9345" w14:textId="77777777" w:rsidR="00021FD1" w:rsidRDefault="00021FD1" w:rsidP="00021FD1">
      <w:pPr>
        <w:spacing w:before="100" w:beforeAutospacing="1" w:after="100" w:afterAutospacing="1" w:line="240" w:lineRule="auto"/>
        <w:rPr>
          <w:color w:val="1A1A1A"/>
          <w:shd w:val="clear" w:color="auto" w:fill="FFFFFF"/>
        </w:rPr>
      </w:pPr>
      <w:r w:rsidRPr="00021FD1">
        <w:rPr>
          <w:b/>
          <w:bCs/>
          <w:color w:val="1A1A1A"/>
          <w:shd w:val="clear" w:color="auto" w:fill="FFFFFF"/>
        </w:rPr>
        <w:t>Kontakt dla mediów:</w:t>
      </w:r>
    </w:p>
    <w:p w14:paraId="52C19E33" w14:textId="50C451F7" w:rsidR="00681C6E" w:rsidRPr="00021FD1" w:rsidRDefault="007B471E" w:rsidP="00021FD1">
      <w:pPr>
        <w:spacing w:before="100" w:beforeAutospacing="1" w:after="100" w:afterAutospacing="1" w:line="240" w:lineRule="auto"/>
        <w:rPr>
          <w:color w:val="1A1A1A"/>
          <w:shd w:val="clear" w:color="auto" w:fill="FFFFFF"/>
        </w:rPr>
      </w:pPr>
      <w:r>
        <w:rPr>
          <w:bCs/>
          <w:color w:val="1A1A1A"/>
          <w:shd w:val="clear" w:color="auto" w:fill="FFFFFF"/>
        </w:rPr>
        <w:t>Marta Pabiańska</w:t>
      </w:r>
      <w:r w:rsidR="00021FD1" w:rsidRPr="00021FD1">
        <w:rPr>
          <w:bCs/>
          <w:color w:val="1A1A1A"/>
          <w:shd w:val="clear" w:color="auto" w:fill="FFFFFF"/>
        </w:rPr>
        <w:br/>
        <w:t>zespół prasowy</w:t>
      </w:r>
      <w:r w:rsidR="00021FD1" w:rsidRPr="00021FD1">
        <w:rPr>
          <w:bCs/>
          <w:color w:val="1A1A1A"/>
          <w:shd w:val="clear" w:color="auto" w:fill="FFFFFF"/>
        </w:rPr>
        <w:br/>
        <w:t>PKP Polskie Linie Kolejowe S.A.</w:t>
      </w:r>
      <w:r w:rsidR="00021FD1" w:rsidRPr="00021FD1">
        <w:rPr>
          <w:bCs/>
          <w:color w:val="1A1A1A"/>
          <w:shd w:val="clear" w:color="auto" w:fill="FFFFFF"/>
        </w:rPr>
        <w:br/>
      </w:r>
      <w:r w:rsidR="00021FD1" w:rsidRPr="00021FD1">
        <w:rPr>
          <w:bCs/>
          <w:color w:val="1A1A1A"/>
          <w:u w:val="single"/>
          <w:shd w:val="clear" w:color="auto" w:fill="FFFFFF"/>
        </w:rPr>
        <w:t>rzecznik@plk-sa.pl</w:t>
      </w:r>
      <w:r w:rsidR="00021FD1" w:rsidRPr="00021FD1">
        <w:rPr>
          <w:bCs/>
          <w:color w:val="1A1A1A"/>
          <w:shd w:val="clear" w:color="auto" w:fill="FFFFFF"/>
        </w:rPr>
        <w:br/>
        <w:t>T: +48</w:t>
      </w:r>
      <w:r>
        <w:rPr>
          <w:bCs/>
          <w:color w:val="1A1A1A"/>
          <w:shd w:val="clear" w:color="auto" w:fill="FFFFFF"/>
        </w:rPr>
        <w:t> 600 084 106</w:t>
      </w:r>
    </w:p>
    <w:sectPr w:rsidR="00681C6E" w:rsidRPr="00021FD1" w:rsidSect="00CE76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8668" w14:textId="77777777" w:rsidR="006948DE" w:rsidRDefault="006948DE" w:rsidP="009D1AEB">
      <w:pPr>
        <w:spacing w:after="0" w:line="240" w:lineRule="auto"/>
      </w:pPr>
      <w:r>
        <w:separator/>
      </w:r>
    </w:p>
  </w:endnote>
  <w:endnote w:type="continuationSeparator" w:id="0">
    <w:p w14:paraId="05384439" w14:textId="77777777" w:rsidR="006948DE" w:rsidRDefault="006948D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D869" w14:textId="77777777" w:rsidR="00EE594B" w:rsidRDefault="00EE59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72BC" w14:textId="77777777" w:rsidR="00EE594B" w:rsidRDefault="00EE59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4425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2A23ED2" w14:textId="77777777" w:rsidR="00E034FE" w:rsidRPr="00714D33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550D009" w14:textId="20231E1C" w:rsidR="00860074" w:rsidRPr="00E034FE" w:rsidRDefault="00E034FE" w:rsidP="00E034F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EE594B" w:rsidRPr="00EE594B">
      <w:rPr>
        <w:rFonts w:cs="Arial"/>
        <w:color w:val="727271"/>
        <w:sz w:val="14"/>
        <w:szCs w:val="14"/>
      </w:rPr>
      <w:t>34.755.260.000,00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EA483" w14:textId="77777777" w:rsidR="006948DE" w:rsidRDefault="006948DE" w:rsidP="009D1AEB">
      <w:pPr>
        <w:spacing w:after="0" w:line="240" w:lineRule="auto"/>
      </w:pPr>
      <w:r>
        <w:separator/>
      </w:r>
    </w:p>
  </w:footnote>
  <w:footnote w:type="continuationSeparator" w:id="0">
    <w:p w14:paraId="2ABC9F5C" w14:textId="77777777" w:rsidR="006948DE" w:rsidRDefault="006948D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337A1" w14:textId="77777777" w:rsidR="00EE594B" w:rsidRDefault="00EE59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C66A" w14:textId="77777777" w:rsidR="00EE594B" w:rsidRDefault="00EE59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BA99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9C666B" wp14:editId="0F120CA9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FAC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FECD9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C70F19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3F163A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880AA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0D897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565FDAD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365C76C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9C66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61C7FAC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FECD9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C70F19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3F163A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880AA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440D897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565FDAD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365C76C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27C778D" wp14:editId="3C0332F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790877">
    <w:abstractNumId w:val="5"/>
  </w:num>
  <w:num w:numId="2" w16cid:durableId="2071998503">
    <w:abstractNumId w:val="4"/>
  </w:num>
  <w:num w:numId="3" w16cid:durableId="404188873">
    <w:abstractNumId w:val="3"/>
  </w:num>
  <w:num w:numId="4" w16cid:durableId="1345011227">
    <w:abstractNumId w:val="2"/>
  </w:num>
  <w:num w:numId="5" w16cid:durableId="424809605">
    <w:abstractNumId w:val="7"/>
  </w:num>
  <w:num w:numId="6" w16cid:durableId="1265263323">
    <w:abstractNumId w:val="1"/>
  </w:num>
  <w:num w:numId="7" w16cid:durableId="457189425">
    <w:abstractNumId w:val="0"/>
  </w:num>
  <w:num w:numId="8" w16cid:durableId="1658993732">
    <w:abstractNumId w:val="8"/>
  </w:num>
  <w:num w:numId="9" w16cid:durableId="1664965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469B"/>
    <w:rsid w:val="00004877"/>
    <w:rsid w:val="00005C80"/>
    <w:rsid w:val="000108AC"/>
    <w:rsid w:val="00010EA5"/>
    <w:rsid w:val="00021FD1"/>
    <w:rsid w:val="00027E62"/>
    <w:rsid w:val="00037A67"/>
    <w:rsid w:val="00040C2E"/>
    <w:rsid w:val="000418CE"/>
    <w:rsid w:val="00045ABE"/>
    <w:rsid w:val="00047DB3"/>
    <w:rsid w:val="0005304C"/>
    <w:rsid w:val="00062D29"/>
    <w:rsid w:val="00071C60"/>
    <w:rsid w:val="000751E8"/>
    <w:rsid w:val="0007763E"/>
    <w:rsid w:val="00080927"/>
    <w:rsid w:val="00084B47"/>
    <w:rsid w:val="00094E15"/>
    <w:rsid w:val="000A1DC1"/>
    <w:rsid w:val="000A2F69"/>
    <w:rsid w:val="000A518F"/>
    <w:rsid w:val="000B7E22"/>
    <w:rsid w:val="000D434D"/>
    <w:rsid w:val="000D78E4"/>
    <w:rsid w:val="000E16CD"/>
    <w:rsid w:val="000E3F3D"/>
    <w:rsid w:val="000E5986"/>
    <w:rsid w:val="000F3BBA"/>
    <w:rsid w:val="000F6F01"/>
    <w:rsid w:val="00113F57"/>
    <w:rsid w:val="001173E0"/>
    <w:rsid w:val="00120D6C"/>
    <w:rsid w:val="001323F8"/>
    <w:rsid w:val="00146764"/>
    <w:rsid w:val="00157BA5"/>
    <w:rsid w:val="00157FE2"/>
    <w:rsid w:val="00160625"/>
    <w:rsid w:val="00163A8A"/>
    <w:rsid w:val="00171492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E6D26"/>
    <w:rsid w:val="002039BC"/>
    <w:rsid w:val="002075F0"/>
    <w:rsid w:val="0021677E"/>
    <w:rsid w:val="00227B82"/>
    <w:rsid w:val="00231D2F"/>
    <w:rsid w:val="00236985"/>
    <w:rsid w:val="00237E95"/>
    <w:rsid w:val="00255705"/>
    <w:rsid w:val="00257E91"/>
    <w:rsid w:val="00264F5F"/>
    <w:rsid w:val="00274D32"/>
    <w:rsid w:val="00277762"/>
    <w:rsid w:val="00291328"/>
    <w:rsid w:val="0029616E"/>
    <w:rsid w:val="002A638A"/>
    <w:rsid w:val="002A6AB6"/>
    <w:rsid w:val="002B3935"/>
    <w:rsid w:val="002C009A"/>
    <w:rsid w:val="002C2961"/>
    <w:rsid w:val="002C36D8"/>
    <w:rsid w:val="002C4270"/>
    <w:rsid w:val="002D081E"/>
    <w:rsid w:val="002D3F72"/>
    <w:rsid w:val="002E3B07"/>
    <w:rsid w:val="002E5628"/>
    <w:rsid w:val="002F5297"/>
    <w:rsid w:val="002F6767"/>
    <w:rsid w:val="003051E3"/>
    <w:rsid w:val="00305572"/>
    <w:rsid w:val="00307237"/>
    <w:rsid w:val="003153DC"/>
    <w:rsid w:val="00330C61"/>
    <w:rsid w:val="003342D2"/>
    <w:rsid w:val="00334920"/>
    <w:rsid w:val="00346E5E"/>
    <w:rsid w:val="00354A7C"/>
    <w:rsid w:val="003705AB"/>
    <w:rsid w:val="00375ABF"/>
    <w:rsid w:val="003763F4"/>
    <w:rsid w:val="00377C74"/>
    <w:rsid w:val="0038086A"/>
    <w:rsid w:val="00395D0E"/>
    <w:rsid w:val="003A1DF9"/>
    <w:rsid w:val="003A3BFD"/>
    <w:rsid w:val="003A56B1"/>
    <w:rsid w:val="003B0138"/>
    <w:rsid w:val="003C1F63"/>
    <w:rsid w:val="003E794F"/>
    <w:rsid w:val="003F0C77"/>
    <w:rsid w:val="003F7320"/>
    <w:rsid w:val="004058B2"/>
    <w:rsid w:val="00405B66"/>
    <w:rsid w:val="004120FA"/>
    <w:rsid w:val="00433858"/>
    <w:rsid w:val="00443AC9"/>
    <w:rsid w:val="00452FB3"/>
    <w:rsid w:val="00462889"/>
    <w:rsid w:val="0046454A"/>
    <w:rsid w:val="00471426"/>
    <w:rsid w:val="00480B16"/>
    <w:rsid w:val="004854AA"/>
    <w:rsid w:val="00487C92"/>
    <w:rsid w:val="004A1187"/>
    <w:rsid w:val="004A4396"/>
    <w:rsid w:val="004C11E0"/>
    <w:rsid w:val="004D0442"/>
    <w:rsid w:val="004D7F09"/>
    <w:rsid w:val="004E6C6C"/>
    <w:rsid w:val="004F1593"/>
    <w:rsid w:val="0051769C"/>
    <w:rsid w:val="00523C46"/>
    <w:rsid w:val="00527A22"/>
    <w:rsid w:val="00527C45"/>
    <w:rsid w:val="00532473"/>
    <w:rsid w:val="00532860"/>
    <w:rsid w:val="00534327"/>
    <w:rsid w:val="00534979"/>
    <w:rsid w:val="005455CC"/>
    <w:rsid w:val="005457CA"/>
    <w:rsid w:val="00545BC4"/>
    <w:rsid w:val="0057269A"/>
    <w:rsid w:val="00573EF3"/>
    <w:rsid w:val="00574C88"/>
    <w:rsid w:val="00582E85"/>
    <w:rsid w:val="005A36E5"/>
    <w:rsid w:val="005A6998"/>
    <w:rsid w:val="005B199D"/>
    <w:rsid w:val="005C4431"/>
    <w:rsid w:val="005D007D"/>
    <w:rsid w:val="005D2DD3"/>
    <w:rsid w:val="005D48F3"/>
    <w:rsid w:val="005F5099"/>
    <w:rsid w:val="00601BD3"/>
    <w:rsid w:val="00601FC5"/>
    <w:rsid w:val="00612C70"/>
    <w:rsid w:val="00613B9C"/>
    <w:rsid w:val="0061616C"/>
    <w:rsid w:val="00620C91"/>
    <w:rsid w:val="00622F0A"/>
    <w:rsid w:val="00625135"/>
    <w:rsid w:val="00627E0B"/>
    <w:rsid w:val="006319FF"/>
    <w:rsid w:val="00632B6B"/>
    <w:rsid w:val="0063625B"/>
    <w:rsid w:val="0064774B"/>
    <w:rsid w:val="006579C0"/>
    <w:rsid w:val="00664E62"/>
    <w:rsid w:val="006706D8"/>
    <w:rsid w:val="00670FC2"/>
    <w:rsid w:val="00672065"/>
    <w:rsid w:val="00677933"/>
    <w:rsid w:val="00681C6E"/>
    <w:rsid w:val="00686210"/>
    <w:rsid w:val="00687995"/>
    <w:rsid w:val="006948DE"/>
    <w:rsid w:val="006B0EE6"/>
    <w:rsid w:val="006B4D4A"/>
    <w:rsid w:val="006B6D07"/>
    <w:rsid w:val="006C6C1C"/>
    <w:rsid w:val="006C7789"/>
    <w:rsid w:val="006D522E"/>
    <w:rsid w:val="006D7B9D"/>
    <w:rsid w:val="006D7F85"/>
    <w:rsid w:val="006E1E02"/>
    <w:rsid w:val="006E277A"/>
    <w:rsid w:val="006E3AFC"/>
    <w:rsid w:val="006F28F2"/>
    <w:rsid w:val="006F5154"/>
    <w:rsid w:val="00706CE5"/>
    <w:rsid w:val="007105C4"/>
    <w:rsid w:val="00711EA4"/>
    <w:rsid w:val="007130DE"/>
    <w:rsid w:val="00713A09"/>
    <w:rsid w:val="007222EE"/>
    <w:rsid w:val="00740CCD"/>
    <w:rsid w:val="007467FD"/>
    <w:rsid w:val="00755272"/>
    <w:rsid w:val="007609EE"/>
    <w:rsid w:val="00763E8A"/>
    <w:rsid w:val="0076587B"/>
    <w:rsid w:val="00767FD1"/>
    <w:rsid w:val="00780229"/>
    <w:rsid w:val="00782F8B"/>
    <w:rsid w:val="0078314B"/>
    <w:rsid w:val="00783D10"/>
    <w:rsid w:val="00785BD8"/>
    <w:rsid w:val="0079742E"/>
    <w:rsid w:val="007A29EC"/>
    <w:rsid w:val="007B1231"/>
    <w:rsid w:val="007B471E"/>
    <w:rsid w:val="007D6824"/>
    <w:rsid w:val="007E0FD0"/>
    <w:rsid w:val="007F2024"/>
    <w:rsid w:val="007F3648"/>
    <w:rsid w:val="00800ABE"/>
    <w:rsid w:val="0080356F"/>
    <w:rsid w:val="008134DA"/>
    <w:rsid w:val="0081698D"/>
    <w:rsid w:val="00817A26"/>
    <w:rsid w:val="00822906"/>
    <w:rsid w:val="008234C3"/>
    <w:rsid w:val="008263D2"/>
    <w:rsid w:val="00827922"/>
    <w:rsid w:val="00827BC9"/>
    <w:rsid w:val="00832C21"/>
    <w:rsid w:val="00833053"/>
    <w:rsid w:val="00850EDB"/>
    <w:rsid w:val="00860074"/>
    <w:rsid w:val="00866591"/>
    <w:rsid w:val="008871D9"/>
    <w:rsid w:val="008908B7"/>
    <w:rsid w:val="0089315D"/>
    <w:rsid w:val="0089526C"/>
    <w:rsid w:val="008B0D70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8F530A"/>
    <w:rsid w:val="008F5F22"/>
    <w:rsid w:val="008F7D6E"/>
    <w:rsid w:val="00903DE0"/>
    <w:rsid w:val="009228F4"/>
    <w:rsid w:val="00927523"/>
    <w:rsid w:val="00931F69"/>
    <w:rsid w:val="00935D08"/>
    <w:rsid w:val="00944F16"/>
    <w:rsid w:val="00944F63"/>
    <w:rsid w:val="009554EF"/>
    <w:rsid w:val="009605B3"/>
    <w:rsid w:val="00961642"/>
    <w:rsid w:val="009663D7"/>
    <w:rsid w:val="009717CE"/>
    <w:rsid w:val="00997418"/>
    <w:rsid w:val="009A1086"/>
    <w:rsid w:val="009A3086"/>
    <w:rsid w:val="009B08C0"/>
    <w:rsid w:val="009B262F"/>
    <w:rsid w:val="009B42F8"/>
    <w:rsid w:val="009B5A2A"/>
    <w:rsid w:val="009C4DCE"/>
    <w:rsid w:val="009D1AEB"/>
    <w:rsid w:val="009D2AD7"/>
    <w:rsid w:val="009F3A27"/>
    <w:rsid w:val="009F7445"/>
    <w:rsid w:val="00A023F4"/>
    <w:rsid w:val="00A0388E"/>
    <w:rsid w:val="00A04254"/>
    <w:rsid w:val="00A147C5"/>
    <w:rsid w:val="00A15AED"/>
    <w:rsid w:val="00A25F9C"/>
    <w:rsid w:val="00A27178"/>
    <w:rsid w:val="00A475C1"/>
    <w:rsid w:val="00A50957"/>
    <w:rsid w:val="00A62CB6"/>
    <w:rsid w:val="00A630F3"/>
    <w:rsid w:val="00A63D52"/>
    <w:rsid w:val="00A71022"/>
    <w:rsid w:val="00A71EB7"/>
    <w:rsid w:val="00A73D63"/>
    <w:rsid w:val="00A7412E"/>
    <w:rsid w:val="00A74DED"/>
    <w:rsid w:val="00A80E7D"/>
    <w:rsid w:val="00A82974"/>
    <w:rsid w:val="00A8692A"/>
    <w:rsid w:val="00A87BA7"/>
    <w:rsid w:val="00A92C97"/>
    <w:rsid w:val="00AA148F"/>
    <w:rsid w:val="00AB4CEB"/>
    <w:rsid w:val="00AC2FCE"/>
    <w:rsid w:val="00AE0224"/>
    <w:rsid w:val="00AE38D0"/>
    <w:rsid w:val="00AE7E5D"/>
    <w:rsid w:val="00B109CB"/>
    <w:rsid w:val="00B257DC"/>
    <w:rsid w:val="00B26847"/>
    <w:rsid w:val="00B27B0A"/>
    <w:rsid w:val="00B3546F"/>
    <w:rsid w:val="00B40C5F"/>
    <w:rsid w:val="00B5161E"/>
    <w:rsid w:val="00B76037"/>
    <w:rsid w:val="00B83482"/>
    <w:rsid w:val="00B86A9E"/>
    <w:rsid w:val="00B93B1C"/>
    <w:rsid w:val="00B94929"/>
    <w:rsid w:val="00B9535E"/>
    <w:rsid w:val="00BA69CF"/>
    <w:rsid w:val="00BA6CFB"/>
    <w:rsid w:val="00BB58E4"/>
    <w:rsid w:val="00BB6657"/>
    <w:rsid w:val="00BB69FA"/>
    <w:rsid w:val="00BC0A50"/>
    <w:rsid w:val="00BC4ABE"/>
    <w:rsid w:val="00BD1561"/>
    <w:rsid w:val="00BD1ACB"/>
    <w:rsid w:val="00BD316C"/>
    <w:rsid w:val="00BD4E48"/>
    <w:rsid w:val="00BD5A1D"/>
    <w:rsid w:val="00BE1905"/>
    <w:rsid w:val="00BE30C9"/>
    <w:rsid w:val="00BE4825"/>
    <w:rsid w:val="00BF09E7"/>
    <w:rsid w:val="00C15A10"/>
    <w:rsid w:val="00C20ECB"/>
    <w:rsid w:val="00C22C99"/>
    <w:rsid w:val="00C332FA"/>
    <w:rsid w:val="00C33D09"/>
    <w:rsid w:val="00C340C9"/>
    <w:rsid w:val="00C373B7"/>
    <w:rsid w:val="00C429FD"/>
    <w:rsid w:val="00C4370D"/>
    <w:rsid w:val="00C43C59"/>
    <w:rsid w:val="00C50D95"/>
    <w:rsid w:val="00C5178B"/>
    <w:rsid w:val="00C56ECC"/>
    <w:rsid w:val="00C62E15"/>
    <w:rsid w:val="00C638A6"/>
    <w:rsid w:val="00C63DE8"/>
    <w:rsid w:val="00C66048"/>
    <w:rsid w:val="00C7251E"/>
    <w:rsid w:val="00C7344B"/>
    <w:rsid w:val="00C76D56"/>
    <w:rsid w:val="00CB0960"/>
    <w:rsid w:val="00CB1489"/>
    <w:rsid w:val="00CC6FC9"/>
    <w:rsid w:val="00CC7791"/>
    <w:rsid w:val="00CD1342"/>
    <w:rsid w:val="00CD4BC5"/>
    <w:rsid w:val="00CD4F75"/>
    <w:rsid w:val="00CD65AC"/>
    <w:rsid w:val="00CE32D8"/>
    <w:rsid w:val="00CE76EE"/>
    <w:rsid w:val="00D01A87"/>
    <w:rsid w:val="00D01B5D"/>
    <w:rsid w:val="00D11F02"/>
    <w:rsid w:val="00D149FC"/>
    <w:rsid w:val="00D537A7"/>
    <w:rsid w:val="00D57D51"/>
    <w:rsid w:val="00D6017E"/>
    <w:rsid w:val="00D61483"/>
    <w:rsid w:val="00D64DEB"/>
    <w:rsid w:val="00D67915"/>
    <w:rsid w:val="00D72D9D"/>
    <w:rsid w:val="00D82C62"/>
    <w:rsid w:val="00D904C8"/>
    <w:rsid w:val="00D913D5"/>
    <w:rsid w:val="00D91CD1"/>
    <w:rsid w:val="00D92307"/>
    <w:rsid w:val="00D93EF7"/>
    <w:rsid w:val="00DB0658"/>
    <w:rsid w:val="00DB2DA1"/>
    <w:rsid w:val="00DB3EED"/>
    <w:rsid w:val="00DC595B"/>
    <w:rsid w:val="00DD0356"/>
    <w:rsid w:val="00DD49B9"/>
    <w:rsid w:val="00DD4D2A"/>
    <w:rsid w:val="00DE52BC"/>
    <w:rsid w:val="00DF6EAF"/>
    <w:rsid w:val="00E007D4"/>
    <w:rsid w:val="00E034FE"/>
    <w:rsid w:val="00E054E4"/>
    <w:rsid w:val="00E1011C"/>
    <w:rsid w:val="00E1094D"/>
    <w:rsid w:val="00E10B3A"/>
    <w:rsid w:val="00E25C9A"/>
    <w:rsid w:val="00E2721D"/>
    <w:rsid w:val="00E3374A"/>
    <w:rsid w:val="00E341CC"/>
    <w:rsid w:val="00E5730A"/>
    <w:rsid w:val="00E81479"/>
    <w:rsid w:val="00E8430D"/>
    <w:rsid w:val="00E91DC6"/>
    <w:rsid w:val="00E949C3"/>
    <w:rsid w:val="00E96849"/>
    <w:rsid w:val="00E9730F"/>
    <w:rsid w:val="00EA34AF"/>
    <w:rsid w:val="00EC217E"/>
    <w:rsid w:val="00ED372D"/>
    <w:rsid w:val="00EE2241"/>
    <w:rsid w:val="00EE4F78"/>
    <w:rsid w:val="00EE594B"/>
    <w:rsid w:val="00EE6D38"/>
    <w:rsid w:val="00EF101E"/>
    <w:rsid w:val="00EF6F0E"/>
    <w:rsid w:val="00EF75A5"/>
    <w:rsid w:val="00F03917"/>
    <w:rsid w:val="00F05BC8"/>
    <w:rsid w:val="00F07254"/>
    <w:rsid w:val="00F12AAB"/>
    <w:rsid w:val="00F27976"/>
    <w:rsid w:val="00F304B5"/>
    <w:rsid w:val="00F3684E"/>
    <w:rsid w:val="00F37F6D"/>
    <w:rsid w:val="00F45BCF"/>
    <w:rsid w:val="00F4708C"/>
    <w:rsid w:val="00F47621"/>
    <w:rsid w:val="00F47A72"/>
    <w:rsid w:val="00F52F06"/>
    <w:rsid w:val="00F60709"/>
    <w:rsid w:val="00F723F7"/>
    <w:rsid w:val="00F762AB"/>
    <w:rsid w:val="00F82DCA"/>
    <w:rsid w:val="00F8542D"/>
    <w:rsid w:val="00F92943"/>
    <w:rsid w:val="00FA354C"/>
    <w:rsid w:val="00FA354E"/>
    <w:rsid w:val="00FA448D"/>
    <w:rsid w:val="00FA7556"/>
    <w:rsid w:val="00FB4CBA"/>
    <w:rsid w:val="00FC1A60"/>
    <w:rsid w:val="00FC2A83"/>
    <w:rsid w:val="00FC605C"/>
    <w:rsid w:val="00FC6BB0"/>
    <w:rsid w:val="00FD1A5E"/>
    <w:rsid w:val="00FE0963"/>
    <w:rsid w:val="00FE7047"/>
    <w:rsid w:val="00FF26B3"/>
    <w:rsid w:val="00FF3122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2354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6F28F2"/>
    <w:pPr>
      <w:spacing w:after="0" w:line="240" w:lineRule="auto"/>
    </w:pPr>
    <w:rPr>
      <w:rFonts w:ascii="Arial" w:hAnsi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8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program-kolej-pl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6B42F-E802-47A2-9AAC-014E66DB6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Plus: Głubczyce zyskają kolejowe połączenie z Opolem i Raciborzem</vt:lpstr>
    </vt:vector>
  </TitlesOfParts>
  <Company>PKP PLK S.A.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Plus: Głubczyce zyskają kolejowe połączenie z Opolem i Raciborzem</dc:title>
  <dc:subject/>
  <dc:creator>Katarzyna.Glowacka@plk-sa.pl</dc:creator>
  <cp:keywords/>
  <dc:description/>
  <cp:lastModifiedBy>Dudzińska Maria</cp:lastModifiedBy>
  <cp:revision>2</cp:revision>
  <cp:lastPrinted>2022-05-31T09:02:00Z</cp:lastPrinted>
  <dcterms:created xsi:type="dcterms:W3CDTF">2025-05-16T11:09:00Z</dcterms:created>
  <dcterms:modified xsi:type="dcterms:W3CDTF">2025-05-16T11:09:00Z</dcterms:modified>
</cp:coreProperties>
</file>