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C0" w:rsidRDefault="00615092" w:rsidP="00130F2E">
      <w:pPr>
        <w:spacing w:after="0"/>
        <w:jc w:val="right"/>
        <w:rPr>
          <w:rFonts w:ascii="Arial" w:eastAsia="Arial" w:hAnsi="Arial" w:cs="Arial"/>
        </w:rPr>
      </w:pPr>
      <w:r>
        <w:rPr>
          <w:rFonts w:ascii="Arial" w:hAnsi="Arial" w:cs="Arial"/>
        </w:rPr>
        <w:tab/>
      </w:r>
      <w:proofErr w:type="gramStart"/>
      <w:r w:rsidR="00130F2E">
        <w:rPr>
          <w:rFonts w:ascii="Arial" w:eastAsia="Arial" w:hAnsi="Arial" w:cs="Arial"/>
        </w:rPr>
        <w:t>Warszawa</w:t>
      </w:r>
      <w:r w:rsidR="00B362C0">
        <w:rPr>
          <w:rFonts w:ascii="Arial" w:eastAsia="Arial" w:hAnsi="Arial" w:cs="Arial"/>
        </w:rPr>
        <w:t xml:space="preserve">, </w:t>
      </w:r>
      <w:r w:rsidR="00CB798D">
        <w:rPr>
          <w:rFonts w:ascii="Arial" w:eastAsia="Arial" w:hAnsi="Arial" w:cs="Arial"/>
        </w:rPr>
        <w:t xml:space="preserve"> </w:t>
      </w:r>
      <w:r w:rsidR="007118DC">
        <w:rPr>
          <w:rFonts w:ascii="Arial" w:eastAsia="Arial" w:hAnsi="Arial" w:cs="Arial"/>
        </w:rPr>
        <w:t xml:space="preserve"> </w:t>
      </w:r>
      <w:r w:rsidR="00CB798D">
        <w:rPr>
          <w:rFonts w:ascii="Arial" w:eastAsia="Arial" w:hAnsi="Arial" w:cs="Arial"/>
        </w:rPr>
        <w:t>4 grudnia</w:t>
      </w:r>
      <w:proofErr w:type="gramEnd"/>
      <w:r w:rsidR="00CB798D">
        <w:rPr>
          <w:rFonts w:ascii="Arial" w:eastAsia="Arial" w:hAnsi="Arial" w:cs="Arial"/>
        </w:rPr>
        <w:t xml:space="preserve"> </w:t>
      </w:r>
      <w:r w:rsidR="00B362C0" w:rsidRPr="003C1031">
        <w:rPr>
          <w:rFonts w:ascii="Arial" w:eastAsia="Arial" w:hAnsi="Arial" w:cs="Arial"/>
        </w:rPr>
        <w:t>2018 r.</w:t>
      </w:r>
    </w:p>
    <w:p w:rsidR="00CB798D" w:rsidRDefault="00CB798D" w:rsidP="00B362C0">
      <w:pPr>
        <w:spacing w:line="360" w:lineRule="auto"/>
        <w:rPr>
          <w:rFonts w:ascii="Arial" w:eastAsia="Arial" w:hAnsi="Arial" w:cs="Arial"/>
          <w:b/>
        </w:rPr>
      </w:pPr>
    </w:p>
    <w:p w:rsidR="007118DC" w:rsidRDefault="00B362C0" w:rsidP="007118DC">
      <w:pPr>
        <w:spacing w:line="360" w:lineRule="auto"/>
        <w:rPr>
          <w:rFonts w:ascii="Arial" w:eastAsia="Arial" w:hAnsi="Arial" w:cs="Arial"/>
          <w:b/>
        </w:rPr>
      </w:pPr>
      <w:r w:rsidRPr="003C1031">
        <w:rPr>
          <w:rFonts w:ascii="Arial" w:eastAsia="Arial" w:hAnsi="Arial" w:cs="Arial"/>
          <w:b/>
        </w:rPr>
        <w:t>Informacja prasowa</w:t>
      </w:r>
    </w:p>
    <w:p w:rsidR="00CB798D" w:rsidRPr="007118DC" w:rsidRDefault="00CB798D" w:rsidP="007118DC">
      <w:pPr>
        <w:spacing w:line="360" w:lineRule="auto"/>
        <w:rPr>
          <w:rFonts w:ascii="Arial" w:eastAsia="Arial" w:hAnsi="Arial" w:cs="Arial"/>
          <w:b/>
        </w:rPr>
      </w:pPr>
      <w:r w:rsidRPr="00A26019">
        <w:rPr>
          <w:rFonts w:ascii="Arial" w:hAnsi="Arial" w:cs="Arial"/>
          <w:b/>
        </w:rPr>
        <w:t xml:space="preserve">Więcej towarów pojedzie </w:t>
      </w:r>
      <w:r>
        <w:rPr>
          <w:rFonts w:ascii="Arial" w:hAnsi="Arial" w:cs="Arial"/>
          <w:b/>
        </w:rPr>
        <w:t>zmodernizowaną Węglówką</w:t>
      </w:r>
    </w:p>
    <w:p w:rsidR="00CB798D" w:rsidRPr="00A26019" w:rsidRDefault="00CB798D" w:rsidP="00CB79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26019">
        <w:rPr>
          <w:rFonts w:ascii="Arial" w:hAnsi="Arial" w:cs="Arial"/>
        </w:rPr>
        <w:t>prawniejszy</w:t>
      </w:r>
      <w:r>
        <w:rPr>
          <w:rFonts w:ascii="Arial" w:hAnsi="Arial" w:cs="Arial"/>
        </w:rPr>
        <w:t xml:space="preserve"> i szybszy</w:t>
      </w:r>
      <w:r w:rsidRPr="00A26019">
        <w:rPr>
          <w:rFonts w:ascii="Arial" w:hAnsi="Arial" w:cs="Arial"/>
        </w:rPr>
        <w:t xml:space="preserve"> przewóz towarów Węglówką – takie będą efekty modernizacji prawie </w:t>
      </w:r>
      <w:r>
        <w:rPr>
          <w:rFonts w:ascii="Arial" w:hAnsi="Arial" w:cs="Arial"/>
        </w:rPr>
        <w:br/>
      </w:r>
      <w:r w:rsidRPr="00A26019">
        <w:rPr>
          <w:rFonts w:ascii="Arial" w:hAnsi="Arial" w:cs="Arial"/>
        </w:rPr>
        <w:t xml:space="preserve">60 km linii. PKP Polskie Linie Kolejowe S.A. </w:t>
      </w:r>
      <w:proofErr w:type="gramStart"/>
      <w:r w:rsidRPr="00A26019">
        <w:rPr>
          <w:rFonts w:ascii="Arial" w:hAnsi="Arial" w:cs="Arial"/>
        </w:rPr>
        <w:t>podpisały</w:t>
      </w:r>
      <w:proofErr w:type="gramEnd"/>
      <w:r w:rsidRPr="00A26019">
        <w:rPr>
          <w:rFonts w:ascii="Arial" w:hAnsi="Arial" w:cs="Arial"/>
        </w:rPr>
        <w:t xml:space="preserve"> umowę na dokumentację projektową </w:t>
      </w:r>
      <w:r>
        <w:rPr>
          <w:rFonts w:ascii="Arial" w:hAnsi="Arial" w:cs="Arial"/>
        </w:rPr>
        <w:br/>
      </w:r>
      <w:r w:rsidRPr="00A26019">
        <w:rPr>
          <w:rFonts w:ascii="Arial" w:hAnsi="Arial" w:cs="Arial"/>
        </w:rPr>
        <w:t xml:space="preserve">dla odcinka Zduńska Wola Karsznice – Dąbie nad Nerem. </w:t>
      </w:r>
      <w:r>
        <w:rPr>
          <w:rFonts w:ascii="Arial" w:hAnsi="Arial" w:cs="Arial"/>
        </w:rPr>
        <w:t xml:space="preserve">To kolejny projekt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PLK przygotowywany do realizacji w przyszłej perspektywie. I</w:t>
      </w:r>
      <w:r w:rsidRPr="00A26019">
        <w:rPr>
          <w:rFonts w:ascii="Arial" w:hAnsi="Arial" w:cs="Arial"/>
        </w:rPr>
        <w:t>nwestycj</w:t>
      </w:r>
      <w:r>
        <w:rPr>
          <w:rFonts w:ascii="Arial" w:hAnsi="Arial" w:cs="Arial"/>
        </w:rPr>
        <w:t xml:space="preserve">a </w:t>
      </w:r>
      <w:r w:rsidRPr="00A26019">
        <w:rPr>
          <w:rFonts w:ascii="Arial" w:hAnsi="Arial" w:cs="Arial"/>
        </w:rPr>
        <w:t>ma usprawnić przewóz towarów ze Śląska do trójmiejskich portów</w:t>
      </w:r>
      <w:r>
        <w:rPr>
          <w:rFonts w:ascii="Arial" w:hAnsi="Arial" w:cs="Arial"/>
        </w:rPr>
        <w:t xml:space="preserve">, warta jest </w:t>
      </w:r>
      <w:r w:rsidRPr="00A26019">
        <w:rPr>
          <w:rFonts w:ascii="Arial" w:hAnsi="Arial" w:cs="Arial"/>
        </w:rPr>
        <w:t>450 mln</w:t>
      </w:r>
      <w:r w:rsidR="007118DC">
        <w:rPr>
          <w:rFonts w:ascii="Arial" w:hAnsi="Arial" w:cs="Arial"/>
        </w:rPr>
        <w:t xml:space="preserve"> zł.</w:t>
      </w:r>
    </w:p>
    <w:p w:rsidR="00CB798D" w:rsidRPr="00A26019" w:rsidRDefault="00CB798D" w:rsidP="00CB798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A26019">
        <w:rPr>
          <w:rFonts w:ascii="Arial" w:hAnsi="Arial" w:cs="Arial"/>
          <w:sz w:val="22"/>
          <w:szCs w:val="22"/>
        </w:rPr>
        <w:t>podpisały</w:t>
      </w:r>
      <w:proofErr w:type="gramEnd"/>
      <w:r w:rsidRPr="00A26019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A26019">
        <w:rPr>
          <w:rFonts w:ascii="Arial" w:hAnsi="Arial" w:cs="Arial"/>
          <w:sz w:val="22"/>
          <w:szCs w:val="22"/>
        </w:rPr>
        <w:t>Multiconsult</w:t>
      </w:r>
      <w:proofErr w:type="spellEnd"/>
      <w:r w:rsidRPr="00A26019">
        <w:rPr>
          <w:rFonts w:ascii="Arial" w:hAnsi="Arial" w:cs="Arial"/>
          <w:sz w:val="22"/>
          <w:szCs w:val="22"/>
        </w:rPr>
        <w:t xml:space="preserve"> Polska Sp. z o.</w:t>
      </w:r>
      <w:proofErr w:type="gramStart"/>
      <w:r w:rsidRPr="00A26019">
        <w:rPr>
          <w:rFonts w:ascii="Arial" w:hAnsi="Arial" w:cs="Arial"/>
          <w:sz w:val="22"/>
          <w:szCs w:val="22"/>
        </w:rPr>
        <w:t>o</w:t>
      </w:r>
      <w:proofErr w:type="gramEnd"/>
      <w:r w:rsidRPr="00A26019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26019">
        <w:rPr>
          <w:rFonts w:ascii="Arial" w:hAnsi="Arial" w:cs="Arial"/>
          <w:sz w:val="22"/>
          <w:szCs w:val="22"/>
        </w:rPr>
        <w:t>umowę</w:t>
      </w:r>
      <w:proofErr w:type="gramEnd"/>
      <w:r w:rsidRPr="00A260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26019">
        <w:rPr>
          <w:rFonts w:ascii="Arial" w:hAnsi="Arial" w:cs="Arial"/>
          <w:sz w:val="22"/>
          <w:szCs w:val="22"/>
        </w:rPr>
        <w:t xml:space="preserve">na opracowanie dokumentacji projektowej dla realizacji robót dla zadania </w:t>
      </w:r>
      <w:r>
        <w:rPr>
          <w:rFonts w:ascii="Arial" w:hAnsi="Arial" w:cs="Arial"/>
          <w:sz w:val="22"/>
          <w:szCs w:val="22"/>
        </w:rPr>
        <w:br/>
      </w:r>
      <w:r w:rsidRPr="00A26019">
        <w:rPr>
          <w:rFonts w:ascii="Arial" w:hAnsi="Arial" w:cs="Arial"/>
          <w:sz w:val="22"/>
          <w:szCs w:val="22"/>
        </w:rPr>
        <w:t>pn. „Prace w ciągu C-E 65 na odcinku Zduńska Wola – Inowrocław – Tczew” LCS Zduńska Wola Karsznice wraz z pełnieniem nadzor</w:t>
      </w:r>
      <w:r>
        <w:rPr>
          <w:rFonts w:ascii="Arial" w:hAnsi="Arial" w:cs="Arial"/>
          <w:sz w:val="22"/>
          <w:szCs w:val="22"/>
        </w:rPr>
        <w:t xml:space="preserve">u autorskiego. Wartość umowy </w:t>
      </w:r>
      <w:r w:rsidRPr="00A26019">
        <w:rPr>
          <w:rFonts w:ascii="Arial" w:hAnsi="Arial" w:cs="Arial"/>
          <w:sz w:val="22"/>
          <w:szCs w:val="22"/>
        </w:rPr>
        <w:t>10,2 mln zł netto</w:t>
      </w:r>
      <w:r>
        <w:rPr>
          <w:rFonts w:ascii="Arial" w:hAnsi="Arial" w:cs="Arial"/>
          <w:sz w:val="22"/>
          <w:szCs w:val="22"/>
        </w:rPr>
        <w:t>, a</w:t>
      </w:r>
      <w:r w:rsidRPr="00A26019">
        <w:rPr>
          <w:rFonts w:ascii="Arial" w:hAnsi="Arial" w:cs="Arial"/>
          <w:sz w:val="22"/>
          <w:szCs w:val="22"/>
        </w:rPr>
        <w:t xml:space="preserve"> realizacj</w:t>
      </w:r>
      <w:r>
        <w:rPr>
          <w:rFonts w:ascii="Arial" w:hAnsi="Arial" w:cs="Arial"/>
          <w:sz w:val="22"/>
          <w:szCs w:val="22"/>
        </w:rPr>
        <w:t>a</w:t>
      </w:r>
      <w:r w:rsidRPr="00A26019">
        <w:rPr>
          <w:rFonts w:ascii="Arial" w:hAnsi="Arial" w:cs="Arial"/>
          <w:sz w:val="22"/>
          <w:szCs w:val="22"/>
        </w:rPr>
        <w:t xml:space="preserve"> prac projektow</w:t>
      </w:r>
      <w:r>
        <w:rPr>
          <w:rFonts w:ascii="Arial" w:hAnsi="Arial" w:cs="Arial"/>
          <w:sz w:val="22"/>
          <w:szCs w:val="22"/>
        </w:rPr>
        <w:t xml:space="preserve">ych </w:t>
      </w:r>
      <w:r w:rsidRPr="00A26019">
        <w:rPr>
          <w:rFonts w:ascii="Arial" w:hAnsi="Arial" w:cs="Arial"/>
          <w:sz w:val="22"/>
          <w:szCs w:val="22"/>
        </w:rPr>
        <w:t xml:space="preserve">21 miesięcy. </w:t>
      </w:r>
    </w:p>
    <w:p w:rsidR="00CB798D" w:rsidRPr="00A26019" w:rsidRDefault="00CB798D" w:rsidP="00CB798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Style w:val="Pogrubienie"/>
          <w:rFonts w:ascii="Arial" w:hAnsi="Arial" w:cs="Arial"/>
          <w:sz w:val="22"/>
          <w:szCs w:val="22"/>
        </w:rPr>
        <w:t>Lepsze warunki do przewozu towarów</w:t>
      </w:r>
    </w:p>
    <w:p w:rsidR="00CB798D" w:rsidRPr="00A26019" w:rsidRDefault="00CB798D" w:rsidP="00CB798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Fonts w:ascii="Arial" w:hAnsi="Arial" w:cs="Arial"/>
          <w:sz w:val="22"/>
          <w:szCs w:val="22"/>
        </w:rPr>
        <w:t>Projekt obejmuje modernizację</w:t>
      </w:r>
      <w:r>
        <w:rPr>
          <w:rFonts w:ascii="Arial" w:hAnsi="Arial" w:cs="Arial"/>
          <w:sz w:val="22"/>
          <w:szCs w:val="22"/>
        </w:rPr>
        <w:t xml:space="preserve"> Węglówki,</w:t>
      </w:r>
      <w:r w:rsidRPr="00A26019">
        <w:rPr>
          <w:rFonts w:ascii="Arial" w:hAnsi="Arial" w:cs="Arial"/>
          <w:sz w:val="22"/>
          <w:szCs w:val="22"/>
        </w:rPr>
        <w:t xml:space="preserve"> linii kolejowej nr 131 na odcinku Zduńska Wola Karsznice – Dąbie nad Nerem</w:t>
      </w:r>
      <w:r w:rsidRPr="00AE7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(woj.</w:t>
      </w:r>
      <w:r w:rsidRPr="00A26019">
        <w:rPr>
          <w:rFonts w:ascii="Arial" w:hAnsi="Arial" w:cs="Arial"/>
          <w:sz w:val="22"/>
          <w:szCs w:val="22"/>
        </w:rPr>
        <w:t xml:space="preserve"> łódzki</w:t>
      </w:r>
      <w:r>
        <w:rPr>
          <w:rFonts w:ascii="Arial" w:hAnsi="Arial" w:cs="Arial"/>
          <w:sz w:val="22"/>
          <w:szCs w:val="22"/>
        </w:rPr>
        <w:t>e)</w:t>
      </w:r>
      <w:r w:rsidRPr="00A26019">
        <w:rPr>
          <w:rFonts w:ascii="Arial" w:hAnsi="Arial" w:cs="Arial"/>
          <w:sz w:val="22"/>
          <w:szCs w:val="22"/>
        </w:rPr>
        <w:t>. Na 60</w:t>
      </w:r>
      <w:r>
        <w:rPr>
          <w:rFonts w:ascii="Arial" w:hAnsi="Arial" w:cs="Arial"/>
          <w:sz w:val="22"/>
          <w:szCs w:val="22"/>
        </w:rPr>
        <w:t xml:space="preserve"> km d</w:t>
      </w:r>
      <w:r w:rsidRPr="00A26019">
        <w:rPr>
          <w:rFonts w:ascii="Arial" w:hAnsi="Arial" w:cs="Arial"/>
          <w:sz w:val="22"/>
          <w:szCs w:val="22"/>
        </w:rPr>
        <w:t>wutorow</w:t>
      </w:r>
      <w:r>
        <w:rPr>
          <w:rFonts w:ascii="Arial" w:hAnsi="Arial" w:cs="Arial"/>
          <w:sz w:val="22"/>
          <w:szCs w:val="22"/>
        </w:rPr>
        <w:t xml:space="preserve">ej </w:t>
      </w:r>
      <w:proofErr w:type="gramStart"/>
      <w:r>
        <w:rPr>
          <w:rFonts w:ascii="Arial" w:hAnsi="Arial" w:cs="Arial"/>
          <w:sz w:val="22"/>
          <w:szCs w:val="22"/>
        </w:rPr>
        <w:t xml:space="preserve">linii </w:t>
      </w:r>
      <w:r w:rsidRPr="00A26019">
        <w:rPr>
          <w:rFonts w:ascii="Arial" w:hAnsi="Arial" w:cs="Arial"/>
          <w:sz w:val="22"/>
          <w:szCs w:val="22"/>
        </w:rPr>
        <w:t xml:space="preserve"> PLK</w:t>
      </w:r>
      <w:proofErr w:type="gramEnd"/>
      <w:r w:rsidRPr="00A26019">
        <w:rPr>
          <w:rFonts w:ascii="Arial" w:hAnsi="Arial" w:cs="Arial"/>
          <w:sz w:val="22"/>
          <w:szCs w:val="22"/>
        </w:rPr>
        <w:t xml:space="preserve"> wymienią tory oraz sieć trakcyjną i rozjazdy. Szczegółowy zakres określi dokumentacja. Projekt usprawni przewóz ładunków ze Śląska do portu w Gdyni oraz w Gdańsku. Również pasażerowie zyskają łatwiejszy dostęp do kolei. Będzie komfortowa obsługa dzięki planowanej modernizacji peronów na </w:t>
      </w:r>
      <w:r>
        <w:rPr>
          <w:rFonts w:ascii="Arial" w:hAnsi="Arial" w:cs="Arial"/>
          <w:sz w:val="22"/>
          <w:szCs w:val="22"/>
        </w:rPr>
        <w:br/>
      </w:r>
      <w:r w:rsidRPr="00A26019">
        <w:rPr>
          <w:rFonts w:ascii="Arial" w:hAnsi="Arial" w:cs="Arial"/>
          <w:sz w:val="22"/>
          <w:szCs w:val="22"/>
        </w:rPr>
        <w:t xml:space="preserve">5 przystankach. </w:t>
      </w:r>
    </w:p>
    <w:p w:rsidR="00CB798D" w:rsidRPr="00AE75B8" w:rsidRDefault="00CB798D" w:rsidP="00CB798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Style w:val="Uwydatnienie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–</w:t>
      </w:r>
      <w:r w:rsidR="007118DC">
        <w:rPr>
          <w:rFonts w:ascii="Arial" w:hAnsi="Arial" w:cs="Arial"/>
          <w:b/>
          <w:sz w:val="22"/>
          <w:szCs w:val="22"/>
        </w:rPr>
        <w:t xml:space="preserve"> </w:t>
      </w:r>
      <w:r w:rsidRPr="00AE75B8">
        <w:rPr>
          <w:rStyle w:val="Uwydatnienie"/>
          <w:rFonts w:ascii="Arial" w:hAnsi="Arial" w:cs="Arial"/>
          <w:b/>
          <w:sz w:val="22"/>
          <w:szCs w:val="22"/>
        </w:rPr>
        <w:t xml:space="preserve">Konsekwentnie realizujemy cel, by więcej ładunków przewożono koleją, dlatego </w:t>
      </w:r>
      <w:r>
        <w:rPr>
          <w:rStyle w:val="Uwydatnienie"/>
          <w:rFonts w:ascii="Arial" w:hAnsi="Arial" w:cs="Arial"/>
          <w:b/>
          <w:sz w:val="22"/>
          <w:szCs w:val="22"/>
        </w:rPr>
        <w:br/>
      </w:r>
      <w:r w:rsidRPr="00AE75B8">
        <w:rPr>
          <w:rStyle w:val="Uwydatnienie"/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Pr="00AE75B8">
        <w:rPr>
          <w:rStyle w:val="Uwydatnienie"/>
          <w:rFonts w:ascii="Arial" w:hAnsi="Arial" w:cs="Arial"/>
          <w:b/>
          <w:sz w:val="22"/>
          <w:szCs w:val="22"/>
        </w:rPr>
        <w:t>przygotowują</w:t>
      </w:r>
      <w:proofErr w:type="gramEnd"/>
      <w:r w:rsidRPr="00AE75B8">
        <w:rPr>
          <w:rStyle w:val="Uwydatnienie"/>
          <w:rFonts w:ascii="Arial" w:hAnsi="Arial" w:cs="Arial"/>
          <w:b/>
          <w:sz w:val="22"/>
          <w:szCs w:val="22"/>
        </w:rPr>
        <w:t xml:space="preserve"> się do modernizacji Magistrali Węglowej </w:t>
      </w:r>
      <w:r>
        <w:rPr>
          <w:rStyle w:val="Uwydatnienie"/>
          <w:rFonts w:ascii="Arial" w:hAnsi="Arial" w:cs="Arial"/>
          <w:b/>
          <w:sz w:val="22"/>
          <w:szCs w:val="22"/>
        </w:rPr>
        <w:br/>
      </w:r>
      <w:r w:rsidRPr="00AE75B8">
        <w:rPr>
          <w:rStyle w:val="Uwydatnienie"/>
          <w:rFonts w:ascii="Arial" w:hAnsi="Arial" w:cs="Arial"/>
          <w:b/>
          <w:sz w:val="22"/>
          <w:szCs w:val="22"/>
        </w:rPr>
        <w:t>od Zduńskiej Woli Karsznic do Tczewa. Podpisaliśmy umowę na zaprojektowanie prac dla pierwszego odcinka Zduńska Wola Karsznice – Dąbie nad Nerem. Efektem inwestycji będzie szybszy przejazd większej liczby pociągów towarowych ze Śląska do trójmiejskich portów</w:t>
      </w:r>
      <w:r w:rsidR="007118DC">
        <w:rPr>
          <w:rStyle w:val="Uwydatnienie"/>
          <w:rFonts w:ascii="Arial" w:hAnsi="Arial" w:cs="Arial"/>
          <w:b/>
          <w:sz w:val="22"/>
          <w:szCs w:val="22"/>
        </w:rPr>
        <w:t xml:space="preserve"> </w:t>
      </w:r>
      <w:r w:rsidRPr="00AE75B8">
        <w:rPr>
          <w:rStyle w:val="Uwydatnienie"/>
          <w:rFonts w:ascii="Arial" w:hAnsi="Arial" w:cs="Arial"/>
          <w:b/>
          <w:sz w:val="22"/>
          <w:szCs w:val="22"/>
        </w:rPr>
        <w:t xml:space="preserve">– </w:t>
      </w:r>
      <w:r w:rsidRPr="00AE75B8">
        <w:rPr>
          <w:rFonts w:ascii="Arial" w:hAnsi="Arial" w:cs="Arial"/>
          <w:b/>
          <w:sz w:val="22"/>
          <w:szCs w:val="22"/>
        </w:rPr>
        <w:t xml:space="preserve">mówi Ireneusz Merchel, prezes </w:t>
      </w:r>
      <w:r>
        <w:rPr>
          <w:rFonts w:ascii="Arial" w:hAnsi="Arial" w:cs="Arial"/>
          <w:b/>
          <w:sz w:val="22"/>
          <w:szCs w:val="22"/>
        </w:rPr>
        <w:t xml:space="preserve">Zarządu </w:t>
      </w:r>
      <w:r w:rsidRPr="00AE75B8">
        <w:rPr>
          <w:rFonts w:ascii="Arial" w:hAnsi="Arial" w:cs="Arial"/>
          <w:b/>
          <w:sz w:val="22"/>
          <w:szCs w:val="22"/>
        </w:rPr>
        <w:t>PKP Polskich Linii Kolejowych S.A.</w:t>
      </w:r>
    </w:p>
    <w:p w:rsidR="00CB798D" w:rsidRPr="00A26019" w:rsidRDefault="00CB798D" w:rsidP="00CB798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 xml:space="preserve">Węglówka </w:t>
      </w:r>
      <w:r w:rsidRPr="00A26019">
        <w:rPr>
          <w:rStyle w:val="Pogrubienie"/>
          <w:rFonts w:ascii="Arial" w:hAnsi="Arial" w:cs="Arial"/>
          <w:sz w:val="22"/>
          <w:szCs w:val="22"/>
        </w:rPr>
        <w:t>także dla pasażerów</w:t>
      </w:r>
    </w:p>
    <w:p w:rsidR="00CB798D" w:rsidRPr="00A26019" w:rsidRDefault="00CB798D" w:rsidP="00CB798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Fonts w:ascii="Arial" w:hAnsi="Arial" w:cs="Arial"/>
          <w:sz w:val="22"/>
          <w:szCs w:val="22"/>
        </w:rPr>
        <w:t>Po modernizacji trasy pomiędzy Zduńską Wolą Karsznicami a Dąbiem nad Nerem pociągi pasażerskie pojadą nawet o 40 km/h szybciej niż obecnie</w:t>
      </w:r>
      <w:r>
        <w:rPr>
          <w:rFonts w:ascii="Arial" w:hAnsi="Arial" w:cs="Arial"/>
          <w:sz w:val="22"/>
          <w:szCs w:val="22"/>
        </w:rPr>
        <w:t>, bo</w:t>
      </w:r>
      <w:r w:rsidRPr="00A26019">
        <w:rPr>
          <w:rFonts w:ascii="Arial" w:hAnsi="Arial" w:cs="Arial"/>
          <w:sz w:val="22"/>
          <w:szCs w:val="22"/>
        </w:rPr>
        <w:t xml:space="preserve"> z prędkością do 140 km/h, a składy </w:t>
      </w:r>
      <w:r w:rsidRPr="00A26019">
        <w:rPr>
          <w:rFonts w:ascii="Arial" w:hAnsi="Arial" w:cs="Arial"/>
          <w:sz w:val="22"/>
          <w:szCs w:val="22"/>
        </w:rPr>
        <w:lastRenderedPageBreak/>
        <w:t xml:space="preserve">towarowe z prędkością do 120 km/h. PLK przebudują perony na przystankach: Szadek, Otok, Poddębice, Kłudna i Kraski. Perony będą wyższe, aby zapewnić wygodne wsiadanie </w:t>
      </w:r>
      <w:r w:rsidRPr="00A26019">
        <w:rPr>
          <w:rFonts w:ascii="Arial" w:hAnsi="Arial" w:cs="Arial"/>
          <w:sz w:val="22"/>
          <w:szCs w:val="22"/>
        </w:rPr>
        <w:br/>
        <w:t xml:space="preserve">i wysiadanie z pociągu. Komfort pasażerów poprawią nowe wiaty, oświetlenie, ławki, megafony </w:t>
      </w:r>
      <w:r w:rsidR="007118DC">
        <w:rPr>
          <w:rFonts w:ascii="Arial" w:hAnsi="Arial" w:cs="Arial"/>
          <w:sz w:val="22"/>
          <w:szCs w:val="22"/>
        </w:rPr>
        <w:br/>
      </w:r>
      <w:r w:rsidRPr="00A26019">
        <w:rPr>
          <w:rFonts w:ascii="Arial" w:hAnsi="Arial" w:cs="Arial"/>
          <w:sz w:val="22"/>
          <w:szCs w:val="22"/>
        </w:rPr>
        <w:t>i tablice informacyjne. Wszystkie obiekty będą przystosowane do potrzeb osób o ograniczonej możliwości poruszania się.</w:t>
      </w:r>
    </w:p>
    <w:p w:rsidR="00CB798D" w:rsidRPr="00A26019" w:rsidRDefault="00CB798D" w:rsidP="00CB798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Fonts w:ascii="Arial" w:hAnsi="Arial" w:cs="Arial"/>
          <w:sz w:val="22"/>
          <w:szCs w:val="22"/>
        </w:rPr>
        <w:t xml:space="preserve">Szybszą i sprawniejszą podróż zapewni modernizacja 64 obiektów inżynieryjnych. Poziom bezpieczeństwa zwiększy się po </w:t>
      </w:r>
      <w:r>
        <w:rPr>
          <w:rFonts w:ascii="Arial" w:hAnsi="Arial" w:cs="Arial"/>
          <w:sz w:val="22"/>
          <w:szCs w:val="22"/>
        </w:rPr>
        <w:t>przebudowie</w:t>
      </w:r>
      <w:r w:rsidRPr="00A26019">
        <w:rPr>
          <w:rFonts w:ascii="Arial" w:hAnsi="Arial" w:cs="Arial"/>
          <w:sz w:val="22"/>
          <w:szCs w:val="22"/>
        </w:rPr>
        <w:t xml:space="preserve"> 44 przejazdów kolejowo drogowych. Lepsze prowadzenie ruchu oraz wpływ na bezpieczeństwo pociągów zapewni modernizacja urządzeń sterowania ruchem kolejowym i telekomunikacji. </w:t>
      </w:r>
    </w:p>
    <w:p w:rsidR="00CB798D" w:rsidRPr="00A26019" w:rsidRDefault="00CB798D" w:rsidP="00CB798D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26019">
        <w:rPr>
          <w:rFonts w:ascii="Arial" w:hAnsi="Arial" w:cs="Arial"/>
          <w:sz w:val="22"/>
          <w:szCs w:val="22"/>
        </w:rPr>
        <w:t xml:space="preserve">Prace projektowe w ramach zadania pn. „Prace w ciągu C-E 65 na odcinku Zduńska Wola – Inowrocław – Tczew LCS Zduńska Wola Karsznice” zaplanowano do końca 2020 roku. Budowa przewidziana jest w latach 2021-2023 r. Inwestycja planowana jest do realizacji ze środków Funduszu Spójności dla projektów perspektywy 2021-2027. Jej wartość szacuje się na 450 mln zł. To jeden z czterech etapów projektu, obejmującego modernizację linii węglowej na odcinku od Zduńskiej Woli Karsznic przez Inowrocław, Bydgoszcz do Tczewa, który szacowany jest na 5 mld zł.  </w:t>
      </w:r>
    </w:p>
    <w:p w:rsidR="00CB798D" w:rsidRPr="003C1031" w:rsidRDefault="00CB798D" w:rsidP="00B362C0">
      <w:pPr>
        <w:spacing w:line="360" w:lineRule="auto"/>
        <w:rPr>
          <w:rFonts w:ascii="Arial" w:eastAsia="Arial" w:hAnsi="Arial" w:cs="Arial"/>
          <w:b/>
        </w:rPr>
      </w:pPr>
    </w:p>
    <w:p w:rsidR="00B362C0" w:rsidRDefault="00B362C0" w:rsidP="00B362C0">
      <w:pPr>
        <w:spacing w:line="360" w:lineRule="auto"/>
        <w:jc w:val="both"/>
        <w:rPr>
          <w:rFonts w:ascii="Arial" w:hAnsi="Arial" w:cs="Arial"/>
        </w:rPr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395FD68C" wp14:editId="2CB67BC6">
            <wp:extent cx="5760720" cy="1150420"/>
            <wp:effectExtent l="0" t="0" r="0" b="0"/>
            <wp:docPr id="7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C0" w:rsidRPr="007118DC" w:rsidRDefault="00B362C0" w:rsidP="00B362C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7118DC">
        <w:rPr>
          <w:rFonts w:ascii="Arial" w:hAnsi="Arial" w:cs="Arial"/>
          <w:b/>
          <w:sz w:val="20"/>
          <w:szCs w:val="20"/>
        </w:rPr>
        <w:t>Kontakt dla mediów:</w:t>
      </w:r>
    </w:p>
    <w:p w:rsidR="007118DC" w:rsidRPr="007118DC" w:rsidRDefault="007118DC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18DC">
        <w:rPr>
          <w:rFonts w:ascii="Arial" w:hAnsi="Arial" w:cs="Arial"/>
          <w:sz w:val="20"/>
          <w:szCs w:val="20"/>
        </w:rPr>
        <w:t xml:space="preserve">Martyn Janduła </w:t>
      </w:r>
    </w:p>
    <w:p w:rsidR="00B362C0" w:rsidRPr="007118DC" w:rsidRDefault="007118DC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18DC">
        <w:rPr>
          <w:rFonts w:ascii="Arial" w:hAnsi="Arial" w:cs="Arial"/>
          <w:sz w:val="20"/>
          <w:szCs w:val="20"/>
        </w:rPr>
        <w:t xml:space="preserve">Zespół </w:t>
      </w:r>
      <w:r w:rsidR="00B362C0" w:rsidRPr="007118DC">
        <w:rPr>
          <w:rFonts w:ascii="Arial" w:hAnsi="Arial" w:cs="Arial"/>
          <w:sz w:val="20"/>
          <w:szCs w:val="20"/>
        </w:rPr>
        <w:t xml:space="preserve">prasowy </w:t>
      </w:r>
    </w:p>
    <w:p w:rsidR="00B362C0" w:rsidRPr="007118DC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18DC">
        <w:rPr>
          <w:rFonts w:ascii="Arial" w:hAnsi="Arial" w:cs="Arial"/>
          <w:sz w:val="20"/>
          <w:szCs w:val="20"/>
        </w:rPr>
        <w:t>PKP Polskie Linie Kolejowe S.A.</w:t>
      </w:r>
    </w:p>
    <w:p w:rsidR="00B362C0" w:rsidRPr="007118DC" w:rsidRDefault="00B362C0" w:rsidP="00B362C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7118DC">
        <w:rPr>
          <w:rFonts w:ascii="Arial" w:hAnsi="Arial" w:cs="Arial"/>
          <w:sz w:val="20"/>
          <w:szCs w:val="20"/>
        </w:rPr>
        <w:t>rzecznik</w:t>
      </w:r>
      <w:proofErr w:type="gramEnd"/>
      <w:r w:rsidRPr="007118DC">
        <w:rPr>
          <w:rFonts w:ascii="Arial" w:hAnsi="Arial" w:cs="Arial"/>
          <w:sz w:val="20"/>
          <w:szCs w:val="20"/>
        </w:rPr>
        <w:t>@plk-sa.</w:t>
      </w:r>
      <w:proofErr w:type="gramStart"/>
      <w:r w:rsidRPr="007118DC">
        <w:rPr>
          <w:rFonts w:ascii="Arial" w:hAnsi="Arial" w:cs="Arial"/>
          <w:sz w:val="20"/>
          <w:szCs w:val="20"/>
        </w:rPr>
        <w:t>pl</w:t>
      </w:r>
      <w:proofErr w:type="gramEnd"/>
    </w:p>
    <w:p w:rsidR="001C2B9F" w:rsidRPr="007118DC" w:rsidRDefault="00CB798D" w:rsidP="00FC3B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18DC">
        <w:rPr>
          <w:rFonts w:ascii="Arial" w:hAnsi="Arial" w:cs="Arial"/>
          <w:sz w:val="20"/>
          <w:szCs w:val="20"/>
        </w:rPr>
        <w:t>571 370 301</w:t>
      </w:r>
      <w:bookmarkEnd w:id="0"/>
    </w:p>
    <w:sectPr w:rsidR="001C2B9F" w:rsidRPr="007118DC" w:rsidSect="00992F84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F40" w:rsidRDefault="005F1F40" w:rsidP="00D5409C">
      <w:pPr>
        <w:spacing w:after="0" w:line="240" w:lineRule="auto"/>
      </w:pPr>
      <w:r>
        <w:separator/>
      </w:r>
    </w:p>
  </w:endnote>
  <w:endnote w:type="continuationSeparator" w:id="0">
    <w:p w:rsidR="005F1F40" w:rsidRDefault="005F1F40" w:rsidP="00D5409C">
      <w:pPr>
        <w:spacing w:after="0" w:line="240" w:lineRule="auto"/>
      </w:pPr>
      <w:r>
        <w:continuationSeparator/>
      </w:r>
    </w:p>
  </w:endnote>
  <w:endnote w:type="continuationNotice" w:id="1">
    <w:p w:rsidR="005F1F40" w:rsidRDefault="005F1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118DC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7118DC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F40" w:rsidRDefault="005F1F40" w:rsidP="00D5409C">
      <w:pPr>
        <w:spacing w:after="0" w:line="240" w:lineRule="auto"/>
      </w:pPr>
      <w:r>
        <w:separator/>
      </w:r>
    </w:p>
  </w:footnote>
  <w:footnote w:type="continuationSeparator" w:id="0">
    <w:p w:rsidR="005F1F40" w:rsidRDefault="005F1F40" w:rsidP="00D5409C">
      <w:pPr>
        <w:spacing w:after="0" w:line="240" w:lineRule="auto"/>
      </w:pPr>
      <w:r>
        <w:continuationSeparator/>
      </w:r>
    </w:p>
  </w:footnote>
  <w:footnote w:type="continuationNotice" w:id="1">
    <w:p w:rsidR="005F1F40" w:rsidRDefault="005F1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F1F4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5F1F4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5D0E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0F2E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255F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6AE5"/>
    <w:rsid w:val="00207374"/>
    <w:rsid w:val="00210192"/>
    <w:rsid w:val="0021432F"/>
    <w:rsid w:val="002146C1"/>
    <w:rsid w:val="00215DEC"/>
    <w:rsid w:val="002218C5"/>
    <w:rsid w:val="0022416F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41BF"/>
    <w:rsid w:val="00275364"/>
    <w:rsid w:val="002776B9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00F5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1E2C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B5D"/>
    <w:rsid w:val="00372D83"/>
    <w:rsid w:val="00374C8E"/>
    <w:rsid w:val="0037551D"/>
    <w:rsid w:val="00376B13"/>
    <w:rsid w:val="00380C2D"/>
    <w:rsid w:val="00380E67"/>
    <w:rsid w:val="003854C7"/>
    <w:rsid w:val="00390B5F"/>
    <w:rsid w:val="00391226"/>
    <w:rsid w:val="003913C2"/>
    <w:rsid w:val="00391D11"/>
    <w:rsid w:val="0039356B"/>
    <w:rsid w:val="00393A3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260D5"/>
    <w:rsid w:val="00431DC3"/>
    <w:rsid w:val="00433046"/>
    <w:rsid w:val="004331BD"/>
    <w:rsid w:val="0043325C"/>
    <w:rsid w:val="004332FE"/>
    <w:rsid w:val="004333DE"/>
    <w:rsid w:val="00434165"/>
    <w:rsid w:val="00435066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3A5"/>
    <w:rsid w:val="004A5B16"/>
    <w:rsid w:val="004A6631"/>
    <w:rsid w:val="004B2C9B"/>
    <w:rsid w:val="004B5061"/>
    <w:rsid w:val="004B6D5B"/>
    <w:rsid w:val="004C03DF"/>
    <w:rsid w:val="004C1716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00F1"/>
    <w:rsid w:val="00501621"/>
    <w:rsid w:val="00501FA8"/>
    <w:rsid w:val="00507E2C"/>
    <w:rsid w:val="00513457"/>
    <w:rsid w:val="00513DB2"/>
    <w:rsid w:val="00524900"/>
    <w:rsid w:val="00525C66"/>
    <w:rsid w:val="00526587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24E0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2948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1F40"/>
    <w:rsid w:val="005F3860"/>
    <w:rsid w:val="006054EC"/>
    <w:rsid w:val="00606B74"/>
    <w:rsid w:val="00606D4A"/>
    <w:rsid w:val="006074FF"/>
    <w:rsid w:val="00610813"/>
    <w:rsid w:val="00612E8B"/>
    <w:rsid w:val="00613D3F"/>
    <w:rsid w:val="00615092"/>
    <w:rsid w:val="00615221"/>
    <w:rsid w:val="0061542D"/>
    <w:rsid w:val="00623E42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468A5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4E56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076"/>
    <w:rsid w:val="006F07DC"/>
    <w:rsid w:val="006F182B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8DC"/>
    <w:rsid w:val="0071378B"/>
    <w:rsid w:val="0071413C"/>
    <w:rsid w:val="00714EEE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377C6"/>
    <w:rsid w:val="007405D8"/>
    <w:rsid w:val="007522A2"/>
    <w:rsid w:val="007533BD"/>
    <w:rsid w:val="00753B3C"/>
    <w:rsid w:val="00754307"/>
    <w:rsid w:val="007544DC"/>
    <w:rsid w:val="007553D9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2356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6AB4"/>
    <w:rsid w:val="007E742D"/>
    <w:rsid w:val="007F02C6"/>
    <w:rsid w:val="007F049C"/>
    <w:rsid w:val="007F12AE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01E0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CCA"/>
    <w:rsid w:val="008901B8"/>
    <w:rsid w:val="00890EEE"/>
    <w:rsid w:val="0089184F"/>
    <w:rsid w:val="00897455"/>
    <w:rsid w:val="008A0729"/>
    <w:rsid w:val="008A1A7F"/>
    <w:rsid w:val="008A1F5C"/>
    <w:rsid w:val="008A1FF7"/>
    <w:rsid w:val="008A2E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743"/>
    <w:rsid w:val="00933966"/>
    <w:rsid w:val="009341C3"/>
    <w:rsid w:val="00934EEA"/>
    <w:rsid w:val="0093668A"/>
    <w:rsid w:val="00936F39"/>
    <w:rsid w:val="0094186B"/>
    <w:rsid w:val="00941E85"/>
    <w:rsid w:val="00942DDD"/>
    <w:rsid w:val="0094470D"/>
    <w:rsid w:val="00945524"/>
    <w:rsid w:val="0094799A"/>
    <w:rsid w:val="00947DCC"/>
    <w:rsid w:val="009521F8"/>
    <w:rsid w:val="00953314"/>
    <w:rsid w:val="0095337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2F84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61B5"/>
    <w:rsid w:val="009B7E70"/>
    <w:rsid w:val="009C251D"/>
    <w:rsid w:val="009C3593"/>
    <w:rsid w:val="009C4600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19C0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023"/>
    <w:rsid w:val="00AB4E40"/>
    <w:rsid w:val="00AB5968"/>
    <w:rsid w:val="00AC0204"/>
    <w:rsid w:val="00AC06EB"/>
    <w:rsid w:val="00AC1FB1"/>
    <w:rsid w:val="00AC37B3"/>
    <w:rsid w:val="00AC70EA"/>
    <w:rsid w:val="00AD0971"/>
    <w:rsid w:val="00AD219B"/>
    <w:rsid w:val="00AD3635"/>
    <w:rsid w:val="00AD6F23"/>
    <w:rsid w:val="00AD76B7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D66"/>
    <w:rsid w:val="00B16FD7"/>
    <w:rsid w:val="00B21804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2C0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92ECE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253E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77D44"/>
    <w:rsid w:val="00C80281"/>
    <w:rsid w:val="00C80EC0"/>
    <w:rsid w:val="00C82A71"/>
    <w:rsid w:val="00C848CA"/>
    <w:rsid w:val="00C85018"/>
    <w:rsid w:val="00C85903"/>
    <w:rsid w:val="00C85DA5"/>
    <w:rsid w:val="00C91D21"/>
    <w:rsid w:val="00C93879"/>
    <w:rsid w:val="00CA1551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B798D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3E"/>
    <w:rsid w:val="00CF6FE9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0A8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274F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164A"/>
    <w:rsid w:val="00D71E49"/>
    <w:rsid w:val="00D7216D"/>
    <w:rsid w:val="00D72A94"/>
    <w:rsid w:val="00D76991"/>
    <w:rsid w:val="00D77CD1"/>
    <w:rsid w:val="00D815E6"/>
    <w:rsid w:val="00D81E38"/>
    <w:rsid w:val="00D8459C"/>
    <w:rsid w:val="00D852FD"/>
    <w:rsid w:val="00D86BD0"/>
    <w:rsid w:val="00D9150D"/>
    <w:rsid w:val="00D92C84"/>
    <w:rsid w:val="00D9495E"/>
    <w:rsid w:val="00D94DA0"/>
    <w:rsid w:val="00D95B2D"/>
    <w:rsid w:val="00DA3248"/>
    <w:rsid w:val="00DA3BB7"/>
    <w:rsid w:val="00DA5750"/>
    <w:rsid w:val="00DA5A9D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DF73BC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1112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4D7"/>
    <w:rsid w:val="00E71A1F"/>
    <w:rsid w:val="00E7422E"/>
    <w:rsid w:val="00E74D3F"/>
    <w:rsid w:val="00E7580A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3370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367DE"/>
    <w:rsid w:val="00F409A0"/>
    <w:rsid w:val="00F41B1A"/>
    <w:rsid w:val="00F43ADD"/>
    <w:rsid w:val="00F445CE"/>
    <w:rsid w:val="00F45D7B"/>
    <w:rsid w:val="00F460A7"/>
    <w:rsid w:val="00F4681D"/>
    <w:rsid w:val="00F53031"/>
    <w:rsid w:val="00F5380E"/>
    <w:rsid w:val="00F57542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3B5A"/>
    <w:rsid w:val="00FC660D"/>
    <w:rsid w:val="00FC6FE6"/>
    <w:rsid w:val="00FD2D3D"/>
    <w:rsid w:val="00FD3184"/>
    <w:rsid w:val="00FD419F"/>
    <w:rsid w:val="00FD5963"/>
    <w:rsid w:val="00FE265B"/>
    <w:rsid w:val="00FE7CCE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CC1BF-CF2A-4DEA-98A6-0CFCB2E4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3435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Dudzińska Maria</cp:lastModifiedBy>
  <cp:revision>3</cp:revision>
  <cp:lastPrinted>2018-12-04T08:30:00Z</cp:lastPrinted>
  <dcterms:created xsi:type="dcterms:W3CDTF">2018-12-04T08:27:00Z</dcterms:created>
  <dcterms:modified xsi:type="dcterms:W3CDTF">2018-12-04T08:30:00Z</dcterms:modified>
</cp:coreProperties>
</file>