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253B" w14:textId="77777777" w:rsidR="0063625B" w:rsidRDefault="0063625B" w:rsidP="009D1AEB">
      <w:pPr>
        <w:jc w:val="right"/>
        <w:rPr>
          <w:rFonts w:cs="Arial"/>
        </w:rPr>
      </w:pPr>
    </w:p>
    <w:p w14:paraId="4DFF0952" w14:textId="77777777" w:rsidR="0063625B" w:rsidRDefault="0063625B" w:rsidP="009D1AEB">
      <w:pPr>
        <w:jc w:val="right"/>
        <w:rPr>
          <w:rFonts w:cs="Arial"/>
        </w:rPr>
      </w:pPr>
    </w:p>
    <w:p w14:paraId="4C15742B" w14:textId="77777777" w:rsidR="0063625B" w:rsidRDefault="0063625B" w:rsidP="009D1AEB">
      <w:pPr>
        <w:jc w:val="right"/>
        <w:rPr>
          <w:rFonts w:cs="Arial"/>
        </w:rPr>
      </w:pPr>
    </w:p>
    <w:p w14:paraId="6E16663E" w14:textId="77777777" w:rsidR="00DF45C5" w:rsidRDefault="00DF45C5" w:rsidP="009D1AEB">
      <w:pPr>
        <w:jc w:val="right"/>
        <w:rPr>
          <w:rFonts w:cs="Arial"/>
        </w:rPr>
      </w:pPr>
    </w:p>
    <w:p w14:paraId="6C5D4372" w14:textId="5CF2F562"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A5E09">
        <w:rPr>
          <w:rFonts w:cs="Arial"/>
        </w:rPr>
        <w:t>2</w:t>
      </w:r>
      <w:r w:rsidR="001101C3">
        <w:rPr>
          <w:rFonts w:cs="Arial"/>
        </w:rPr>
        <w:t>5</w:t>
      </w:r>
      <w:r w:rsidR="004A5E09">
        <w:rPr>
          <w:rFonts w:cs="Arial"/>
        </w:rPr>
        <w:t xml:space="preserve"> września </w:t>
      </w:r>
      <w:r w:rsidR="0085697F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0F14E0C" w14:textId="5F1992A7" w:rsidR="00EE06FF" w:rsidRPr="00EC547E" w:rsidRDefault="004A5E09" w:rsidP="009D7655">
      <w:pPr>
        <w:pStyle w:val="Nagwek1"/>
        <w:rPr>
          <w:sz w:val="22"/>
          <w:szCs w:val="22"/>
        </w:rPr>
      </w:pPr>
      <w:r w:rsidRPr="00EC547E">
        <w:rPr>
          <w:sz w:val="22"/>
          <w:szCs w:val="22"/>
        </w:rPr>
        <w:t>Nowoczesne centrum sterowania ułatwia zarz</w:t>
      </w:r>
      <w:r w:rsidR="000D0253" w:rsidRPr="00EC547E">
        <w:rPr>
          <w:sz w:val="22"/>
          <w:szCs w:val="22"/>
        </w:rPr>
        <w:t>ą</w:t>
      </w:r>
      <w:r w:rsidRPr="00EC547E">
        <w:rPr>
          <w:sz w:val="22"/>
          <w:szCs w:val="22"/>
        </w:rPr>
        <w:t>dzanie ruchem na stacji Kraków Główny</w:t>
      </w:r>
    </w:p>
    <w:p w14:paraId="544BEFE9" w14:textId="51E60840" w:rsidR="00035AF6" w:rsidRDefault="00941041" w:rsidP="007A436D">
      <w:pPr>
        <w:spacing w:before="120" w:after="120" w:line="360" w:lineRule="auto"/>
        <w:rPr>
          <w:rFonts w:cs="Arial"/>
          <w:b/>
        </w:rPr>
      </w:pPr>
      <w:r>
        <w:rPr>
          <w:rFonts w:cs="Arial"/>
          <w:b/>
        </w:rPr>
        <w:t>Zakończyła się modernizacja budynku nastawni stacji Kraków Główny. Od połowy września dyżurni ruchu, odpowiadający za bezpieczny przejazd pociągów na najważniejszej stacji w Małopolsce, pracują w nowoczesnych pomieszczeniach, wyposażonych w cyfrowe urządzenia do sterowania ruchem pociągów</w:t>
      </w:r>
      <w:r w:rsidR="00CE7E23">
        <w:rPr>
          <w:rFonts w:cs="Arial"/>
          <w:b/>
        </w:rPr>
        <w:t>.</w:t>
      </w:r>
      <w:r>
        <w:rPr>
          <w:rFonts w:cs="Arial"/>
          <w:b/>
        </w:rPr>
        <w:t xml:space="preserve"> Instalacja nowego systemu zarządzania ruchem w Krakowie t</w:t>
      </w:r>
      <w:r w:rsidR="00CE7E23">
        <w:rPr>
          <w:rFonts w:cs="Arial"/>
          <w:b/>
        </w:rPr>
        <w:t xml:space="preserve">o część inwestycji </w:t>
      </w:r>
      <w:r w:rsidR="006C77F5">
        <w:rPr>
          <w:rFonts w:cs="Arial"/>
          <w:b/>
        </w:rPr>
        <w:t>za przeszło 1,2 mld zł</w:t>
      </w:r>
      <w:r w:rsidR="00CE7E23">
        <w:rPr>
          <w:rFonts w:cs="Arial"/>
          <w:b/>
        </w:rPr>
        <w:t>,</w:t>
      </w:r>
      <w:r w:rsidR="006C77F5">
        <w:rPr>
          <w:rFonts w:cs="Arial"/>
          <w:b/>
        </w:rPr>
        <w:t xml:space="preserve"> </w:t>
      </w:r>
      <w:r w:rsidR="00CE7E23">
        <w:rPr>
          <w:rFonts w:cs="Arial"/>
          <w:b/>
        </w:rPr>
        <w:t xml:space="preserve">współfinansowanej </w:t>
      </w:r>
      <w:r w:rsidR="003F465C">
        <w:rPr>
          <w:rFonts w:cs="Arial"/>
          <w:b/>
        </w:rPr>
        <w:t>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14:paraId="2711B922" w14:textId="77777777" w:rsidR="007A436D" w:rsidRDefault="00EC547E" w:rsidP="007A436D">
      <w:pPr>
        <w:spacing w:before="120" w:after="0" w:line="360" w:lineRule="auto"/>
        <w:contextualSpacing/>
        <w:rPr>
          <w:rFonts w:eastAsia="Calibri" w:cs="Arial"/>
          <w:b/>
          <w:bCs/>
        </w:rPr>
      </w:pPr>
      <w:r>
        <w:rPr>
          <w:rFonts w:eastAsia="Calibri" w:cs="Arial"/>
        </w:rPr>
        <w:t>D</w:t>
      </w:r>
      <w:r w:rsidR="00571719">
        <w:rPr>
          <w:rFonts w:eastAsia="Calibri" w:cs="Arial"/>
        </w:rPr>
        <w:t>yżurni ruchu pracujący na stacji Kraków Główny przeprowadzili się do odnowionego „bocianiego gniazda”. To ostatnie piętro w charakterystycznym budynku nastawni, znajdującym się przy torach</w:t>
      </w:r>
      <w:r w:rsidR="00BB339F">
        <w:rPr>
          <w:rFonts w:eastAsia="Calibri" w:cs="Arial"/>
        </w:rPr>
        <w:t>, na północ od peronów</w:t>
      </w:r>
      <w:r w:rsidR="00571719">
        <w:rPr>
          <w:rFonts w:eastAsia="Calibri" w:cs="Arial"/>
        </w:rPr>
        <w:t>. Pomieszczeni</w:t>
      </w:r>
      <w:r w:rsidR="008F28BE">
        <w:rPr>
          <w:rFonts w:eastAsia="Calibri" w:cs="Arial"/>
        </w:rPr>
        <w:t>a</w:t>
      </w:r>
      <w:r w:rsidR="00571719">
        <w:rPr>
          <w:rFonts w:eastAsia="Calibri" w:cs="Arial"/>
        </w:rPr>
        <w:t>, podobnie jak cały budynek, przeszł</w:t>
      </w:r>
      <w:r w:rsidR="008F28BE">
        <w:rPr>
          <w:rFonts w:eastAsia="Calibri" w:cs="Arial"/>
        </w:rPr>
        <w:t>y</w:t>
      </w:r>
      <w:r w:rsidR="00571719">
        <w:rPr>
          <w:rFonts w:eastAsia="Calibri" w:cs="Arial"/>
        </w:rPr>
        <w:t xml:space="preserve"> gruntowną modernizację. </w:t>
      </w:r>
      <w:r w:rsidR="00BB339F">
        <w:rPr>
          <w:rFonts w:eastAsia="Calibri" w:cs="Arial"/>
        </w:rPr>
        <w:t>Pochodzące z lat osiemdziesiątych XX wieku</w:t>
      </w:r>
      <w:r w:rsidR="008F28BE">
        <w:rPr>
          <w:rFonts w:eastAsia="Calibri" w:cs="Arial"/>
        </w:rPr>
        <w:t xml:space="preserve"> </w:t>
      </w:r>
      <w:r w:rsidR="00BB339F">
        <w:rPr>
          <w:rFonts w:eastAsia="Calibri" w:cs="Arial"/>
        </w:rPr>
        <w:t xml:space="preserve">urządzenia </w:t>
      </w:r>
      <w:r w:rsidR="008F28BE">
        <w:rPr>
          <w:rFonts w:eastAsia="Calibri" w:cs="Arial"/>
        </w:rPr>
        <w:t xml:space="preserve">przekaźnikowe </w:t>
      </w:r>
      <w:r w:rsidR="00BB339F">
        <w:rPr>
          <w:rFonts w:eastAsia="Calibri" w:cs="Arial"/>
        </w:rPr>
        <w:t>zastąpiły</w:t>
      </w:r>
      <w:r w:rsidR="008F28BE">
        <w:rPr>
          <w:rFonts w:eastAsia="Calibri" w:cs="Arial"/>
        </w:rPr>
        <w:t xml:space="preserve"> komputerow</w:t>
      </w:r>
      <w:r w:rsidR="00BB339F">
        <w:rPr>
          <w:rFonts w:eastAsia="Calibri" w:cs="Arial"/>
        </w:rPr>
        <w:t>e</w:t>
      </w:r>
      <w:r w:rsidR="008F28BE">
        <w:rPr>
          <w:rFonts w:eastAsia="Calibri" w:cs="Arial"/>
        </w:rPr>
        <w:t xml:space="preserve"> system</w:t>
      </w:r>
      <w:r w:rsidR="00BB339F">
        <w:rPr>
          <w:rFonts w:eastAsia="Calibri" w:cs="Arial"/>
        </w:rPr>
        <w:t>y</w:t>
      </w:r>
      <w:r w:rsidR="008F28BE">
        <w:rPr>
          <w:rFonts w:eastAsia="Calibri" w:cs="Arial"/>
        </w:rPr>
        <w:t xml:space="preserve"> zarządzania ruchem, pracując</w:t>
      </w:r>
      <w:r w:rsidR="00BB339F">
        <w:rPr>
          <w:rFonts w:eastAsia="Calibri" w:cs="Arial"/>
        </w:rPr>
        <w:t>e</w:t>
      </w:r>
      <w:r w:rsidR="008F28BE">
        <w:rPr>
          <w:rFonts w:eastAsia="Calibri" w:cs="Arial"/>
        </w:rPr>
        <w:t xml:space="preserve"> </w:t>
      </w:r>
      <w:r w:rsidR="00BB339F">
        <w:rPr>
          <w:rFonts w:eastAsia="Calibri" w:cs="Arial"/>
        </w:rPr>
        <w:t>zgodnie z n</w:t>
      </w:r>
      <w:r w:rsidR="008F28BE">
        <w:rPr>
          <w:rFonts w:eastAsia="Calibri" w:cs="Arial"/>
        </w:rPr>
        <w:t>ajnowszy</w:t>
      </w:r>
      <w:r w:rsidR="00BB339F">
        <w:rPr>
          <w:rFonts w:eastAsia="Calibri" w:cs="Arial"/>
        </w:rPr>
        <w:t>mi</w:t>
      </w:r>
      <w:r w:rsidR="008F28BE">
        <w:rPr>
          <w:rFonts w:eastAsia="Calibri" w:cs="Arial"/>
        </w:rPr>
        <w:t xml:space="preserve"> kolejowy</w:t>
      </w:r>
      <w:r w:rsidR="00BB339F">
        <w:rPr>
          <w:rFonts w:eastAsia="Calibri" w:cs="Arial"/>
        </w:rPr>
        <w:t>mi</w:t>
      </w:r>
      <w:r w:rsidR="008F28BE">
        <w:rPr>
          <w:rFonts w:eastAsia="Calibri" w:cs="Arial"/>
        </w:rPr>
        <w:t xml:space="preserve"> standard</w:t>
      </w:r>
      <w:r w:rsidR="00BB339F">
        <w:rPr>
          <w:rFonts w:eastAsia="Calibri" w:cs="Arial"/>
        </w:rPr>
        <w:t>ami</w:t>
      </w:r>
      <w:r w:rsidR="008F28BE">
        <w:rPr>
          <w:rFonts w:eastAsia="Calibri" w:cs="Arial"/>
        </w:rPr>
        <w:t xml:space="preserve">. Dzięki postępowi technicznemu i miniaturyzacji znacząco zmniejszyła się powierzchnia do tej pory zajmowana przez systemy bezpieczeństwa. </w:t>
      </w:r>
      <w:r w:rsidR="00BB339F">
        <w:rPr>
          <w:rFonts w:eastAsia="Calibri" w:cs="Arial"/>
        </w:rPr>
        <w:t>W w</w:t>
      </w:r>
      <w:r w:rsidR="008F28BE">
        <w:rPr>
          <w:rFonts w:eastAsia="Calibri" w:cs="Arial"/>
        </w:rPr>
        <w:t>ygospodarowan</w:t>
      </w:r>
      <w:r w:rsidR="00BB339F">
        <w:rPr>
          <w:rFonts w:eastAsia="Calibri" w:cs="Arial"/>
        </w:rPr>
        <w:t>ej</w:t>
      </w:r>
      <w:r w:rsidR="008F28BE">
        <w:rPr>
          <w:rFonts w:eastAsia="Calibri" w:cs="Arial"/>
        </w:rPr>
        <w:t xml:space="preserve"> przestrze</w:t>
      </w:r>
      <w:r w:rsidR="00BB339F">
        <w:rPr>
          <w:rFonts w:eastAsia="Calibri" w:cs="Arial"/>
        </w:rPr>
        <w:t>ni</w:t>
      </w:r>
      <w:r w:rsidR="008F28BE">
        <w:rPr>
          <w:rFonts w:eastAsia="Calibri" w:cs="Arial"/>
        </w:rPr>
        <w:t xml:space="preserve"> </w:t>
      </w:r>
      <w:r w:rsidR="00BB339F">
        <w:rPr>
          <w:rFonts w:eastAsia="Calibri" w:cs="Arial"/>
        </w:rPr>
        <w:t xml:space="preserve">przygotowano nowoczesne </w:t>
      </w:r>
      <w:r w:rsidR="008F28BE">
        <w:rPr>
          <w:rFonts w:eastAsia="Calibri" w:cs="Arial"/>
        </w:rPr>
        <w:t>pomieszcze</w:t>
      </w:r>
      <w:r w:rsidR="00BB339F">
        <w:rPr>
          <w:rFonts w:eastAsia="Calibri" w:cs="Arial"/>
        </w:rPr>
        <w:t>nia</w:t>
      </w:r>
      <w:r w:rsidR="008F28BE">
        <w:rPr>
          <w:rFonts w:eastAsia="Calibri" w:cs="Arial"/>
        </w:rPr>
        <w:t xml:space="preserve"> biurow</w:t>
      </w:r>
      <w:r w:rsidR="00BB339F">
        <w:rPr>
          <w:rFonts w:eastAsia="Calibri" w:cs="Arial"/>
        </w:rPr>
        <w:t>e</w:t>
      </w:r>
      <w:r w:rsidR="008F28BE">
        <w:rPr>
          <w:rFonts w:eastAsia="Calibri" w:cs="Arial"/>
        </w:rPr>
        <w:t>, co poprawiło warunki pracy kolejarzy na stacji.</w:t>
      </w:r>
      <w:r w:rsidR="00944942">
        <w:rPr>
          <w:rFonts w:eastAsia="Calibri" w:cs="Arial"/>
        </w:rPr>
        <w:br/>
      </w:r>
    </w:p>
    <w:p w14:paraId="647F0BDE" w14:textId="59F0A71A" w:rsidR="006120FA" w:rsidRPr="007A436D" w:rsidRDefault="002A220E" w:rsidP="007A436D">
      <w:pPr>
        <w:spacing w:before="120" w:after="0" w:line="360" w:lineRule="auto"/>
        <w:contextualSpacing/>
        <w:rPr>
          <w:rFonts w:eastAsia="Calibri" w:cs="Arial"/>
          <w:b/>
          <w:bCs/>
        </w:rPr>
      </w:pPr>
      <w:r w:rsidRPr="006120FA">
        <w:rPr>
          <w:rFonts w:eastAsia="Calibri" w:cs="Arial"/>
          <w:b/>
          <w:bCs/>
        </w:rPr>
        <w:t>–</w:t>
      </w:r>
      <w:r w:rsidR="006120FA" w:rsidRPr="006120FA">
        <w:rPr>
          <w:rFonts w:eastAsia="Calibri" w:cs="Arial"/>
          <w:b/>
          <w:bCs/>
        </w:rPr>
        <w:t xml:space="preserve"> </w:t>
      </w:r>
      <w:r w:rsidR="006120FA" w:rsidRPr="006120FA">
        <w:rPr>
          <w:rFonts w:eastAsia="Calibri" w:cs="Arial"/>
          <w:b/>
          <w:bCs/>
          <w:i/>
        </w:rPr>
        <w:t>Budujemy nowoczesną polską kolej. Widać to m.in. w Krakowie, gdzie podróżni mogą już korzystać z efektów wielomilionowych inwestycji w rozwój tego środka transportu: to nowa infrastruktura i modernizowane zaplecze</w:t>
      </w:r>
      <w:r w:rsidR="006120FA" w:rsidRPr="006120FA">
        <w:rPr>
          <w:rFonts w:eastAsia="Calibri" w:cs="Arial"/>
          <w:b/>
          <w:bCs/>
        </w:rPr>
        <w:t xml:space="preserve"> – mówi Andrzej Adamczyk, minister infrastruktury.</w:t>
      </w:r>
    </w:p>
    <w:p w14:paraId="2D72315F" w14:textId="77777777" w:rsidR="007A436D" w:rsidRDefault="007A436D" w:rsidP="007A436D">
      <w:pPr>
        <w:spacing w:before="120" w:after="120" w:line="360" w:lineRule="auto"/>
        <w:contextualSpacing/>
        <w:rPr>
          <w:rFonts w:eastAsia="Calibri" w:cs="Arial"/>
        </w:rPr>
      </w:pPr>
    </w:p>
    <w:p w14:paraId="2F955E97" w14:textId="3E430DB8" w:rsidR="007A436D" w:rsidRDefault="00457842" w:rsidP="007A436D">
      <w:pPr>
        <w:spacing w:before="120" w:after="120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Budynek nastawni stał się bardziej ekologiczny. Ściany i stropy poddano termomodernizacji</w:t>
      </w:r>
      <w:r w:rsidR="008441C7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8441C7">
        <w:rPr>
          <w:rFonts w:eastAsia="Calibri" w:cs="Arial"/>
        </w:rPr>
        <w:t>W</w:t>
      </w:r>
      <w:r>
        <w:rPr>
          <w:rFonts w:eastAsia="Calibri" w:cs="Arial"/>
        </w:rPr>
        <w:t xml:space="preserve">ymieniono drzwi, okna, systemy wentylacji i ogrzewania. Obok wykonano także nowe przyłącze cieplne. Dzięki inwestycji PLK SA znacznie ograniczyły zużycie energii. </w:t>
      </w:r>
      <w:r w:rsidR="007A436D">
        <w:rPr>
          <w:rFonts w:eastAsia="Calibri" w:cs="Arial"/>
        </w:rPr>
        <w:br/>
      </w:r>
    </w:p>
    <w:p w14:paraId="22A061DA" w14:textId="530F52CA" w:rsidR="007F3648" w:rsidRPr="001500B3" w:rsidRDefault="002A220E" w:rsidP="002A220E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6120FA">
        <w:rPr>
          <w:rFonts w:eastAsia="Calibri" w:cs="Arial"/>
          <w:b/>
          <w:bCs/>
        </w:rPr>
        <w:t>–</w:t>
      </w:r>
      <w:r w:rsidR="00944942" w:rsidRPr="00B772E0">
        <w:rPr>
          <w:rFonts w:eastAsia="Calibri" w:cs="Arial"/>
          <w:b/>
          <w:bCs/>
        </w:rPr>
        <w:t xml:space="preserve"> </w:t>
      </w:r>
      <w:r w:rsidR="00BD19E4" w:rsidRPr="008640C8">
        <w:rPr>
          <w:rFonts w:eastAsia="Calibri" w:cs="Arial"/>
          <w:b/>
          <w:bCs/>
          <w:i/>
        </w:rPr>
        <w:t>Nowe systemy sterowania to większe bezpieczeństwo i niezawodność działania. Cieszę się, że kolejarze w Krakowie mogą korzystać z najnowszych technologii w procesie bieżącego zarządzania ruchem pociągów</w:t>
      </w:r>
      <w:r w:rsidR="00BD19E4">
        <w:rPr>
          <w:rFonts w:eastAsia="Calibri" w:cs="Arial"/>
          <w:b/>
          <w:bCs/>
        </w:rPr>
        <w:t xml:space="preserve"> </w:t>
      </w:r>
      <w:r w:rsidR="00B772E0" w:rsidRPr="00B772E0">
        <w:rPr>
          <w:rFonts w:eastAsia="Calibri" w:cs="Arial"/>
          <w:b/>
          <w:bCs/>
        </w:rPr>
        <w:t>– mówi Ireneusz Merchel, prezes</w:t>
      </w:r>
      <w:r w:rsidR="00086BE8">
        <w:rPr>
          <w:rFonts w:eastAsia="Calibri" w:cs="Arial"/>
          <w:b/>
          <w:bCs/>
        </w:rPr>
        <w:t xml:space="preserve"> zarządu</w:t>
      </w:r>
      <w:r w:rsidR="00B772E0" w:rsidRPr="00B772E0">
        <w:rPr>
          <w:rFonts w:eastAsia="Calibri" w:cs="Arial"/>
          <w:b/>
          <w:bCs/>
        </w:rPr>
        <w:t xml:space="preserve"> PKP Polskich Linii Kolejowych S.A.</w:t>
      </w:r>
      <w:r w:rsidR="00B772E0">
        <w:rPr>
          <w:rFonts w:eastAsia="Calibri" w:cs="Arial"/>
        </w:rPr>
        <w:br/>
      </w:r>
      <w:r w:rsidR="009D7655">
        <w:rPr>
          <w:rFonts w:eastAsia="Calibri" w:cs="Arial"/>
        </w:rPr>
        <w:br/>
      </w:r>
      <w:r w:rsidR="00352D10">
        <w:rPr>
          <w:rFonts w:eastAsia="Calibri" w:cs="Arial"/>
        </w:rPr>
        <w:lastRenderedPageBreak/>
        <w:t xml:space="preserve">Modernizacja nastawni i instalacja nowych systemów sterowania ruchem pociągów to </w:t>
      </w:r>
      <w:r w:rsidR="008640C8">
        <w:rPr>
          <w:rFonts w:eastAsia="Calibri" w:cs="Arial"/>
        </w:rPr>
        <w:t xml:space="preserve">część </w:t>
      </w:r>
      <w:r w:rsidR="00352D10">
        <w:rPr>
          <w:rFonts w:eastAsia="Calibri" w:cs="Arial"/>
        </w:rPr>
        <w:t>największej unijnej inwestycji</w:t>
      </w:r>
      <w:r w:rsidR="008640C8">
        <w:rPr>
          <w:rFonts w:eastAsia="Calibri" w:cs="Arial"/>
        </w:rPr>
        <w:t xml:space="preserve"> kolejowej</w:t>
      </w:r>
      <w:r w:rsidR="00232E7C">
        <w:rPr>
          <w:rFonts w:eastAsia="Calibri" w:cs="Arial"/>
        </w:rPr>
        <w:t>, realizowanej przez PKP Polskie Linie Kolejowe S.A.</w:t>
      </w:r>
      <w:r w:rsidR="008640C8">
        <w:rPr>
          <w:rFonts w:eastAsia="Calibri" w:cs="Arial"/>
        </w:rPr>
        <w:t xml:space="preserve"> </w:t>
      </w:r>
      <w:r w:rsidR="00352D10">
        <w:rPr>
          <w:rFonts w:eastAsia="Calibri" w:cs="Arial"/>
        </w:rPr>
        <w:t>w mieście</w:t>
      </w:r>
      <w:r w:rsidR="008640C8">
        <w:rPr>
          <w:rFonts w:eastAsia="Calibri" w:cs="Arial"/>
        </w:rPr>
        <w:t>. W ramach projektu</w:t>
      </w:r>
      <w:r w:rsidR="00352D10">
        <w:rPr>
          <w:rFonts w:eastAsia="Calibri" w:cs="Arial"/>
        </w:rPr>
        <w:t xml:space="preserve"> </w:t>
      </w:r>
      <w:r w:rsidR="00A04343">
        <w:rPr>
          <w:rFonts w:eastAsia="Calibri" w:cs="Arial"/>
        </w:rPr>
        <w:t>powstały</w:t>
      </w:r>
      <w:r w:rsidR="00352D10">
        <w:rPr>
          <w:rFonts w:eastAsia="Calibri" w:cs="Arial"/>
        </w:rPr>
        <w:t xml:space="preserve"> dodatkowe tory na odcinku Kraków Główny – Kraków </w:t>
      </w:r>
      <w:proofErr w:type="spellStart"/>
      <w:r w:rsidR="00352D10">
        <w:rPr>
          <w:rFonts w:eastAsia="Calibri" w:cs="Arial"/>
        </w:rPr>
        <w:t>Płaszów</w:t>
      </w:r>
      <w:proofErr w:type="spellEnd"/>
      <w:r w:rsidR="00352D10">
        <w:rPr>
          <w:rFonts w:eastAsia="Calibri" w:cs="Arial"/>
        </w:rPr>
        <w:t xml:space="preserve">, oraz nowy przystanek w centrum miasta – Kraków Grzegórzki. Zwiększyły się możliwości w przewozach pasażerskich i towarowych. Nowe tory, estakady, mosty i wiadukty ułatwiły rozwój połączeń kolejowych w przyszłości. Stacja Kraków Główny to część </w:t>
      </w:r>
      <w:r w:rsidR="00D5471F">
        <w:rPr>
          <w:rFonts w:eastAsia="Calibri" w:cs="Arial"/>
        </w:rPr>
        <w:t xml:space="preserve">ważnej magistrali kolejowej E30, która łączy Niemcy z Polską i Ukrainą.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</w:t>
      </w:r>
      <w:r w:rsidR="00D5471F">
        <w:rPr>
          <w:rFonts w:eastAsia="Calibri" w:cs="Arial"/>
        </w:rPr>
        <w:t>inwestycji</w:t>
      </w:r>
      <w:r w:rsidR="00AA7654">
        <w:rPr>
          <w:rFonts w:eastAsia="Calibri" w:cs="Arial"/>
        </w:rPr>
        <w:t xml:space="preserve">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DD69F57" w14:textId="77777777" w:rsidR="00A15AED" w:rsidRDefault="00943967" w:rsidP="002A220E">
      <w:pPr>
        <w:spacing w:before="100" w:beforeAutospacing="1" w:after="100" w:afterAutospacing="1" w:line="360" w:lineRule="auto"/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14:paraId="2DABCF35" w14:textId="77777777" w:rsidR="00943967" w:rsidRDefault="00943967" w:rsidP="00A15AED">
      <w:pPr>
        <w:contextualSpacing/>
      </w:pPr>
    </w:p>
    <w:p w14:paraId="3338EECF" w14:textId="77777777"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2A2E4AC6" w14:textId="77777777"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21EB" w14:textId="77777777" w:rsidR="007F27D3" w:rsidRDefault="007F27D3" w:rsidP="009D1AEB">
      <w:pPr>
        <w:spacing w:after="0" w:line="240" w:lineRule="auto"/>
      </w:pPr>
      <w:r>
        <w:separator/>
      </w:r>
    </w:p>
  </w:endnote>
  <w:endnote w:type="continuationSeparator" w:id="0">
    <w:p w14:paraId="0E375E97" w14:textId="77777777" w:rsidR="007F27D3" w:rsidRDefault="007F27D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75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27BFF7" w14:textId="77777777" w:rsidR="00EC755D" w:rsidRDefault="00EC755D" w:rsidP="002A220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1AFC102B" w14:textId="77777777" w:rsidR="00EC755D" w:rsidRDefault="00EC755D" w:rsidP="002A220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3050641" w14:textId="77777777" w:rsidR="00860074" w:rsidRPr="00EC755D" w:rsidRDefault="00EC755D" w:rsidP="002A220E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A45C1F" w:rsidRPr="00A45C1F">
      <w:rPr>
        <w:rFonts w:cs="Arial"/>
        <w:color w:val="727271"/>
        <w:sz w:val="14"/>
        <w:szCs w:val="14"/>
      </w:rPr>
      <w:t>32.065.978.000,00</w:t>
    </w:r>
    <w:r w:rsidR="00A45C1F">
      <w:rPr>
        <w:rFonts w:cs="Arial"/>
        <w:color w:val="727271"/>
        <w:sz w:val="14"/>
        <w:szCs w:val="14"/>
      </w:rPr>
      <w:t xml:space="preserve">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D495" w14:textId="77777777" w:rsidR="007F27D3" w:rsidRDefault="007F27D3" w:rsidP="009D1AEB">
      <w:pPr>
        <w:spacing w:after="0" w:line="240" w:lineRule="auto"/>
      </w:pPr>
      <w:r>
        <w:separator/>
      </w:r>
    </w:p>
  </w:footnote>
  <w:footnote w:type="continuationSeparator" w:id="0">
    <w:p w14:paraId="5F9BF58E" w14:textId="77777777" w:rsidR="007F27D3" w:rsidRDefault="007F27D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5D6D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A04B85" wp14:editId="5B7E35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B8B19" wp14:editId="6874075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D66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61DDD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087A8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F4B53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C2280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E8796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2A5782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B8B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1C4D66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61DDD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087A8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F4B53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C2280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E8796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2A5782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464B46FD" wp14:editId="50EF2755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41060797">
    <w:abstractNumId w:val="1"/>
  </w:num>
  <w:num w:numId="2" w16cid:durableId="42061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33617"/>
    <w:rsid w:val="00035AF6"/>
    <w:rsid w:val="00040F89"/>
    <w:rsid w:val="00050D35"/>
    <w:rsid w:val="000510BA"/>
    <w:rsid w:val="00063A59"/>
    <w:rsid w:val="00064CAA"/>
    <w:rsid w:val="00066E73"/>
    <w:rsid w:val="00082321"/>
    <w:rsid w:val="00086BE8"/>
    <w:rsid w:val="00090FC1"/>
    <w:rsid w:val="000912A7"/>
    <w:rsid w:val="000938AA"/>
    <w:rsid w:val="00093B1B"/>
    <w:rsid w:val="000A2B98"/>
    <w:rsid w:val="000A55EC"/>
    <w:rsid w:val="000B32F5"/>
    <w:rsid w:val="000B6A93"/>
    <w:rsid w:val="000C6485"/>
    <w:rsid w:val="000C767A"/>
    <w:rsid w:val="000D0253"/>
    <w:rsid w:val="000D3DDB"/>
    <w:rsid w:val="000E4482"/>
    <w:rsid w:val="000F3F7E"/>
    <w:rsid w:val="00105A22"/>
    <w:rsid w:val="00106317"/>
    <w:rsid w:val="001101C3"/>
    <w:rsid w:val="00111AEE"/>
    <w:rsid w:val="00111CF2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4178"/>
    <w:rsid w:val="00167521"/>
    <w:rsid w:val="00170A4F"/>
    <w:rsid w:val="001836AE"/>
    <w:rsid w:val="00192BCF"/>
    <w:rsid w:val="001A3C8C"/>
    <w:rsid w:val="001A40E7"/>
    <w:rsid w:val="001B1170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E175F"/>
    <w:rsid w:val="001E59F7"/>
    <w:rsid w:val="001F0A03"/>
    <w:rsid w:val="001F4486"/>
    <w:rsid w:val="00200976"/>
    <w:rsid w:val="00204BB4"/>
    <w:rsid w:val="00211028"/>
    <w:rsid w:val="00217F0B"/>
    <w:rsid w:val="0022706D"/>
    <w:rsid w:val="002272E6"/>
    <w:rsid w:val="00232E7C"/>
    <w:rsid w:val="00233786"/>
    <w:rsid w:val="00236985"/>
    <w:rsid w:val="0024361D"/>
    <w:rsid w:val="002463FA"/>
    <w:rsid w:val="00253808"/>
    <w:rsid w:val="00256AA7"/>
    <w:rsid w:val="0026308D"/>
    <w:rsid w:val="00277762"/>
    <w:rsid w:val="00285516"/>
    <w:rsid w:val="00291328"/>
    <w:rsid w:val="002A220E"/>
    <w:rsid w:val="002B26E3"/>
    <w:rsid w:val="002B4AD6"/>
    <w:rsid w:val="002B5451"/>
    <w:rsid w:val="002B6531"/>
    <w:rsid w:val="002C651F"/>
    <w:rsid w:val="002C65C4"/>
    <w:rsid w:val="002C6AC7"/>
    <w:rsid w:val="002C781A"/>
    <w:rsid w:val="002C7B70"/>
    <w:rsid w:val="002D2535"/>
    <w:rsid w:val="002E299D"/>
    <w:rsid w:val="002F1016"/>
    <w:rsid w:val="002F1479"/>
    <w:rsid w:val="002F5A90"/>
    <w:rsid w:val="002F6767"/>
    <w:rsid w:val="00311139"/>
    <w:rsid w:val="003215D4"/>
    <w:rsid w:val="00325A06"/>
    <w:rsid w:val="003307D8"/>
    <w:rsid w:val="003448B3"/>
    <w:rsid w:val="00345CB0"/>
    <w:rsid w:val="00352D10"/>
    <w:rsid w:val="003546D4"/>
    <w:rsid w:val="0035752A"/>
    <w:rsid w:val="003609C0"/>
    <w:rsid w:val="003643C4"/>
    <w:rsid w:val="00365F3F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57842"/>
    <w:rsid w:val="00461C7D"/>
    <w:rsid w:val="0046546A"/>
    <w:rsid w:val="004735C1"/>
    <w:rsid w:val="0047574F"/>
    <w:rsid w:val="00476E62"/>
    <w:rsid w:val="00486A35"/>
    <w:rsid w:val="004A5E09"/>
    <w:rsid w:val="004B0DD2"/>
    <w:rsid w:val="004B361B"/>
    <w:rsid w:val="004D220E"/>
    <w:rsid w:val="004F11FF"/>
    <w:rsid w:val="00511372"/>
    <w:rsid w:val="0051157D"/>
    <w:rsid w:val="00515A8C"/>
    <w:rsid w:val="005221D3"/>
    <w:rsid w:val="00534832"/>
    <w:rsid w:val="00551822"/>
    <w:rsid w:val="00552634"/>
    <w:rsid w:val="00563AE4"/>
    <w:rsid w:val="00565473"/>
    <w:rsid w:val="005678FA"/>
    <w:rsid w:val="00571719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5F76A0"/>
    <w:rsid w:val="006120FA"/>
    <w:rsid w:val="00612787"/>
    <w:rsid w:val="00635A34"/>
    <w:rsid w:val="006361CB"/>
    <w:rsid w:val="0063625B"/>
    <w:rsid w:val="006370BE"/>
    <w:rsid w:val="00643FB9"/>
    <w:rsid w:val="006474EC"/>
    <w:rsid w:val="0065206A"/>
    <w:rsid w:val="00655C17"/>
    <w:rsid w:val="00671E8D"/>
    <w:rsid w:val="00681FD1"/>
    <w:rsid w:val="00682448"/>
    <w:rsid w:val="0068309F"/>
    <w:rsid w:val="00686D53"/>
    <w:rsid w:val="0068763B"/>
    <w:rsid w:val="0069089D"/>
    <w:rsid w:val="006A2F67"/>
    <w:rsid w:val="006A5385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A436D"/>
    <w:rsid w:val="007B7C34"/>
    <w:rsid w:val="007B7FE3"/>
    <w:rsid w:val="007D0333"/>
    <w:rsid w:val="007E0C6A"/>
    <w:rsid w:val="007E385F"/>
    <w:rsid w:val="007E7FF9"/>
    <w:rsid w:val="007F1333"/>
    <w:rsid w:val="007F191E"/>
    <w:rsid w:val="007F27D3"/>
    <w:rsid w:val="007F3648"/>
    <w:rsid w:val="007F70CF"/>
    <w:rsid w:val="008144D1"/>
    <w:rsid w:val="0081528E"/>
    <w:rsid w:val="00816DB5"/>
    <w:rsid w:val="00817CB8"/>
    <w:rsid w:val="008356F4"/>
    <w:rsid w:val="00835BDA"/>
    <w:rsid w:val="008441C7"/>
    <w:rsid w:val="00844B09"/>
    <w:rsid w:val="008533DA"/>
    <w:rsid w:val="0085697F"/>
    <w:rsid w:val="008571A1"/>
    <w:rsid w:val="00860074"/>
    <w:rsid w:val="00862A77"/>
    <w:rsid w:val="008640C8"/>
    <w:rsid w:val="00864E4D"/>
    <w:rsid w:val="00870B69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D6521"/>
    <w:rsid w:val="008E748A"/>
    <w:rsid w:val="008F0B8D"/>
    <w:rsid w:val="008F28BE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59E5"/>
    <w:rsid w:val="009368BD"/>
    <w:rsid w:val="00941041"/>
    <w:rsid w:val="0094363F"/>
    <w:rsid w:val="00943967"/>
    <w:rsid w:val="00944942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04343"/>
    <w:rsid w:val="00A11D29"/>
    <w:rsid w:val="00A120DB"/>
    <w:rsid w:val="00A12BBF"/>
    <w:rsid w:val="00A15AED"/>
    <w:rsid w:val="00A212B5"/>
    <w:rsid w:val="00A26E30"/>
    <w:rsid w:val="00A27CFF"/>
    <w:rsid w:val="00A44040"/>
    <w:rsid w:val="00A45C1F"/>
    <w:rsid w:val="00A57457"/>
    <w:rsid w:val="00A62DD6"/>
    <w:rsid w:val="00A65B30"/>
    <w:rsid w:val="00A667BC"/>
    <w:rsid w:val="00A676D8"/>
    <w:rsid w:val="00A70652"/>
    <w:rsid w:val="00A87FA7"/>
    <w:rsid w:val="00A9091E"/>
    <w:rsid w:val="00A92CE8"/>
    <w:rsid w:val="00AA5E6B"/>
    <w:rsid w:val="00AA7654"/>
    <w:rsid w:val="00AB43C9"/>
    <w:rsid w:val="00AD4A07"/>
    <w:rsid w:val="00AD5D9D"/>
    <w:rsid w:val="00AE3FFB"/>
    <w:rsid w:val="00AE54F1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54478"/>
    <w:rsid w:val="00B6310A"/>
    <w:rsid w:val="00B6556D"/>
    <w:rsid w:val="00B705BF"/>
    <w:rsid w:val="00B772E0"/>
    <w:rsid w:val="00B82ECA"/>
    <w:rsid w:val="00B87B55"/>
    <w:rsid w:val="00B966FE"/>
    <w:rsid w:val="00BB339F"/>
    <w:rsid w:val="00BB38FA"/>
    <w:rsid w:val="00BB730C"/>
    <w:rsid w:val="00BC79AF"/>
    <w:rsid w:val="00BD1958"/>
    <w:rsid w:val="00BD19E4"/>
    <w:rsid w:val="00BD5BC0"/>
    <w:rsid w:val="00BE6FC5"/>
    <w:rsid w:val="00BF3DE4"/>
    <w:rsid w:val="00C01B79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6106E"/>
    <w:rsid w:val="00C66E46"/>
    <w:rsid w:val="00C71DA8"/>
    <w:rsid w:val="00C81935"/>
    <w:rsid w:val="00C85E7A"/>
    <w:rsid w:val="00C90AB0"/>
    <w:rsid w:val="00CC4E26"/>
    <w:rsid w:val="00CD29DF"/>
    <w:rsid w:val="00CE0E1F"/>
    <w:rsid w:val="00CE487F"/>
    <w:rsid w:val="00CE7417"/>
    <w:rsid w:val="00CE7E23"/>
    <w:rsid w:val="00CF1498"/>
    <w:rsid w:val="00CF3E69"/>
    <w:rsid w:val="00CF75F5"/>
    <w:rsid w:val="00D0507A"/>
    <w:rsid w:val="00D149FC"/>
    <w:rsid w:val="00D220D0"/>
    <w:rsid w:val="00D22732"/>
    <w:rsid w:val="00D24675"/>
    <w:rsid w:val="00D50F99"/>
    <w:rsid w:val="00D5471F"/>
    <w:rsid w:val="00D56E44"/>
    <w:rsid w:val="00D65317"/>
    <w:rsid w:val="00D76ACB"/>
    <w:rsid w:val="00D76C75"/>
    <w:rsid w:val="00D77BB1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E6A99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2151"/>
    <w:rsid w:val="00E927F3"/>
    <w:rsid w:val="00E92D16"/>
    <w:rsid w:val="00EB213C"/>
    <w:rsid w:val="00EC547E"/>
    <w:rsid w:val="00EC59A2"/>
    <w:rsid w:val="00EC755D"/>
    <w:rsid w:val="00ED535D"/>
    <w:rsid w:val="00ED5C4C"/>
    <w:rsid w:val="00EE039E"/>
    <w:rsid w:val="00EE06FF"/>
    <w:rsid w:val="00EE088A"/>
    <w:rsid w:val="00F01F1C"/>
    <w:rsid w:val="00F04CED"/>
    <w:rsid w:val="00F0659A"/>
    <w:rsid w:val="00F12AF5"/>
    <w:rsid w:val="00F16155"/>
    <w:rsid w:val="00F23667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FBF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9BC9-5EF8-43E9-B4CE-44A8B439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Nowoczesne centrum sterowania ułatwia zarzadzanie ruchem na stacji Kraków Główny</vt:lpstr>
    </vt:vector>
  </TitlesOfParts>
  <Company>PKP PLK S.A.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Nowoczesne centrum sterowania ułatwia zarządzanie ruchem na stacji Kraków Główny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2023-09-25T09:16:00Z</dcterms:created>
  <dcterms:modified xsi:type="dcterms:W3CDTF">2023-09-25T09:16:00Z</dcterms:modified>
</cp:coreProperties>
</file>